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326AE" w14:textId="77777777" w:rsidR="00F82265" w:rsidRDefault="00F82265" w:rsidP="00F82265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6D6FA8FD" w14:textId="77777777" w:rsidR="00F82265" w:rsidRDefault="00F82265" w:rsidP="00F8226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FB2F28F" w14:textId="77777777" w:rsidR="00F82265" w:rsidRDefault="00F82265" w:rsidP="00F8226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3F105382" w14:textId="77777777" w:rsidR="00F82265" w:rsidRDefault="00F82265" w:rsidP="00F8226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06069EE" w14:textId="77777777" w:rsidR="00F82265" w:rsidRDefault="00F82265" w:rsidP="00F8226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DCCC925" w14:textId="77777777" w:rsidR="00F82265" w:rsidRDefault="00F82265" w:rsidP="00F8226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44D69AE" w14:textId="77777777" w:rsidR="00F82265" w:rsidRDefault="00F82265" w:rsidP="00F82265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8DC1EDD" w14:textId="77777777" w:rsidR="00F82265" w:rsidRDefault="00F82265" w:rsidP="00F82265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F98D848" w14:textId="77777777" w:rsidR="00F82265" w:rsidRPr="00A06E84" w:rsidRDefault="00F82265" w:rsidP="00F82265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30278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5AE0D62" w14:textId="77777777" w:rsidR="007305F4" w:rsidRDefault="007305F4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1445087" w14:textId="77777777" w:rsidR="007305F4" w:rsidRDefault="007305F4" w:rsidP="00B9323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4320"/>
        <w:jc w:val="center"/>
        <w:rPr>
          <w:rFonts w:ascii="Arial" w:hAnsi="Arial" w:cs="Arial"/>
          <w:sz w:val="20"/>
          <w:szCs w:val="20"/>
        </w:rPr>
      </w:pPr>
    </w:p>
    <w:p w14:paraId="24D2227C" w14:textId="77777777" w:rsidR="00F82265" w:rsidRDefault="00F82265" w:rsidP="00B9323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4320"/>
        <w:jc w:val="center"/>
        <w:rPr>
          <w:rFonts w:ascii="Arial" w:hAnsi="Arial" w:cs="Arial"/>
          <w:sz w:val="20"/>
          <w:szCs w:val="20"/>
        </w:rPr>
      </w:pPr>
    </w:p>
    <w:p w14:paraId="2C81C7EA" w14:textId="77777777" w:rsidR="007305F4" w:rsidRDefault="007305F4" w:rsidP="00B93237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 APPOINTING GUARDIAN UPON</w:t>
      </w:r>
    </w:p>
    <w:p w14:paraId="09DF1FD2" w14:textId="77777777" w:rsidR="007305F4" w:rsidRDefault="007305F4" w:rsidP="00B9323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 FOR VOLUNTARY GUARDIANSHIP</w:t>
      </w:r>
    </w:p>
    <w:p w14:paraId="4FD47D86" w14:textId="77777777" w:rsidR="007305F4" w:rsidRDefault="007305F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5E06D66" w14:textId="77777777" w:rsidR="007305F4" w:rsidRDefault="007305F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DD1B53A" w14:textId="77777777" w:rsidR="007305F4" w:rsidRDefault="007305F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On the petition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for the appointment of a guardian of the property, it appearing to the court that the petitioner is incapable of the care, custody and management of petitioner</w:t>
      </w:r>
      <w:r w:rsidR="0066192C">
        <w:rPr>
          <w:rFonts w:ascii="Arial" w:hAnsi="Arial" w:cs="Arial"/>
          <w:sz w:val="20"/>
          <w:szCs w:val="20"/>
        </w:rPr>
        <w:t>’</w:t>
      </w:r>
      <w:r>
        <w:rPr>
          <w:rFonts w:ascii="Arial" w:hAnsi="Arial" w:cs="Arial"/>
          <w:sz w:val="20"/>
          <w:szCs w:val="20"/>
        </w:rPr>
        <w:t>s property by reason of age or physical infirmity and that it is necessary for a guardian to be appointed; and the court having jurisdiction and being fully advised, it is</w:t>
      </w:r>
    </w:p>
    <w:p w14:paraId="61223D5F" w14:textId="77777777" w:rsidR="007305F4" w:rsidRDefault="007305F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ADJUDGED as follows:</w:t>
      </w:r>
    </w:p>
    <w:p w14:paraId="79995467" w14:textId="77777777" w:rsidR="007305F4" w:rsidRPr="00B93237" w:rsidRDefault="007305F4" w:rsidP="00B9323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is qualified to serve and is hereby appointed as guardian of the property </w:t>
      </w:r>
      <w:r w:rsidR="00B93237">
        <w:rPr>
          <w:rFonts w:ascii="Arial" w:hAnsi="Arial" w:cs="Arial"/>
          <w:sz w:val="20"/>
          <w:szCs w:val="20"/>
          <w:u w:val="single"/>
        </w:rPr>
        <w:tab/>
      </w:r>
      <w:r w:rsidR="00B93237">
        <w:rPr>
          <w:rFonts w:ascii="Arial" w:hAnsi="Arial" w:cs="Arial"/>
          <w:sz w:val="20"/>
          <w:szCs w:val="20"/>
          <w:u w:val="single"/>
        </w:rPr>
        <w:tab/>
      </w:r>
      <w:r w:rsidR="00B93237">
        <w:rPr>
          <w:rFonts w:ascii="Arial" w:hAnsi="Arial" w:cs="Arial"/>
          <w:sz w:val="20"/>
          <w:szCs w:val="20"/>
          <w:u w:val="single"/>
        </w:rPr>
        <w:tab/>
      </w:r>
      <w:r w:rsidR="00B93237">
        <w:rPr>
          <w:rFonts w:ascii="Arial" w:hAnsi="Arial" w:cs="Arial"/>
          <w:sz w:val="20"/>
          <w:szCs w:val="20"/>
          <w:u w:val="single"/>
        </w:rPr>
        <w:tab/>
      </w:r>
      <w:r w:rsidR="00B93237">
        <w:rPr>
          <w:rFonts w:ascii="Arial" w:hAnsi="Arial" w:cs="Arial"/>
          <w:sz w:val="20"/>
          <w:szCs w:val="20"/>
          <w:u w:val="single"/>
        </w:rPr>
        <w:tab/>
      </w:r>
      <w:r w:rsidR="00B93237">
        <w:rPr>
          <w:rFonts w:ascii="Arial" w:hAnsi="Arial" w:cs="Arial"/>
          <w:sz w:val="20"/>
          <w:szCs w:val="20"/>
          <w:u w:val="single"/>
        </w:rPr>
        <w:tab/>
      </w:r>
      <w:r w:rsidR="00B93237">
        <w:rPr>
          <w:rFonts w:ascii="Arial" w:hAnsi="Arial" w:cs="Arial"/>
          <w:sz w:val="20"/>
          <w:szCs w:val="20"/>
          <w:u w:val="single"/>
        </w:rPr>
        <w:tab/>
      </w:r>
      <w:r w:rsidR="00B93237">
        <w:rPr>
          <w:rFonts w:ascii="Arial" w:hAnsi="Arial" w:cs="Arial"/>
          <w:sz w:val="20"/>
          <w:szCs w:val="20"/>
          <w:u w:val="single"/>
        </w:rPr>
        <w:tab/>
      </w:r>
      <w:r w:rsidR="00B93237">
        <w:rPr>
          <w:rFonts w:ascii="Arial" w:hAnsi="Arial" w:cs="Arial"/>
          <w:sz w:val="20"/>
          <w:szCs w:val="20"/>
          <w:u w:val="single"/>
        </w:rPr>
        <w:tab/>
      </w:r>
      <w:r w:rsidR="00B93237" w:rsidRPr="00312087">
        <w:rPr>
          <w:rFonts w:ascii="Arial" w:hAnsi="Arial" w:cs="Arial"/>
          <w:sz w:val="20"/>
          <w:szCs w:val="20"/>
        </w:rPr>
        <w:t>.</w:t>
      </w:r>
    </w:p>
    <w:p w14:paraId="0A47ED08" w14:textId="77777777" w:rsidR="007305F4" w:rsidRDefault="007305F4" w:rsidP="007218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 xml:space="preserve">The guardian is directed to take possession of the following property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and of the rents, income, issues and profits from it:</w:t>
      </w:r>
    </w:p>
    <w:p w14:paraId="045CF7E5" w14:textId="77777777" w:rsidR="007305F4" w:rsidRDefault="007305F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D9EB134" w14:textId="77777777" w:rsidR="007305F4" w:rsidRDefault="007305F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C010DC1" w14:textId="77777777" w:rsidR="007305F4" w:rsidRDefault="007305F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F797450" w14:textId="77777777" w:rsidR="007305F4" w:rsidRDefault="007305F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16FFAAD" w14:textId="77777777" w:rsidR="007305F4" w:rsidRDefault="007305F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FF0A1FA" w14:textId="77777777" w:rsidR="007305F4" w:rsidRDefault="007305F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>The duties and responsibilities of the guardian will extend only to the above</w:t>
      </w:r>
      <w:r>
        <w:rPr>
          <w:rFonts w:ascii="Arial" w:hAnsi="Arial" w:cs="Arial"/>
          <w:strike/>
          <w:color w:val="0000FF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</w:rPr>
        <w:t>described property.</w:t>
      </w:r>
    </w:p>
    <w:p w14:paraId="5D82D992" w14:textId="77777777" w:rsidR="007305F4" w:rsidRDefault="007305F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4.</w:t>
      </w:r>
      <w:r>
        <w:rPr>
          <w:rFonts w:ascii="Arial" w:hAnsi="Arial" w:cs="Arial"/>
          <w:color w:val="000000"/>
          <w:sz w:val="20"/>
          <w:szCs w:val="20"/>
        </w:rPr>
        <w:tab/>
        <w:t xml:space="preserve">Upon taking the prescribed oath, filing designation of resident agent and acceptance and entering into bond in the amount of </w:t>
      </w:r>
      <w:r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                          </w:t>
      </w:r>
      <w:r>
        <w:rPr>
          <w:rFonts w:ascii="Arial" w:hAnsi="Arial" w:cs="Arial"/>
          <w:color w:val="000000"/>
          <w:sz w:val="20"/>
          <w:szCs w:val="20"/>
        </w:rPr>
        <w:t xml:space="preserve"> payable to the Governor of the State of Florida and to all successors in office, conditioned on the faithful performance of all duties by the guardian, letters of guardianship </w:t>
      </w:r>
      <w:r w:rsidR="004D7792">
        <w:rPr>
          <w:rFonts w:ascii="Arial" w:hAnsi="Arial" w:cs="Arial"/>
          <w:color w:val="000000"/>
          <w:sz w:val="20"/>
          <w:szCs w:val="20"/>
        </w:rPr>
        <w:t xml:space="preserve">of the property </w:t>
      </w:r>
      <w:r>
        <w:rPr>
          <w:rFonts w:ascii="Arial" w:hAnsi="Arial" w:cs="Arial"/>
          <w:color w:val="000000"/>
          <w:sz w:val="20"/>
          <w:szCs w:val="20"/>
        </w:rPr>
        <w:t>shall be issued.</w:t>
      </w:r>
    </w:p>
    <w:p w14:paraId="7FE1A980" w14:textId="77777777" w:rsidR="007305F4" w:rsidRDefault="007305F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F30902F" w14:textId="77777777" w:rsidR="007305F4" w:rsidRDefault="007305F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ORDERED </w:t>
      </w:r>
      <w:r>
        <w:rPr>
          <w:rFonts w:ascii="Shruti" w:hAnsi="Shruti" w:cs="Shruti"/>
          <w:color w:val="000000"/>
          <w:sz w:val="20"/>
          <w:szCs w:val="20"/>
        </w:rPr>
        <w:t xml:space="preserve">on </w:t>
      </w:r>
      <w:r>
        <w:rPr>
          <w:rFonts w:ascii="Shruti" w:hAnsi="Shruti" w:cs="Shruti"/>
          <w:color w:val="000000"/>
          <w:sz w:val="20"/>
          <w:szCs w:val="20"/>
          <w:u w:val="single"/>
        </w:rPr>
        <w:t xml:space="preserve">                                     </w:t>
      </w:r>
      <w:r>
        <w:rPr>
          <w:rFonts w:ascii="Shruti" w:hAnsi="Shruti" w:cs="Shruti"/>
          <w:color w:val="000000"/>
          <w:sz w:val="20"/>
          <w:szCs w:val="20"/>
        </w:rPr>
        <w:t xml:space="preserve">, </w:t>
      </w:r>
      <w:r>
        <w:rPr>
          <w:rFonts w:ascii="Shruti" w:hAnsi="Shruti" w:cs="Shruti"/>
          <w:color w:val="000000"/>
          <w:sz w:val="20"/>
          <w:szCs w:val="20"/>
          <w:u w:val="single"/>
        </w:rPr>
        <w:t xml:space="preserve">                   </w:t>
      </w:r>
      <w:r>
        <w:rPr>
          <w:rFonts w:ascii="Shruti" w:hAnsi="Shruti" w:cs="Shruti"/>
          <w:color w:val="000000"/>
          <w:sz w:val="20"/>
          <w:szCs w:val="20"/>
        </w:rPr>
        <w:t>.</w:t>
      </w:r>
    </w:p>
    <w:p w14:paraId="55181824" w14:textId="77777777" w:rsidR="007305F4" w:rsidRDefault="007305F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1862F858" w14:textId="77777777" w:rsidR="007305F4" w:rsidRDefault="007305F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27DE0496" w14:textId="77777777" w:rsidR="007305F4" w:rsidRDefault="007305F4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</w:t>
      </w:r>
      <w:r w:rsidR="00B93237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B93237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B93237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B93237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B93237">
        <w:rPr>
          <w:rFonts w:ascii="Arial" w:hAnsi="Arial" w:cs="Arial"/>
          <w:color w:val="000000"/>
          <w:sz w:val="20"/>
          <w:szCs w:val="20"/>
          <w:u w:val="single"/>
        </w:rPr>
        <w:tab/>
      </w:r>
      <w:r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</w:t>
      </w:r>
    </w:p>
    <w:p w14:paraId="0B62C650" w14:textId="77777777" w:rsidR="007305F4" w:rsidRDefault="007305F4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Century" w:hAnsi="Century" w:cs="Century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                </w:t>
      </w:r>
      <w:r w:rsidR="00B93237">
        <w:rPr>
          <w:rFonts w:ascii="Arial" w:hAnsi="Arial" w:cs="Arial"/>
          <w:color w:val="000000"/>
          <w:sz w:val="20"/>
          <w:szCs w:val="20"/>
        </w:rPr>
        <w:tab/>
      </w:r>
      <w:r w:rsidR="00B93237">
        <w:rPr>
          <w:rFonts w:ascii="Arial" w:hAnsi="Arial" w:cs="Arial"/>
          <w:color w:val="000000"/>
          <w:sz w:val="20"/>
          <w:szCs w:val="20"/>
        </w:rPr>
        <w:tab/>
      </w:r>
      <w:r w:rsidR="00B93237">
        <w:rPr>
          <w:rFonts w:ascii="Arial" w:hAnsi="Arial" w:cs="Arial"/>
          <w:color w:val="000000"/>
          <w:sz w:val="20"/>
          <w:szCs w:val="20"/>
        </w:rPr>
        <w:tab/>
      </w:r>
      <w:r w:rsidR="00B93237"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>Circuit Judge</w:t>
      </w:r>
    </w:p>
    <w:sectPr w:rsidR="007305F4" w:rsidSect="007305F4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E6FF7" w14:textId="77777777" w:rsidR="00FE0ABE" w:rsidRDefault="00FE0ABE">
      <w:r>
        <w:separator/>
      </w:r>
    </w:p>
  </w:endnote>
  <w:endnote w:type="continuationSeparator" w:id="0">
    <w:p w14:paraId="428B1F9B" w14:textId="77777777" w:rsidR="00FE0ABE" w:rsidRDefault="00FE0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DC188" w14:textId="77777777" w:rsidR="007305F4" w:rsidRPr="00112FB7" w:rsidRDefault="007305F4">
    <w:pPr>
      <w:spacing w:line="240" w:lineRule="exact"/>
      <w:rPr>
        <w:sz w:val="19"/>
        <w:szCs w:val="19"/>
      </w:rPr>
    </w:pPr>
  </w:p>
  <w:p w14:paraId="2AD67312" w14:textId="77777777" w:rsidR="007305F4" w:rsidRPr="00112FB7" w:rsidRDefault="007305F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112FB7">
      <w:rPr>
        <w:rFonts w:ascii="Arial" w:hAnsi="Arial" w:cs="Arial"/>
        <w:sz w:val="19"/>
        <w:szCs w:val="19"/>
      </w:rPr>
      <w:t>Bar Form No. G-3.036</w:t>
    </w:r>
  </w:p>
  <w:p w14:paraId="00094C44" w14:textId="77777777" w:rsidR="007305F4" w:rsidRPr="00112FB7" w:rsidRDefault="00D5735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7305F4" w:rsidRPr="00112FB7">
      <w:rPr>
        <w:rFonts w:ascii="Arial" w:hAnsi="Arial" w:cs="Arial"/>
        <w:sz w:val="19"/>
        <w:szCs w:val="19"/>
      </w:rPr>
      <w:t xml:space="preserve"> Florida Lawyers Support Services, Inc.</w:t>
    </w:r>
  </w:p>
  <w:p w14:paraId="7FBF6E31" w14:textId="77777777" w:rsidR="007305F4" w:rsidRPr="00112FB7" w:rsidRDefault="003A4A9B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AC605A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CBCA8" w14:textId="77777777" w:rsidR="00FE0ABE" w:rsidRDefault="00FE0ABE">
      <w:r>
        <w:separator/>
      </w:r>
    </w:p>
  </w:footnote>
  <w:footnote w:type="continuationSeparator" w:id="0">
    <w:p w14:paraId="2997738C" w14:textId="77777777" w:rsidR="00FE0ABE" w:rsidRDefault="00FE0A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05F4"/>
    <w:rsid w:val="000028B7"/>
    <w:rsid w:val="00017651"/>
    <w:rsid w:val="000862CE"/>
    <w:rsid w:val="00112DE5"/>
    <w:rsid w:val="00112FB7"/>
    <w:rsid w:val="00133E2D"/>
    <w:rsid w:val="00186D7B"/>
    <w:rsid w:val="002421CC"/>
    <w:rsid w:val="002C4385"/>
    <w:rsid w:val="002D0DDF"/>
    <w:rsid w:val="002F6EB8"/>
    <w:rsid w:val="00302789"/>
    <w:rsid w:val="00312087"/>
    <w:rsid w:val="003564CD"/>
    <w:rsid w:val="003A4A9B"/>
    <w:rsid w:val="00433A34"/>
    <w:rsid w:val="004B5AEC"/>
    <w:rsid w:val="004B622D"/>
    <w:rsid w:val="004D7792"/>
    <w:rsid w:val="004E33CA"/>
    <w:rsid w:val="005936B7"/>
    <w:rsid w:val="005C16A9"/>
    <w:rsid w:val="005C37A9"/>
    <w:rsid w:val="005C70B1"/>
    <w:rsid w:val="005F5B3D"/>
    <w:rsid w:val="0065151A"/>
    <w:rsid w:val="0066192C"/>
    <w:rsid w:val="0072184C"/>
    <w:rsid w:val="00723822"/>
    <w:rsid w:val="007305F4"/>
    <w:rsid w:val="007F3983"/>
    <w:rsid w:val="00801608"/>
    <w:rsid w:val="0085607C"/>
    <w:rsid w:val="008E18CB"/>
    <w:rsid w:val="008F62C4"/>
    <w:rsid w:val="00942E6C"/>
    <w:rsid w:val="009D32FD"/>
    <w:rsid w:val="00A75F5D"/>
    <w:rsid w:val="00AA3B02"/>
    <w:rsid w:val="00AA5B7A"/>
    <w:rsid w:val="00AB3DC7"/>
    <w:rsid w:val="00AB6145"/>
    <w:rsid w:val="00AC4351"/>
    <w:rsid w:val="00AC605A"/>
    <w:rsid w:val="00AE3620"/>
    <w:rsid w:val="00B31DB6"/>
    <w:rsid w:val="00B93237"/>
    <w:rsid w:val="00B952A3"/>
    <w:rsid w:val="00C32085"/>
    <w:rsid w:val="00C857FB"/>
    <w:rsid w:val="00CD52C5"/>
    <w:rsid w:val="00D57353"/>
    <w:rsid w:val="00DB410D"/>
    <w:rsid w:val="00E55798"/>
    <w:rsid w:val="00EF260C"/>
    <w:rsid w:val="00F82265"/>
    <w:rsid w:val="00FE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446B5AB"/>
  <w15:chartTrackingRefBased/>
  <w15:docId w15:val="{4E011946-39F6-4A44-9EAA-D05114BDD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0862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862C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19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> 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2024-11-29T17:17:00Z</cp:lastPrinted>
  <dcterms:created xsi:type="dcterms:W3CDTF">2026-04-14T22:45:00Z</dcterms:created>
  <dcterms:modified xsi:type="dcterms:W3CDTF">2026-04-14T22:45:00Z</dcterms:modified>
</cp:coreProperties>
</file>