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BFC8" w14:textId="77777777" w:rsidR="009A4779" w:rsidRDefault="009A4779" w:rsidP="009A4779">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614156D" w14:textId="77777777" w:rsidR="009A4779" w:rsidRDefault="009A4779" w:rsidP="009A477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B86D22A" w14:textId="77777777" w:rsidR="009A4779" w:rsidRDefault="009A4779" w:rsidP="009A477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4E394762" w14:textId="77777777" w:rsidR="009A4779" w:rsidRDefault="009A4779" w:rsidP="009A477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674684D" w14:textId="77777777" w:rsidR="009A4779" w:rsidRDefault="009A4779" w:rsidP="009A477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3AD20274" w14:textId="77777777" w:rsidR="009A4779" w:rsidRDefault="009A4779" w:rsidP="009A477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5B4E3A0" w14:textId="77777777" w:rsidR="009A4779" w:rsidRDefault="009A4779" w:rsidP="009A4779">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78D2F8B" w14:textId="77777777" w:rsidR="009A4779" w:rsidRDefault="009A4779" w:rsidP="009A4779">
      <w:pPr>
        <w:widowControl/>
        <w:tabs>
          <w:tab w:val="left" w:pos="1436"/>
          <w:tab w:val="left" w:pos="3600"/>
        </w:tabs>
        <w:jc w:val="both"/>
        <w:rPr>
          <w:rFonts w:ascii="Arial" w:hAnsi="Arial" w:cs="Arial"/>
          <w:sz w:val="20"/>
          <w:szCs w:val="20"/>
        </w:rPr>
      </w:pPr>
    </w:p>
    <w:p w14:paraId="6E65A6BC" w14:textId="77777777" w:rsidR="009A4779" w:rsidRDefault="009A4779" w:rsidP="009A4779">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4CBA5FD3" w14:textId="77777777" w:rsidR="009A4779" w:rsidRDefault="009A4779" w:rsidP="009A47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4FB004A" w14:textId="77777777" w:rsidR="00B24310" w:rsidRPr="00A4017A" w:rsidRDefault="00B24310">
      <w:pPr>
        <w:widowControl/>
        <w:tabs>
          <w:tab w:val="left" w:pos="1436"/>
          <w:tab w:val="left" w:pos="3600"/>
        </w:tabs>
        <w:jc w:val="both"/>
        <w:rPr>
          <w:rFonts w:ascii="Arial" w:hAnsi="Arial" w:cs="Arial"/>
          <w:sz w:val="20"/>
          <w:szCs w:val="20"/>
        </w:rPr>
      </w:pPr>
    </w:p>
    <w:p w14:paraId="4C46DA2B"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552C81CE" w14:textId="77777777" w:rsidR="00B24310" w:rsidRPr="00A4017A" w:rsidRDefault="00B24310" w:rsidP="00E722C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277CA20A" w14:textId="77777777" w:rsidR="00B24310" w:rsidRPr="00A4017A" w:rsidRDefault="00B24310" w:rsidP="00E722C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A4017A">
        <w:rPr>
          <w:rFonts w:ascii="Arial" w:hAnsi="Arial" w:cs="Arial"/>
          <w:sz w:val="20"/>
          <w:szCs w:val="20"/>
        </w:rPr>
        <w:t>ORDER APPOINTING LIMITED</w:t>
      </w:r>
    </w:p>
    <w:p w14:paraId="73612A2E" w14:textId="77777777" w:rsidR="00B24310" w:rsidRPr="00A4017A" w:rsidRDefault="00B24310" w:rsidP="00E722C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A4017A">
        <w:rPr>
          <w:rFonts w:ascii="Arial" w:hAnsi="Arial" w:cs="Arial"/>
          <w:sz w:val="20"/>
          <w:szCs w:val="20"/>
        </w:rPr>
        <w:t>GUARDIAN OF THE PERSON</w:t>
      </w:r>
    </w:p>
    <w:p w14:paraId="719C0AAA" w14:textId="77777777" w:rsidR="00B24310" w:rsidRPr="00A4017A" w:rsidRDefault="009B00F3" w:rsidP="00E722C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center"/>
        <w:rPr>
          <w:rFonts w:ascii="Arial" w:hAnsi="Arial" w:cs="Arial"/>
          <w:sz w:val="20"/>
          <w:szCs w:val="20"/>
        </w:rPr>
      </w:pPr>
      <w:r>
        <w:rPr>
          <w:rFonts w:ascii="Arial" w:hAnsi="Arial" w:cs="Arial"/>
          <w:sz w:val="20"/>
          <w:szCs w:val="20"/>
        </w:rPr>
        <w:t>(Limited incapacity</w:t>
      </w:r>
      <w:r w:rsidR="00D22FAA">
        <w:rPr>
          <w:rFonts w:ascii="Arial" w:hAnsi="Arial" w:cs="Arial"/>
          <w:sz w:val="20"/>
          <w:szCs w:val="20"/>
        </w:rPr>
        <w:t xml:space="preserve"> </w:t>
      </w:r>
      <w:r w:rsidR="006D0138" w:rsidRPr="00A4017A">
        <w:rPr>
          <w:rFonts w:ascii="Arial" w:hAnsi="Arial" w:cs="Arial"/>
          <w:sz w:val="20"/>
          <w:szCs w:val="20"/>
        </w:rPr>
        <w:t>– advance directive</w:t>
      </w:r>
      <w:r w:rsidR="00B24310" w:rsidRPr="00A4017A">
        <w:rPr>
          <w:rFonts w:ascii="Arial" w:hAnsi="Arial" w:cs="Arial"/>
          <w:sz w:val="20"/>
          <w:szCs w:val="20"/>
        </w:rPr>
        <w:t>)</w:t>
      </w:r>
    </w:p>
    <w:p w14:paraId="0A520170"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70DEBE6"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sidRPr="00A4017A">
        <w:rPr>
          <w:rFonts w:ascii="Arial" w:hAnsi="Arial" w:cs="Arial"/>
          <w:sz w:val="20"/>
          <w:szCs w:val="20"/>
        </w:rPr>
        <w:t xml:space="preserve">On the petition of </w:t>
      </w:r>
      <w:r w:rsidRPr="00A4017A">
        <w:rPr>
          <w:rFonts w:ascii="Arial" w:hAnsi="Arial" w:cs="Arial"/>
          <w:sz w:val="20"/>
          <w:szCs w:val="20"/>
          <w:u w:val="single"/>
        </w:rPr>
        <w:t xml:space="preserve">                                                                                                                         </w:t>
      </w:r>
      <w:r w:rsidRPr="00A4017A">
        <w:rPr>
          <w:rFonts w:ascii="Arial" w:hAnsi="Arial" w:cs="Arial"/>
          <w:sz w:val="20"/>
          <w:szCs w:val="20"/>
        </w:rPr>
        <w:t xml:space="preserve"> for the appointment of a limited guardian of the person of</w:t>
      </w:r>
      <w:r w:rsidR="00E722CA" w:rsidRPr="00A4017A">
        <w:rPr>
          <w:rFonts w:ascii="Arial" w:hAnsi="Arial" w:cs="Arial"/>
          <w:sz w:val="20"/>
          <w:szCs w:val="20"/>
        </w:rPr>
        <w:t xml:space="preserve"> </w:t>
      </w:r>
      <w:r w:rsidR="00E722CA" w:rsidRPr="00A4017A">
        <w:rPr>
          <w:rFonts w:ascii="Arial" w:hAnsi="Arial" w:cs="Arial"/>
          <w:sz w:val="20"/>
          <w:szCs w:val="20"/>
          <w:u w:val="single"/>
        </w:rPr>
        <w:tab/>
      </w:r>
      <w:r w:rsidR="00E722CA" w:rsidRPr="00A4017A">
        <w:rPr>
          <w:rFonts w:ascii="Arial" w:hAnsi="Arial" w:cs="Arial"/>
          <w:sz w:val="20"/>
          <w:szCs w:val="20"/>
          <w:u w:val="single"/>
        </w:rPr>
        <w:tab/>
      </w:r>
      <w:r w:rsidR="00E722CA" w:rsidRPr="00A4017A">
        <w:rPr>
          <w:rFonts w:ascii="Arial" w:hAnsi="Arial" w:cs="Arial"/>
          <w:sz w:val="20"/>
          <w:szCs w:val="20"/>
          <w:u w:val="single"/>
        </w:rPr>
        <w:tab/>
      </w:r>
      <w:r w:rsidR="00E722CA" w:rsidRPr="00A4017A">
        <w:rPr>
          <w:rFonts w:ascii="Arial" w:hAnsi="Arial" w:cs="Arial"/>
          <w:sz w:val="20"/>
          <w:szCs w:val="20"/>
          <w:u w:val="single"/>
        </w:rPr>
        <w:tab/>
      </w:r>
      <w:r w:rsidR="00E722CA" w:rsidRPr="00A4017A">
        <w:rPr>
          <w:rFonts w:ascii="Arial" w:hAnsi="Arial" w:cs="Arial"/>
          <w:sz w:val="20"/>
          <w:szCs w:val="20"/>
          <w:u w:val="single"/>
        </w:rPr>
        <w:tab/>
      </w:r>
      <w:r w:rsidR="00E722CA" w:rsidRPr="00A4017A">
        <w:rPr>
          <w:rFonts w:ascii="Arial" w:hAnsi="Arial" w:cs="Arial"/>
          <w:sz w:val="20"/>
          <w:szCs w:val="20"/>
          <w:u w:val="single"/>
        </w:rPr>
        <w:tab/>
      </w:r>
      <w:r w:rsidR="00E722CA" w:rsidRPr="00A4017A">
        <w:rPr>
          <w:rFonts w:ascii="Arial" w:hAnsi="Arial" w:cs="Arial"/>
          <w:sz w:val="20"/>
          <w:szCs w:val="20"/>
          <w:u w:val="single"/>
        </w:rPr>
        <w:tab/>
      </w:r>
      <w:r w:rsidRPr="00A4017A">
        <w:rPr>
          <w:rFonts w:ascii="Arial" w:hAnsi="Arial" w:cs="Arial"/>
          <w:sz w:val="20"/>
          <w:szCs w:val="20"/>
        </w:rPr>
        <w:t xml:space="preserve">  </w:t>
      </w:r>
      <w:r w:rsidRPr="00A4017A">
        <w:rPr>
          <w:rFonts w:ascii="Arial" w:hAnsi="Arial" w:cs="Arial"/>
          <w:sz w:val="20"/>
          <w:szCs w:val="20"/>
          <w:u w:val="single"/>
        </w:rPr>
        <w:t xml:space="preserve">                      </w:t>
      </w:r>
      <w:r w:rsidR="00E722CA" w:rsidRPr="00A4017A">
        <w:rPr>
          <w:rFonts w:ascii="Arial" w:hAnsi="Arial" w:cs="Arial"/>
          <w:sz w:val="20"/>
          <w:szCs w:val="20"/>
          <w:u w:val="single"/>
        </w:rPr>
        <w:t xml:space="preserve">                          </w:t>
      </w:r>
      <w:r w:rsidRPr="00A4017A">
        <w:rPr>
          <w:rFonts w:ascii="Arial" w:hAnsi="Arial" w:cs="Arial"/>
          <w:sz w:val="20"/>
          <w:szCs w:val="20"/>
          <w:u w:val="single"/>
        </w:rPr>
        <w:t xml:space="preserve">                 </w:t>
      </w:r>
      <w:r w:rsidRPr="00A4017A">
        <w:rPr>
          <w:rFonts w:ascii="Arial" w:hAnsi="Arial" w:cs="Arial"/>
          <w:sz w:val="20"/>
          <w:szCs w:val="20"/>
        </w:rPr>
        <w:t xml:space="preserve"> (the Ward), the Court makes the following findings:</w:t>
      </w:r>
    </w:p>
    <w:p w14:paraId="3C1F9199"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22217985"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A4017A">
        <w:rPr>
          <w:rFonts w:ascii="Arial" w:hAnsi="Arial" w:cs="Arial"/>
          <w:sz w:val="20"/>
          <w:szCs w:val="20"/>
        </w:rPr>
        <w:t>1.</w:t>
      </w:r>
      <w:r w:rsidRPr="00A4017A">
        <w:rPr>
          <w:rFonts w:ascii="Arial" w:hAnsi="Arial" w:cs="Arial"/>
          <w:sz w:val="20"/>
          <w:szCs w:val="20"/>
        </w:rPr>
        <w:tab/>
        <w:t>The Ward was adjudicated to be incapacitated by Order of this Court entered on</w:t>
      </w:r>
    </w:p>
    <w:p w14:paraId="793F9C1C"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A4017A">
        <w:rPr>
          <w:rFonts w:ascii="Arial" w:hAnsi="Arial" w:cs="Arial"/>
          <w:sz w:val="20"/>
          <w:szCs w:val="20"/>
          <w:u w:val="single"/>
        </w:rPr>
        <w:t xml:space="preserve">                                             </w:t>
      </w:r>
      <w:r w:rsidRPr="00A4017A">
        <w:rPr>
          <w:rFonts w:ascii="Arial" w:hAnsi="Arial" w:cs="Arial"/>
          <w:sz w:val="20"/>
          <w:szCs w:val="20"/>
        </w:rPr>
        <w:t xml:space="preserve">, </w:t>
      </w:r>
      <w:r w:rsidRPr="00A4017A">
        <w:rPr>
          <w:rFonts w:ascii="Arial" w:hAnsi="Arial" w:cs="Arial"/>
          <w:sz w:val="20"/>
          <w:szCs w:val="20"/>
          <w:u w:val="single"/>
        </w:rPr>
        <w:t xml:space="preserve">                </w:t>
      </w:r>
      <w:r w:rsidRPr="00A4017A">
        <w:rPr>
          <w:rFonts w:ascii="Arial" w:hAnsi="Arial" w:cs="Arial"/>
          <w:sz w:val="20"/>
          <w:szCs w:val="20"/>
        </w:rPr>
        <w:t xml:space="preserve">, and the Court, having considered alternatives to guardianship, found that no alternative to guardianship will sufficiently address the </w:t>
      </w:r>
      <w:r w:rsidR="006D0138" w:rsidRPr="00A4017A">
        <w:rPr>
          <w:rFonts w:ascii="Arial" w:hAnsi="Arial" w:cs="Arial"/>
          <w:sz w:val="20"/>
          <w:szCs w:val="20"/>
        </w:rPr>
        <w:t>needs</w:t>
      </w:r>
      <w:r w:rsidRPr="00A4017A">
        <w:rPr>
          <w:rFonts w:ascii="Arial" w:hAnsi="Arial" w:cs="Arial"/>
          <w:sz w:val="20"/>
          <w:szCs w:val="20"/>
        </w:rPr>
        <w:t xml:space="preserve"> of the Ward, and that the restrictions imposed upon the Ward's rights and liberties are consistent with the Ward's welfare and safety, and are the least restrictive appropriate alternatives, reserving to the Ward the right to make decisions in all matters commensurate with the Ward's ability to do so.</w:t>
      </w:r>
    </w:p>
    <w:p w14:paraId="1854D23D" w14:textId="77777777" w:rsidR="005B6255" w:rsidRPr="00A4017A" w:rsidRDefault="005B6255"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9122F94"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A4017A">
        <w:rPr>
          <w:rFonts w:ascii="Arial" w:hAnsi="Arial" w:cs="Arial"/>
          <w:sz w:val="20"/>
          <w:szCs w:val="20"/>
        </w:rPr>
        <w:t>2.</w:t>
      </w:r>
      <w:r w:rsidRPr="00A4017A">
        <w:rPr>
          <w:rFonts w:ascii="Arial" w:hAnsi="Arial" w:cs="Arial"/>
          <w:sz w:val="20"/>
          <w:szCs w:val="20"/>
        </w:rPr>
        <w:tab/>
        <w:t>Petitioner met the burden of establishing to the satisfaction of this Court the incapacity of the Ward to exercise the following delegable rights:</w:t>
      </w:r>
    </w:p>
    <w:p w14:paraId="19B7E3D6"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EAC3C85"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A4017A">
        <w:rPr>
          <w:rFonts w:ascii="Arial" w:hAnsi="Arial" w:cs="Arial"/>
          <w:sz w:val="20"/>
          <w:szCs w:val="20"/>
        </w:rPr>
        <w:t>(</w:t>
      </w:r>
      <w:r w:rsidRPr="00A4017A">
        <w:rPr>
          <w:rFonts w:ascii="Arial" w:hAnsi="Arial" w:cs="Arial"/>
          <w:sz w:val="20"/>
          <w:szCs w:val="20"/>
          <w:u w:val="single"/>
        </w:rPr>
        <w:t xml:space="preserve">  </w:t>
      </w:r>
      <w:r w:rsidRPr="00A4017A">
        <w:rPr>
          <w:rFonts w:ascii="Arial" w:hAnsi="Arial" w:cs="Arial"/>
          <w:sz w:val="20"/>
          <w:szCs w:val="20"/>
        </w:rPr>
        <w:t>)</w:t>
      </w:r>
      <w:r w:rsidRPr="00A4017A">
        <w:rPr>
          <w:rFonts w:ascii="Arial" w:hAnsi="Arial" w:cs="Arial"/>
          <w:sz w:val="20"/>
          <w:szCs w:val="20"/>
        </w:rPr>
        <w:tab/>
        <w:t>to determine his or her residence,</w:t>
      </w:r>
    </w:p>
    <w:p w14:paraId="709A817F"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A4017A">
        <w:rPr>
          <w:rFonts w:ascii="Arial" w:hAnsi="Arial" w:cs="Arial"/>
          <w:sz w:val="20"/>
          <w:szCs w:val="20"/>
        </w:rPr>
        <w:t>(</w:t>
      </w:r>
      <w:r w:rsidRPr="00A4017A">
        <w:rPr>
          <w:rFonts w:ascii="Arial" w:hAnsi="Arial" w:cs="Arial"/>
          <w:sz w:val="20"/>
          <w:szCs w:val="20"/>
          <w:u w:val="single"/>
        </w:rPr>
        <w:t xml:space="preserve">  </w:t>
      </w:r>
      <w:r w:rsidRPr="00A4017A">
        <w:rPr>
          <w:rFonts w:ascii="Arial" w:hAnsi="Arial" w:cs="Arial"/>
          <w:sz w:val="20"/>
          <w:szCs w:val="20"/>
        </w:rPr>
        <w:t>)</w:t>
      </w:r>
      <w:r w:rsidRPr="00A4017A">
        <w:rPr>
          <w:rFonts w:ascii="Arial" w:hAnsi="Arial" w:cs="Arial"/>
          <w:sz w:val="20"/>
          <w:szCs w:val="20"/>
        </w:rPr>
        <w:tab/>
        <w:t>to consent to medical and mental health treatment,</w:t>
      </w:r>
    </w:p>
    <w:p w14:paraId="7266D467"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left="1440" w:hanging="720"/>
        <w:jc w:val="both"/>
        <w:rPr>
          <w:rFonts w:ascii="Arial" w:hAnsi="Arial" w:cs="Arial"/>
          <w:sz w:val="20"/>
          <w:szCs w:val="20"/>
        </w:rPr>
      </w:pPr>
      <w:r w:rsidRPr="00A4017A">
        <w:rPr>
          <w:rFonts w:ascii="Arial" w:hAnsi="Arial" w:cs="Arial"/>
          <w:sz w:val="20"/>
          <w:szCs w:val="20"/>
        </w:rPr>
        <w:t>(</w:t>
      </w:r>
      <w:r w:rsidRPr="00A4017A">
        <w:rPr>
          <w:rFonts w:ascii="Arial" w:hAnsi="Arial" w:cs="Arial"/>
          <w:sz w:val="20"/>
          <w:szCs w:val="20"/>
          <w:u w:val="single"/>
        </w:rPr>
        <w:t xml:space="preserve">  </w:t>
      </w:r>
      <w:r w:rsidRPr="00A4017A">
        <w:rPr>
          <w:rFonts w:ascii="Arial" w:hAnsi="Arial" w:cs="Arial"/>
          <w:sz w:val="20"/>
          <w:szCs w:val="20"/>
        </w:rPr>
        <w:t>)</w:t>
      </w:r>
      <w:r w:rsidRPr="00A4017A">
        <w:rPr>
          <w:rFonts w:ascii="Arial" w:hAnsi="Arial" w:cs="Arial"/>
          <w:sz w:val="20"/>
          <w:szCs w:val="20"/>
        </w:rPr>
        <w:tab/>
        <w:t>to make decisions about his or her social environment or other social aspects of his or her life.</w:t>
      </w:r>
    </w:p>
    <w:p w14:paraId="6DEF6994" w14:textId="77777777" w:rsidR="00B24310" w:rsidRPr="00A4017A" w:rsidRDefault="00D22FAA"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 xml:space="preserve">3.  </w:t>
      </w:r>
      <w:r>
        <w:rPr>
          <w:rFonts w:ascii="Arial" w:hAnsi="Arial" w:cs="Arial"/>
          <w:sz w:val="20"/>
          <w:szCs w:val="20"/>
        </w:rPr>
        <w:tab/>
        <w:t>The Court find that the Ward, prior to incapacity, appointed a health care surrogate pursuant to Florida Statutes Chapter 765.</w:t>
      </w:r>
    </w:p>
    <w:p w14:paraId="14B23DD7" w14:textId="77777777" w:rsidR="00B24310" w:rsidRDefault="00D22FAA"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4.</w:t>
      </w:r>
      <w:r>
        <w:rPr>
          <w:rFonts w:ascii="Arial" w:hAnsi="Arial" w:cs="Arial"/>
          <w:sz w:val="20"/>
          <w:szCs w:val="20"/>
        </w:rPr>
        <w:tab/>
      </w:r>
      <w:r w:rsidR="00B24310" w:rsidRPr="00A4017A">
        <w:rPr>
          <w:rFonts w:ascii="Arial" w:hAnsi="Arial" w:cs="Arial"/>
          <w:sz w:val="20"/>
          <w:szCs w:val="20"/>
        </w:rPr>
        <w:t>The nature of the guardianship is limited, and it is necessary to appoint a limited guardian of the person of the Ward.</w:t>
      </w:r>
    </w:p>
    <w:p w14:paraId="14FB2A50" w14:textId="77777777" w:rsidR="009A4779" w:rsidRDefault="009A4779"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0293044D" w14:textId="77777777" w:rsidR="009A4779" w:rsidRDefault="009A4779"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5D18AB27" w14:textId="77777777" w:rsidR="009A4779" w:rsidRDefault="009A4779"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166AE551" w14:textId="77777777" w:rsidR="009A4779" w:rsidRDefault="009A4779"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1DEC1F5B" w14:textId="77777777" w:rsidR="009A4779" w:rsidRPr="00A4017A" w:rsidRDefault="009A4779"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067BB21D"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A4017A">
        <w:rPr>
          <w:rFonts w:ascii="Arial" w:hAnsi="Arial" w:cs="Arial"/>
          <w:sz w:val="20"/>
          <w:szCs w:val="20"/>
        </w:rPr>
        <w:lastRenderedPageBreak/>
        <w:t>The Court having jurisdiction and being fully advised, it is</w:t>
      </w:r>
    </w:p>
    <w:p w14:paraId="526CC406"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A4017A">
        <w:rPr>
          <w:rFonts w:ascii="Arial" w:hAnsi="Arial" w:cs="Arial"/>
          <w:sz w:val="20"/>
          <w:szCs w:val="20"/>
        </w:rPr>
        <w:t>ADJUDGED as follows:</w:t>
      </w:r>
    </w:p>
    <w:p w14:paraId="31A8EA94"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83C05C9"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color w:val="000000"/>
          <w:sz w:val="20"/>
          <w:szCs w:val="20"/>
        </w:rPr>
      </w:pPr>
      <w:r w:rsidRPr="00A4017A">
        <w:rPr>
          <w:rFonts w:ascii="Arial" w:hAnsi="Arial" w:cs="Arial"/>
          <w:sz w:val="20"/>
          <w:szCs w:val="20"/>
        </w:rPr>
        <w:t>1</w:t>
      </w:r>
      <w:r w:rsidRPr="00A4017A">
        <w:rPr>
          <w:rFonts w:ascii="Arial" w:hAnsi="Arial" w:cs="Arial"/>
          <w:color w:val="0000FF"/>
          <w:sz w:val="20"/>
          <w:szCs w:val="20"/>
        </w:rPr>
        <w:t>.</w:t>
      </w:r>
      <w:r w:rsidRPr="00A4017A">
        <w:rPr>
          <w:rFonts w:ascii="Arial" w:hAnsi="Arial" w:cs="Arial"/>
          <w:color w:val="000000"/>
          <w:sz w:val="20"/>
          <w:szCs w:val="20"/>
        </w:rPr>
        <w:tab/>
      </w:r>
      <w:r w:rsidRPr="00A4017A">
        <w:rPr>
          <w:rFonts w:ascii="Arial" w:hAnsi="Arial" w:cs="Arial"/>
          <w:color w:val="000000"/>
          <w:sz w:val="20"/>
          <w:szCs w:val="20"/>
          <w:u w:val="single"/>
        </w:rPr>
        <w:t xml:space="preserve">                                                                                                                      </w:t>
      </w:r>
      <w:r w:rsidRPr="00A4017A">
        <w:rPr>
          <w:rFonts w:ascii="Arial" w:hAnsi="Arial" w:cs="Arial"/>
          <w:color w:val="000000"/>
          <w:sz w:val="20"/>
          <w:szCs w:val="20"/>
        </w:rPr>
        <w:t xml:space="preserve"> is qualified to serve and is hereby appointed limited guardian of the person of</w:t>
      </w:r>
      <w:r w:rsidR="00E722CA" w:rsidRPr="00A4017A">
        <w:rPr>
          <w:rFonts w:ascii="Arial" w:hAnsi="Arial" w:cs="Arial"/>
          <w:color w:val="000000"/>
          <w:sz w:val="20"/>
          <w:szCs w:val="20"/>
        </w:rPr>
        <w:t xml:space="preserve"> </w:t>
      </w:r>
      <w:r w:rsidR="00E722CA" w:rsidRPr="00A4017A">
        <w:rPr>
          <w:rFonts w:ascii="Arial" w:hAnsi="Arial" w:cs="Arial"/>
          <w:color w:val="000000"/>
          <w:sz w:val="20"/>
          <w:szCs w:val="20"/>
          <w:u w:val="single"/>
        </w:rPr>
        <w:tab/>
      </w:r>
      <w:r w:rsidR="00E722CA" w:rsidRPr="00A4017A">
        <w:rPr>
          <w:rFonts w:ascii="Arial" w:hAnsi="Arial" w:cs="Arial"/>
          <w:color w:val="000000"/>
          <w:sz w:val="20"/>
          <w:szCs w:val="20"/>
          <w:u w:val="single"/>
        </w:rPr>
        <w:tab/>
      </w:r>
      <w:r w:rsidR="00E722CA" w:rsidRPr="00A4017A">
        <w:rPr>
          <w:rFonts w:ascii="Arial" w:hAnsi="Arial" w:cs="Arial"/>
          <w:color w:val="000000"/>
          <w:sz w:val="20"/>
          <w:szCs w:val="20"/>
          <w:u w:val="single"/>
        </w:rPr>
        <w:tab/>
      </w:r>
      <w:r w:rsidR="00E722CA" w:rsidRPr="00A4017A">
        <w:rPr>
          <w:rFonts w:ascii="Arial" w:hAnsi="Arial" w:cs="Arial"/>
          <w:color w:val="000000"/>
          <w:sz w:val="20"/>
          <w:szCs w:val="20"/>
          <w:u w:val="single"/>
        </w:rPr>
        <w:tab/>
      </w:r>
      <w:r w:rsidR="00E722CA" w:rsidRPr="00A4017A">
        <w:rPr>
          <w:rFonts w:ascii="Arial" w:hAnsi="Arial" w:cs="Arial"/>
          <w:color w:val="000000"/>
          <w:sz w:val="20"/>
          <w:szCs w:val="20"/>
          <w:u w:val="single"/>
        </w:rPr>
        <w:tab/>
      </w:r>
      <w:r w:rsidR="00E722CA" w:rsidRPr="00A4017A">
        <w:rPr>
          <w:rFonts w:ascii="Arial" w:hAnsi="Arial" w:cs="Arial"/>
          <w:color w:val="000000"/>
          <w:sz w:val="20"/>
          <w:szCs w:val="20"/>
          <w:u w:val="single"/>
        </w:rPr>
        <w:tab/>
      </w:r>
      <w:r w:rsidR="00E722CA" w:rsidRPr="00A4017A">
        <w:rPr>
          <w:rFonts w:ascii="Arial" w:hAnsi="Arial" w:cs="Arial"/>
          <w:color w:val="000000"/>
          <w:sz w:val="20"/>
          <w:szCs w:val="20"/>
          <w:u w:val="single"/>
        </w:rPr>
        <w:tab/>
      </w:r>
      <w:r w:rsidRPr="00A4017A">
        <w:rPr>
          <w:rFonts w:ascii="Arial" w:hAnsi="Arial" w:cs="Arial"/>
          <w:color w:val="000000"/>
          <w:sz w:val="20"/>
          <w:szCs w:val="20"/>
          <w:u w:val="single"/>
        </w:rPr>
        <w:t xml:space="preserve">                   </w:t>
      </w:r>
      <w:r w:rsidR="00E722CA" w:rsidRPr="00A4017A">
        <w:rPr>
          <w:rFonts w:ascii="Arial" w:hAnsi="Arial" w:cs="Arial"/>
          <w:color w:val="000000"/>
          <w:sz w:val="20"/>
          <w:szCs w:val="20"/>
          <w:u w:val="single"/>
        </w:rPr>
        <w:t xml:space="preserve">                        </w:t>
      </w:r>
      <w:r w:rsidRPr="00A4017A">
        <w:rPr>
          <w:rFonts w:ascii="Arial" w:hAnsi="Arial" w:cs="Arial"/>
          <w:color w:val="000000"/>
          <w:sz w:val="20"/>
          <w:szCs w:val="20"/>
          <w:u w:val="single"/>
        </w:rPr>
        <w:t xml:space="preserve">                  </w:t>
      </w:r>
      <w:r w:rsidRPr="00A4017A">
        <w:rPr>
          <w:rFonts w:ascii="Arial" w:hAnsi="Arial" w:cs="Arial"/>
          <w:color w:val="000000"/>
          <w:sz w:val="20"/>
          <w:szCs w:val="20"/>
        </w:rPr>
        <w:t>.</w:t>
      </w:r>
    </w:p>
    <w:p w14:paraId="71B6B793"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sidRPr="00A4017A">
        <w:rPr>
          <w:rFonts w:ascii="Arial" w:hAnsi="Arial" w:cs="Arial"/>
          <w:color w:val="000000"/>
          <w:sz w:val="20"/>
          <w:szCs w:val="20"/>
        </w:rPr>
        <w:t>2.</w:t>
      </w:r>
      <w:r w:rsidRPr="00A4017A">
        <w:rPr>
          <w:rFonts w:ascii="Arial" w:hAnsi="Arial" w:cs="Arial"/>
          <w:color w:val="000000"/>
          <w:sz w:val="20"/>
          <w:szCs w:val="20"/>
        </w:rPr>
        <w:tab/>
        <w:t>The following rights of the Ward are delegated to the guardian of the person appointed by the Order:</w:t>
      </w:r>
    </w:p>
    <w:p w14:paraId="09AD6E27"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color w:val="000000"/>
          <w:sz w:val="20"/>
          <w:szCs w:val="20"/>
        </w:rPr>
      </w:pPr>
      <w:r w:rsidRPr="00A4017A">
        <w:rPr>
          <w:rFonts w:ascii="Arial" w:hAnsi="Arial" w:cs="Arial"/>
          <w:color w:val="000000"/>
          <w:sz w:val="20"/>
          <w:szCs w:val="20"/>
        </w:rPr>
        <w:t>(</w:t>
      </w:r>
      <w:r w:rsidRPr="00A4017A">
        <w:rPr>
          <w:rFonts w:ascii="Arial" w:hAnsi="Arial" w:cs="Arial"/>
          <w:color w:val="000000"/>
          <w:sz w:val="20"/>
          <w:szCs w:val="20"/>
          <w:u w:val="single"/>
        </w:rPr>
        <w:t xml:space="preserve">  </w:t>
      </w:r>
      <w:r w:rsidRPr="00A4017A">
        <w:rPr>
          <w:rFonts w:ascii="Arial" w:hAnsi="Arial" w:cs="Arial"/>
          <w:color w:val="000000"/>
          <w:sz w:val="20"/>
          <w:szCs w:val="20"/>
        </w:rPr>
        <w:t>)</w:t>
      </w:r>
      <w:r w:rsidRPr="00A4017A">
        <w:rPr>
          <w:rFonts w:ascii="Arial" w:hAnsi="Arial" w:cs="Arial"/>
          <w:color w:val="000000"/>
          <w:sz w:val="20"/>
          <w:szCs w:val="20"/>
        </w:rPr>
        <w:tab/>
        <w:t xml:space="preserve">to determine </w:t>
      </w:r>
      <w:r w:rsidR="005B6255" w:rsidRPr="00A4017A">
        <w:rPr>
          <w:rFonts w:ascii="Arial" w:hAnsi="Arial" w:cs="Arial"/>
          <w:color w:val="000000"/>
          <w:sz w:val="20"/>
          <w:szCs w:val="20"/>
        </w:rPr>
        <w:t>the Ward’s</w:t>
      </w:r>
      <w:r w:rsidRPr="00A4017A">
        <w:rPr>
          <w:rFonts w:ascii="Arial" w:hAnsi="Arial" w:cs="Arial"/>
          <w:color w:val="000000"/>
          <w:sz w:val="20"/>
          <w:szCs w:val="20"/>
        </w:rPr>
        <w:t xml:space="preserve"> residence,</w:t>
      </w:r>
    </w:p>
    <w:p w14:paraId="5D678949" w14:textId="77777777" w:rsidR="004537B2"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color w:val="000000"/>
          <w:sz w:val="20"/>
          <w:szCs w:val="20"/>
        </w:rPr>
      </w:pPr>
      <w:r w:rsidRPr="00A4017A">
        <w:rPr>
          <w:rFonts w:ascii="Arial" w:hAnsi="Arial" w:cs="Arial"/>
          <w:color w:val="000000"/>
          <w:sz w:val="20"/>
          <w:szCs w:val="20"/>
        </w:rPr>
        <w:t>(</w:t>
      </w:r>
      <w:r w:rsidRPr="00A4017A">
        <w:rPr>
          <w:rFonts w:ascii="Arial" w:hAnsi="Arial" w:cs="Arial"/>
          <w:color w:val="000000"/>
          <w:sz w:val="20"/>
          <w:szCs w:val="20"/>
          <w:u w:val="single"/>
        </w:rPr>
        <w:t xml:space="preserve">  </w:t>
      </w:r>
      <w:r w:rsidRPr="00A4017A">
        <w:rPr>
          <w:rFonts w:ascii="Arial" w:hAnsi="Arial" w:cs="Arial"/>
          <w:color w:val="000000"/>
          <w:sz w:val="20"/>
          <w:szCs w:val="20"/>
        </w:rPr>
        <w:t>)</w:t>
      </w:r>
      <w:r w:rsidRPr="00A4017A">
        <w:rPr>
          <w:rFonts w:ascii="Arial" w:hAnsi="Arial" w:cs="Arial"/>
          <w:color w:val="000000"/>
          <w:sz w:val="20"/>
          <w:szCs w:val="20"/>
        </w:rPr>
        <w:tab/>
        <w:t>to consent to medical and mental health treatment,</w:t>
      </w:r>
      <w:r w:rsidR="00335E2C">
        <w:rPr>
          <w:rFonts w:ascii="Arial" w:hAnsi="Arial" w:cs="Arial"/>
          <w:color w:val="000000"/>
          <w:sz w:val="20"/>
          <w:szCs w:val="20"/>
        </w:rPr>
        <w:t xml:space="preserve"> unless such power has been retained by </w:t>
      </w:r>
    </w:p>
    <w:p w14:paraId="680A9B6B" w14:textId="77777777" w:rsidR="00335E2C" w:rsidRPr="00A4017A" w:rsidRDefault="004537B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color w:val="000000"/>
          <w:sz w:val="20"/>
          <w:szCs w:val="20"/>
        </w:rPr>
      </w:pPr>
      <w:r>
        <w:rPr>
          <w:rFonts w:ascii="Arial" w:hAnsi="Arial" w:cs="Arial"/>
          <w:color w:val="000000"/>
          <w:sz w:val="20"/>
          <w:szCs w:val="20"/>
        </w:rPr>
        <w:tab/>
      </w:r>
      <w:r w:rsidR="00335E2C">
        <w:rPr>
          <w:rFonts w:ascii="Arial" w:hAnsi="Arial" w:cs="Arial"/>
          <w:color w:val="000000"/>
          <w:sz w:val="20"/>
          <w:szCs w:val="20"/>
        </w:rPr>
        <w:t>a</w:t>
      </w:r>
      <w:r>
        <w:rPr>
          <w:rFonts w:ascii="Arial" w:hAnsi="Arial" w:cs="Arial"/>
          <w:color w:val="000000"/>
          <w:sz w:val="20"/>
          <w:szCs w:val="20"/>
        </w:rPr>
        <w:t xml:space="preserve"> </w:t>
      </w:r>
      <w:r w:rsidR="00335E2C">
        <w:rPr>
          <w:rFonts w:ascii="Arial" w:hAnsi="Arial" w:cs="Arial"/>
          <w:color w:val="000000"/>
          <w:sz w:val="20"/>
          <w:szCs w:val="20"/>
        </w:rPr>
        <w:t>health care surrogate as specified in this order,</w:t>
      </w:r>
    </w:p>
    <w:p w14:paraId="79F95945"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1440" w:hanging="720"/>
        <w:jc w:val="both"/>
        <w:rPr>
          <w:rFonts w:ascii="Arial" w:hAnsi="Arial" w:cs="Arial"/>
          <w:color w:val="000000"/>
          <w:sz w:val="20"/>
          <w:szCs w:val="20"/>
        </w:rPr>
      </w:pPr>
      <w:r w:rsidRPr="00A4017A">
        <w:rPr>
          <w:rFonts w:ascii="Arial" w:hAnsi="Arial" w:cs="Arial"/>
          <w:color w:val="000000"/>
          <w:sz w:val="20"/>
          <w:szCs w:val="20"/>
        </w:rPr>
        <w:t>(</w:t>
      </w:r>
      <w:r w:rsidRPr="00A4017A">
        <w:rPr>
          <w:rFonts w:ascii="Arial" w:hAnsi="Arial" w:cs="Arial"/>
          <w:color w:val="000000"/>
          <w:sz w:val="20"/>
          <w:szCs w:val="20"/>
          <w:u w:val="single"/>
        </w:rPr>
        <w:t xml:space="preserve">  </w:t>
      </w:r>
      <w:r w:rsidRPr="00A4017A">
        <w:rPr>
          <w:rFonts w:ascii="Arial" w:hAnsi="Arial" w:cs="Arial"/>
          <w:color w:val="000000"/>
          <w:sz w:val="20"/>
          <w:szCs w:val="20"/>
        </w:rPr>
        <w:t>)</w:t>
      </w:r>
      <w:r w:rsidRPr="00A4017A">
        <w:rPr>
          <w:rFonts w:ascii="Arial" w:hAnsi="Arial" w:cs="Arial"/>
          <w:color w:val="000000"/>
          <w:sz w:val="20"/>
          <w:szCs w:val="20"/>
        </w:rPr>
        <w:tab/>
        <w:t>to</w:t>
      </w:r>
      <w:r w:rsidR="005B6255" w:rsidRPr="00A4017A">
        <w:rPr>
          <w:rFonts w:ascii="Arial" w:hAnsi="Arial" w:cs="Arial"/>
          <w:color w:val="000000"/>
          <w:sz w:val="20"/>
          <w:szCs w:val="20"/>
        </w:rPr>
        <w:t xml:space="preserve"> make decisions about the Ward’s</w:t>
      </w:r>
      <w:r w:rsidRPr="00A4017A">
        <w:rPr>
          <w:rFonts w:ascii="Arial" w:hAnsi="Arial" w:cs="Arial"/>
          <w:color w:val="000000"/>
          <w:sz w:val="20"/>
          <w:szCs w:val="20"/>
        </w:rPr>
        <w:t xml:space="preserve"> social environment or other social aspects of </w:t>
      </w:r>
      <w:r w:rsidR="005B6255" w:rsidRPr="00A4017A">
        <w:rPr>
          <w:rFonts w:ascii="Arial" w:hAnsi="Arial" w:cs="Arial"/>
          <w:color w:val="000000"/>
          <w:sz w:val="20"/>
          <w:szCs w:val="20"/>
        </w:rPr>
        <w:t xml:space="preserve">the Ward’s </w:t>
      </w:r>
      <w:r w:rsidRPr="00A4017A">
        <w:rPr>
          <w:rFonts w:ascii="Arial" w:hAnsi="Arial" w:cs="Arial"/>
          <w:color w:val="000000"/>
          <w:sz w:val="20"/>
          <w:szCs w:val="20"/>
        </w:rPr>
        <w:t>life.</w:t>
      </w:r>
    </w:p>
    <w:p w14:paraId="6DE2A081" w14:textId="77777777" w:rsidR="00B24310" w:rsidRPr="00A4017A" w:rsidRDefault="00B24310" w:rsidP="005B625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2880"/>
        <w:jc w:val="both"/>
        <w:rPr>
          <w:rFonts w:ascii="Arial" w:hAnsi="Arial" w:cs="Arial"/>
          <w:color w:val="000000"/>
          <w:sz w:val="20"/>
          <w:szCs w:val="20"/>
        </w:rPr>
      </w:pPr>
    </w:p>
    <w:p w14:paraId="2A34590B" w14:textId="77777777" w:rsidR="00B24310" w:rsidRPr="00A4017A" w:rsidRDefault="00B24310" w:rsidP="005B6255">
      <w:pPr>
        <w:widowControl/>
        <w:tabs>
          <w:tab w:val="left" w:pos="-1440"/>
          <w:tab w:val="left" w:pos="-720"/>
          <w:tab w:val="left" w:pos="0"/>
          <w:tab w:val="left" w:pos="720"/>
          <w:tab w:val="left" w:pos="1440"/>
          <w:tab w:val="right" w:pos="9360"/>
        </w:tabs>
        <w:spacing w:line="360" w:lineRule="auto"/>
        <w:ind w:firstLine="720"/>
        <w:jc w:val="both"/>
        <w:rPr>
          <w:rFonts w:ascii="Arial" w:hAnsi="Arial" w:cs="Arial"/>
          <w:color w:val="000000"/>
          <w:sz w:val="20"/>
          <w:szCs w:val="20"/>
        </w:rPr>
      </w:pPr>
      <w:r w:rsidRPr="00A4017A">
        <w:rPr>
          <w:rFonts w:ascii="Arial" w:hAnsi="Arial" w:cs="Arial"/>
          <w:color w:val="000000"/>
          <w:sz w:val="20"/>
          <w:szCs w:val="20"/>
        </w:rPr>
        <w:t>3.</w:t>
      </w:r>
      <w:r w:rsidRPr="00A4017A">
        <w:rPr>
          <w:rFonts w:ascii="Arial" w:hAnsi="Arial" w:cs="Arial"/>
          <w:color w:val="000000"/>
          <w:sz w:val="20"/>
          <w:szCs w:val="20"/>
        </w:rPr>
        <w:tab/>
        <w:t>U</w:t>
      </w:r>
      <w:r w:rsidR="00D86BA4" w:rsidRPr="00A4017A">
        <w:rPr>
          <w:rFonts w:ascii="Arial" w:hAnsi="Arial" w:cs="Arial"/>
          <w:color w:val="000000"/>
          <w:sz w:val="20"/>
          <w:szCs w:val="20"/>
        </w:rPr>
        <w:t xml:space="preserve">pon taking the prescribed oath and </w:t>
      </w:r>
      <w:r w:rsidRPr="00A4017A">
        <w:rPr>
          <w:rFonts w:ascii="Arial" w:hAnsi="Arial" w:cs="Arial"/>
          <w:color w:val="000000"/>
          <w:sz w:val="20"/>
          <w:szCs w:val="20"/>
        </w:rPr>
        <w:t>filing designation of resident agent and acceptance, letters of guardianship shall be issued.</w:t>
      </w:r>
    </w:p>
    <w:p w14:paraId="3548CF4B"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color w:val="000000"/>
          <w:sz w:val="20"/>
          <w:szCs w:val="20"/>
        </w:rPr>
      </w:pPr>
    </w:p>
    <w:p w14:paraId="454530FC" w14:textId="77777777" w:rsidR="00A179D4" w:rsidRDefault="00A179D4" w:rsidP="00A179D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4.</w:t>
      </w:r>
      <w:r>
        <w:rPr>
          <w:rFonts w:ascii="Arial" w:hAnsi="Arial" w:cs="Arial"/>
          <w:sz w:val="20"/>
          <w:szCs w:val="20"/>
        </w:rPr>
        <w:tab/>
        <w:t>The Ward</w:t>
      </w:r>
      <w:r w:rsidR="00D22FAA">
        <w:rPr>
          <w:rFonts w:ascii="Arial" w:hAnsi="Arial" w:cs="Arial"/>
          <w:sz w:val="20"/>
          <w:szCs w:val="20"/>
        </w:rPr>
        <w:t>’s health care surrogate designation:</w:t>
      </w:r>
    </w:p>
    <w:p w14:paraId="0A750AFE" w14:textId="77777777" w:rsidR="00A179D4" w:rsidRDefault="00C33414" w:rsidP="00A179D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left="720"/>
        <w:jc w:val="both"/>
        <w:rPr>
          <w:rFonts w:ascii="Arial" w:hAnsi="Arial" w:cs="Arial"/>
          <w:sz w:val="20"/>
          <w:szCs w:val="20"/>
        </w:rPr>
      </w:pPr>
      <w:r>
        <w:rPr>
          <w:rFonts w:ascii="Arial" w:hAnsi="Arial" w:cs="Arial"/>
          <w:sz w:val="20"/>
          <w:szCs w:val="20"/>
        </w:rPr>
        <w:t>(___) is supers</w:t>
      </w:r>
      <w:r w:rsidR="00A179D4">
        <w:rPr>
          <w:rFonts w:ascii="Arial" w:hAnsi="Arial" w:cs="Arial"/>
          <w:sz w:val="20"/>
          <w:szCs w:val="20"/>
        </w:rPr>
        <w:t>eded and the guardian shall exercise all delegable rights otherwise assigned to the health care surrogate.</w:t>
      </w:r>
    </w:p>
    <w:p w14:paraId="473364C6" w14:textId="77777777" w:rsidR="00A179D4" w:rsidRDefault="00A179D4" w:rsidP="00A179D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(___) Shall remain in effect until further order of this court.</w:t>
      </w:r>
    </w:p>
    <w:p w14:paraId="19ADEA1B" w14:textId="77777777" w:rsidR="00A179D4" w:rsidRPr="00CD2E2A" w:rsidRDefault="00A179D4" w:rsidP="00A179D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u w:val="single"/>
        </w:rPr>
      </w:pPr>
      <w:r>
        <w:rPr>
          <w:rFonts w:ascii="Arial" w:hAnsi="Arial" w:cs="Arial"/>
          <w:sz w:val="20"/>
          <w:szCs w:val="20"/>
        </w:rPr>
        <w:t xml:space="preserve">(___) Shall remain in effect to the following extent: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t>.</w:t>
      </w:r>
    </w:p>
    <w:p w14:paraId="3FFAD00C" w14:textId="77777777" w:rsidR="00CA40D7" w:rsidRDefault="00CA40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color w:val="000000"/>
          <w:sz w:val="20"/>
          <w:szCs w:val="20"/>
        </w:rPr>
      </w:pPr>
    </w:p>
    <w:p w14:paraId="140C25B8" w14:textId="77777777" w:rsidR="00B24310" w:rsidRDefault="00CA40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color w:val="000000"/>
          <w:sz w:val="20"/>
          <w:szCs w:val="20"/>
        </w:rPr>
        <w:tab/>
        <w:t>5.</w:t>
      </w:r>
      <w:r>
        <w:rPr>
          <w:rFonts w:ascii="Arial" w:hAnsi="Arial" w:cs="Arial"/>
          <w:color w:val="000000"/>
          <w:sz w:val="20"/>
          <w:szCs w:val="20"/>
        </w:rPr>
        <w:tab/>
      </w:r>
      <w:r w:rsidRPr="00DB2091">
        <w:rPr>
          <w:rFonts w:ascii="Arial" w:hAnsi="Arial" w:cs="Arial"/>
          <w:sz w:val="20"/>
          <w:szCs w:val="20"/>
        </w:rPr>
        <w:t>The Ward retains the rights specified in Florida Statutes section 744.321</w:t>
      </w:r>
      <w:r>
        <w:rPr>
          <w:rFonts w:ascii="Arial" w:hAnsi="Arial" w:cs="Arial"/>
          <w:sz w:val="20"/>
          <w:szCs w:val="20"/>
        </w:rPr>
        <w:t>5</w:t>
      </w:r>
      <w:r w:rsidRPr="00DB2091">
        <w:rPr>
          <w:rFonts w:ascii="Arial" w:hAnsi="Arial" w:cs="Arial"/>
          <w:sz w:val="20"/>
          <w:szCs w:val="20"/>
        </w:rPr>
        <w:t>(</w:t>
      </w:r>
      <w:r>
        <w:rPr>
          <w:rFonts w:ascii="Arial" w:hAnsi="Arial" w:cs="Arial"/>
          <w:sz w:val="20"/>
          <w:szCs w:val="20"/>
        </w:rPr>
        <w:t>1</w:t>
      </w:r>
      <w:r w:rsidRPr="00DB2091">
        <w:rPr>
          <w:rFonts w:ascii="Arial" w:hAnsi="Arial" w:cs="Arial"/>
          <w:sz w:val="20"/>
          <w:szCs w:val="20"/>
        </w:rPr>
        <w:t xml:space="preserve">) and </w:t>
      </w:r>
      <w:r>
        <w:rPr>
          <w:rFonts w:ascii="Arial" w:hAnsi="Arial" w:cs="Arial"/>
          <w:sz w:val="20"/>
          <w:szCs w:val="20"/>
        </w:rPr>
        <w:t xml:space="preserve">the right </w:t>
      </w:r>
      <w:r w:rsidRPr="00DB2091">
        <w:rPr>
          <w:rFonts w:ascii="Arial" w:hAnsi="Arial" w:cs="Arial"/>
          <w:sz w:val="20"/>
          <w:szCs w:val="20"/>
        </w:rPr>
        <w:t>to make decisions in all matter</w:t>
      </w:r>
      <w:r>
        <w:rPr>
          <w:rFonts w:ascii="Arial" w:hAnsi="Arial" w:cs="Arial"/>
          <w:sz w:val="20"/>
          <w:szCs w:val="20"/>
        </w:rPr>
        <w:t>s</w:t>
      </w:r>
      <w:r w:rsidRPr="00DB2091">
        <w:rPr>
          <w:rFonts w:ascii="Arial" w:hAnsi="Arial" w:cs="Arial"/>
          <w:sz w:val="20"/>
          <w:szCs w:val="20"/>
        </w:rPr>
        <w:t xml:space="preserve"> commensurate with Ward’s abilities.</w:t>
      </w:r>
    </w:p>
    <w:p w14:paraId="310FB0A7" w14:textId="77777777" w:rsidR="00CA40D7" w:rsidRPr="00A4017A" w:rsidRDefault="00CA40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color w:val="000000"/>
          <w:sz w:val="20"/>
          <w:szCs w:val="20"/>
        </w:rPr>
      </w:pPr>
    </w:p>
    <w:p w14:paraId="41F8C1F9"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color w:val="000000"/>
          <w:sz w:val="20"/>
          <w:szCs w:val="20"/>
        </w:rPr>
      </w:pPr>
      <w:r w:rsidRPr="00A4017A">
        <w:rPr>
          <w:rFonts w:ascii="Arial" w:hAnsi="Arial" w:cs="Arial"/>
          <w:color w:val="000000"/>
          <w:sz w:val="20"/>
          <w:szCs w:val="20"/>
        </w:rPr>
        <w:t xml:space="preserve">ORDERED on </w:t>
      </w:r>
      <w:r w:rsidRPr="00A4017A">
        <w:rPr>
          <w:rFonts w:ascii="Arial" w:hAnsi="Arial" w:cs="Arial"/>
          <w:color w:val="000000"/>
          <w:sz w:val="20"/>
          <w:szCs w:val="20"/>
          <w:u w:val="single"/>
        </w:rPr>
        <w:t xml:space="preserve">                                                            </w:t>
      </w:r>
      <w:r w:rsidRPr="00A4017A">
        <w:rPr>
          <w:rFonts w:ascii="Arial" w:hAnsi="Arial" w:cs="Arial"/>
          <w:color w:val="000000"/>
          <w:sz w:val="20"/>
          <w:szCs w:val="20"/>
        </w:rPr>
        <w:t xml:space="preserve">, </w:t>
      </w:r>
      <w:r w:rsidRPr="00A4017A">
        <w:rPr>
          <w:rFonts w:ascii="Arial" w:hAnsi="Arial" w:cs="Arial"/>
          <w:color w:val="000000"/>
          <w:sz w:val="20"/>
          <w:szCs w:val="20"/>
          <w:u w:val="single"/>
        </w:rPr>
        <w:t xml:space="preserve">                   </w:t>
      </w:r>
      <w:r w:rsidRPr="00A4017A">
        <w:rPr>
          <w:rFonts w:ascii="Arial" w:hAnsi="Arial" w:cs="Arial"/>
          <w:color w:val="000000"/>
          <w:sz w:val="20"/>
          <w:szCs w:val="20"/>
        </w:rPr>
        <w:t>.</w:t>
      </w:r>
    </w:p>
    <w:p w14:paraId="7F3635FC"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5DC1FE27"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764016E0" w14:textId="77777777" w:rsidR="00B24310" w:rsidRPr="00A4017A" w:rsidRDefault="00B2431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13BA811F" w14:textId="77777777" w:rsidR="00B24310" w:rsidRPr="00A4017A" w:rsidRDefault="00B24310">
      <w:pPr>
        <w:widowControl/>
        <w:tabs>
          <w:tab w:val="left" w:pos="-1440"/>
          <w:tab w:val="left" w:pos="-720"/>
          <w:tab w:val="left" w:pos="4752"/>
        </w:tabs>
        <w:ind w:firstLine="4752"/>
        <w:jc w:val="both"/>
        <w:rPr>
          <w:rFonts w:ascii="Arial" w:hAnsi="Arial" w:cs="Arial"/>
          <w:color w:val="000000"/>
          <w:sz w:val="20"/>
          <w:szCs w:val="20"/>
        </w:rPr>
      </w:pPr>
      <w:r w:rsidRPr="00A4017A">
        <w:rPr>
          <w:rFonts w:ascii="Arial" w:hAnsi="Arial" w:cs="Arial"/>
          <w:color w:val="000000"/>
          <w:sz w:val="20"/>
          <w:szCs w:val="20"/>
          <w:u w:val="single"/>
        </w:rPr>
        <w:t xml:space="preserve">                                                                                  </w:t>
      </w:r>
    </w:p>
    <w:p w14:paraId="74F82B65" w14:textId="77777777" w:rsidR="00B24310" w:rsidRPr="00A4017A" w:rsidRDefault="00E722CA">
      <w:pPr>
        <w:widowControl/>
        <w:tabs>
          <w:tab w:val="left" w:pos="-1440"/>
          <w:tab w:val="left" w:pos="-720"/>
          <w:tab w:val="left" w:pos="4752"/>
        </w:tabs>
        <w:jc w:val="both"/>
        <w:rPr>
          <w:rFonts w:ascii="Arial" w:hAnsi="Arial" w:cs="Arial"/>
          <w:color w:val="000000"/>
          <w:sz w:val="20"/>
          <w:szCs w:val="20"/>
          <w:u w:val="single"/>
        </w:rPr>
      </w:pPr>
      <w:r w:rsidRPr="00A4017A">
        <w:rPr>
          <w:rFonts w:ascii="Arial" w:hAnsi="Arial" w:cs="Arial"/>
          <w:color w:val="000000"/>
          <w:sz w:val="20"/>
          <w:szCs w:val="20"/>
        </w:rPr>
        <w:tab/>
      </w:r>
      <w:r w:rsidRPr="00A4017A">
        <w:rPr>
          <w:rFonts w:ascii="Arial" w:hAnsi="Arial" w:cs="Arial"/>
          <w:color w:val="000000"/>
          <w:sz w:val="20"/>
          <w:szCs w:val="20"/>
        </w:rPr>
        <w:tab/>
      </w:r>
      <w:r w:rsidRPr="00A4017A">
        <w:rPr>
          <w:rFonts w:ascii="Arial" w:hAnsi="Arial" w:cs="Arial"/>
          <w:color w:val="000000"/>
          <w:sz w:val="20"/>
          <w:szCs w:val="20"/>
          <w:u w:val="single"/>
        </w:rPr>
        <w:tab/>
      </w:r>
      <w:r w:rsidRPr="00A4017A">
        <w:rPr>
          <w:rFonts w:ascii="Arial" w:hAnsi="Arial" w:cs="Arial"/>
          <w:color w:val="000000"/>
          <w:sz w:val="20"/>
          <w:szCs w:val="20"/>
          <w:u w:val="single"/>
        </w:rPr>
        <w:tab/>
      </w:r>
      <w:r w:rsidRPr="00A4017A">
        <w:rPr>
          <w:rFonts w:ascii="Arial" w:hAnsi="Arial" w:cs="Arial"/>
          <w:color w:val="000000"/>
          <w:sz w:val="20"/>
          <w:szCs w:val="20"/>
          <w:u w:val="single"/>
        </w:rPr>
        <w:tab/>
      </w:r>
      <w:r w:rsidRPr="00A4017A">
        <w:rPr>
          <w:rFonts w:ascii="Arial" w:hAnsi="Arial" w:cs="Arial"/>
          <w:color w:val="000000"/>
          <w:sz w:val="20"/>
          <w:szCs w:val="20"/>
          <w:u w:val="single"/>
        </w:rPr>
        <w:tab/>
      </w:r>
      <w:r w:rsidRPr="00A4017A">
        <w:rPr>
          <w:rFonts w:ascii="Arial" w:hAnsi="Arial" w:cs="Arial"/>
          <w:color w:val="000000"/>
          <w:sz w:val="20"/>
          <w:szCs w:val="20"/>
          <w:u w:val="single"/>
        </w:rPr>
        <w:tab/>
      </w:r>
      <w:r w:rsidRPr="00A4017A">
        <w:rPr>
          <w:rFonts w:ascii="Arial" w:hAnsi="Arial" w:cs="Arial"/>
          <w:color w:val="000000"/>
          <w:sz w:val="20"/>
          <w:szCs w:val="20"/>
          <w:u w:val="single"/>
        </w:rPr>
        <w:tab/>
      </w:r>
    </w:p>
    <w:p w14:paraId="6FA5B72D" w14:textId="77777777" w:rsidR="00B24310" w:rsidRPr="00A4017A" w:rsidRDefault="00B24310">
      <w:pPr>
        <w:widowControl/>
        <w:tabs>
          <w:tab w:val="left" w:pos="-1440"/>
          <w:tab w:val="left" w:pos="-720"/>
          <w:tab w:val="left" w:pos="4752"/>
        </w:tabs>
        <w:ind w:firstLine="4752"/>
        <w:jc w:val="both"/>
        <w:rPr>
          <w:rFonts w:ascii="Arial" w:hAnsi="Arial" w:cs="Arial"/>
          <w:color w:val="000000"/>
          <w:sz w:val="20"/>
          <w:szCs w:val="20"/>
        </w:rPr>
      </w:pPr>
      <w:r w:rsidRPr="00A4017A">
        <w:rPr>
          <w:rFonts w:ascii="Arial" w:hAnsi="Arial" w:cs="Arial"/>
          <w:color w:val="000000"/>
          <w:sz w:val="20"/>
          <w:szCs w:val="20"/>
        </w:rPr>
        <w:t xml:space="preserve">                          </w:t>
      </w:r>
      <w:r w:rsidR="00E722CA" w:rsidRPr="00A4017A">
        <w:rPr>
          <w:rFonts w:ascii="Arial" w:hAnsi="Arial" w:cs="Arial"/>
          <w:color w:val="000000"/>
          <w:sz w:val="20"/>
          <w:szCs w:val="20"/>
        </w:rPr>
        <w:t xml:space="preserve">        </w:t>
      </w:r>
      <w:r w:rsidRPr="00A4017A">
        <w:rPr>
          <w:rFonts w:ascii="Arial" w:hAnsi="Arial" w:cs="Arial"/>
          <w:color w:val="000000"/>
          <w:sz w:val="20"/>
          <w:szCs w:val="20"/>
        </w:rPr>
        <w:t>Circuit Judge</w:t>
      </w:r>
    </w:p>
    <w:p w14:paraId="4371325B" w14:textId="77777777" w:rsidR="00B24310" w:rsidRPr="00A4017A" w:rsidRDefault="00B24310">
      <w:pPr>
        <w:widowControl/>
        <w:tabs>
          <w:tab w:val="left" w:pos="-1440"/>
          <w:tab w:val="left" w:pos="-720"/>
          <w:tab w:val="left" w:pos="4752"/>
        </w:tabs>
        <w:jc w:val="both"/>
        <w:rPr>
          <w:rFonts w:ascii="Arial" w:hAnsi="Arial" w:cs="Arial"/>
          <w:color w:val="000000"/>
          <w:sz w:val="20"/>
          <w:szCs w:val="20"/>
        </w:rPr>
      </w:pPr>
    </w:p>
    <w:p w14:paraId="68A5B462" w14:textId="77777777" w:rsidR="00B24310" w:rsidRPr="00A4017A" w:rsidRDefault="00B24310">
      <w:pPr>
        <w:widowControl/>
        <w:tabs>
          <w:tab w:val="left" w:pos="-1440"/>
          <w:tab w:val="left" w:pos="-720"/>
          <w:tab w:val="left" w:pos="4752"/>
        </w:tabs>
        <w:jc w:val="both"/>
        <w:rPr>
          <w:rFonts w:ascii="Arial" w:hAnsi="Arial" w:cs="Arial"/>
          <w:color w:val="000000"/>
          <w:sz w:val="20"/>
          <w:szCs w:val="20"/>
        </w:rPr>
      </w:pPr>
    </w:p>
    <w:p w14:paraId="3805FFF3" w14:textId="77777777" w:rsidR="00B24310" w:rsidRPr="00A4017A" w:rsidRDefault="00B24310">
      <w:pPr>
        <w:widowControl/>
        <w:tabs>
          <w:tab w:val="left" w:pos="-1440"/>
          <w:tab w:val="left" w:pos="-720"/>
          <w:tab w:val="left" w:pos="4752"/>
        </w:tabs>
        <w:jc w:val="both"/>
        <w:rPr>
          <w:rFonts w:ascii="Arial" w:hAnsi="Arial" w:cs="Arial"/>
          <w:color w:val="000000"/>
          <w:sz w:val="20"/>
          <w:szCs w:val="20"/>
        </w:rPr>
      </w:pPr>
    </w:p>
    <w:p w14:paraId="5938D9C7" w14:textId="77777777" w:rsidR="00B24310" w:rsidRPr="00A4017A" w:rsidRDefault="00B24310">
      <w:pPr>
        <w:widowControl/>
        <w:tabs>
          <w:tab w:val="left" w:pos="-1440"/>
          <w:tab w:val="left" w:pos="-720"/>
          <w:tab w:val="left" w:pos="4752"/>
        </w:tabs>
        <w:jc w:val="both"/>
        <w:rPr>
          <w:rFonts w:ascii="Arial" w:hAnsi="Arial" w:cs="Arial"/>
          <w:color w:val="000000"/>
          <w:sz w:val="20"/>
          <w:szCs w:val="20"/>
        </w:rPr>
      </w:pPr>
    </w:p>
    <w:p w14:paraId="75079296" w14:textId="77777777" w:rsidR="00B24310" w:rsidRPr="00A4017A" w:rsidRDefault="00B24310">
      <w:pPr>
        <w:widowControl/>
        <w:tabs>
          <w:tab w:val="left" w:pos="-1440"/>
          <w:tab w:val="left" w:pos="-720"/>
          <w:tab w:val="left" w:pos="4752"/>
        </w:tabs>
        <w:jc w:val="both"/>
        <w:rPr>
          <w:rFonts w:ascii="Arial" w:hAnsi="Arial" w:cs="Arial"/>
          <w:color w:val="000000"/>
          <w:sz w:val="20"/>
          <w:szCs w:val="20"/>
        </w:rPr>
      </w:pPr>
    </w:p>
    <w:p w14:paraId="3E8F88E4" w14:textId="77777777" w:rsidR="00B24310" w:rsidRPr="00A4017A" w:rsidRDefault="00B24310">
      <w:pPr>
        <w:widowControl/>
        <w:tabs>
          <w:tab w:val="left" w:pos="-1440"/>
          <w:tab w:val="left" w:pos="-720"/>
          <w:tab w:val="left" w:pos="4752"/>
        </w:tabs>
        <w:jc w:val="both"/>
        <w:rPr>
          <w:rFonts w:ascii="Arial" w:hAnsi="Arial" w:cs="Arial"/>
          <w:color w:val="000000"/>
          <w:sz w:val="20"/>
          <w:szCs w:val="20"/>
        </w:rPr>
      </w:pPr>
    </w:p>
    <w:p w14:paraId="23836B2C" w14:textId="77777777" w:rsidR="00B24310" w:rsidRPr="00A4017A" w:rsidRDefault="00B24310">
      <w:pPr>
        <w:widowControl/>
        <w:tabs>
          <w:tab w:val="left" w:pos="-1440"/>
          <w:tab w:val="left" w:pos="-720"/>
          <w:tab w:val="left" w:pos="4752"/>
        </w:tabs>
        <w:jc w:val="both"/>
        <w:rPr>
          <w:rFonts w:ascii="Arial" w:hAnsi="Arial" w:cs="Arial"/>
          <w:color w:val="000000"/>
          <w:sz w:val="20"/>
          <w:szCs w:val="20"/>
        </w:rPr>
      </w:pPr>
    </w:p>
    <w:p w14:paraId="03B33062" w14:textId="77777777" w:rsidR="00B24310" w:rsidRPr="00A4017A" w:rsidRDefault="00B24310">
      <w:pPr>
        <w:widowControl/>
        <w:tabs>
          <w:tab w:val="left" w:pos="-1440"/>
          <w:tab w:val="left" w:pos="-720"/>
          <w:tab w:val="left" w:pos="4752"/>
        </w:tabs>
        <w:jc w:val="both"/>
        <w:rPr>
          <w:rFonts w:ascii="Arial" w:hAnsi="Arial" w:cs="Arial"/>
          <w:color w:val="000000"/>
          <w:sz w:val="20"/>
          <w:szCs w:val="20"/>
        </w:rPr>
      </w:pPr>
    </w:p>
    <w:sectPr w:rsidR="00B24310" w:rsidRPr="00A4017A" w:rsidSect="00B24310">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043D2" w14:textId="77777777" w:rsidR="004B4AB7" w:rsidRDefault="004B4AB7">
      <w:r>
        <w:separator/>
      </w:r>
    </w:p>
  </w:endnote>
  <w:endnote w:type="continuationSeparator" w:id="0">
    <w:p w14:paraId="561162A7" w14:textId="77777777" w:rsidR="004B4AB7" w:rsidRDefault="004B4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62ECC" w14:textId="77777777" w:rsidR="00383C8B" w:rsidRPr="00740DEF" w:rsidRDefault="00383C8B">
    <w:pPr>
      <w:spacing w:line="240" w:lineRule="exact"/>
      <w:rPr>
        <w:sz w:val="19"/>
        <w:szCs w:val="19"/>
      </w:rPr>
    </w:pPr>
  </w:p>
  <w:p w14:paraId="544E1057" w14:textId="77777777" w:rsidR="00383C8B" w:rsidRPr="00740DEF" w:rsidRDefault="00383C8B">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Bar Form No. G-3.071 </w:t>
    </w:r>
    <w:r w:rsidRPr="00740DEF">
      <w:rPr>
        <w:rFonts w:ascii="Arial" w:hAnsi="Arial" w:cs="Arial"/>
        <w:sz w:val="19"/>
        <w:szCs w:val="19"/>
      </w:rPr>
      <w:fldChar w:fldCharType="begin"/>
    </w:r>
    <w:r w:rsidRPr="00740DEF">
      <w:rPr>
        <w:rFonts w:ascii="Arial" w:hAnsi="Arial" w:cs="Arial"/>
        <w:sz w:val="19"/>
        <w:szCs w:val="19"/>
      </w:rPr>
      <w:instrText xml:space="preserve">PAGE </w:instrText>
    </w:r>
    <w:r w:rsidRPr="00740DEF">
      <w:rPr>
        <w:rFonts w:ascii="Arial" w:hAnsi="Arial" w:cs="Arial"/>
        <w:sz w:val="19"/>
        <w:szCs w:val="19"/>
      </w:rPr>
      <w:fldChar w:fldCharType="separate"/>
    </w:r>
    <w:r w:rsidR="00DA213E">
      <w:rPr>
        <w:rFonts w:ascii="Arial" w:hAnsi="Arial" w:cs="Arial"/>
        <w:noProof/>
        <w:sz w:val="19"/>
        <w:szCs w:val="19"/>
      </w:rPr>
      <w:t>2</w:t>
    </w:r>
    <w:r w:rsidRPr="00740DEF">
      <w:rPr>
        <w:rFonts w:ascii="Arial" w:hAnsi="Arial" w:cs="Arial"/>
        <w:sz w:val="19"/>
        <w:szCs w:val="19"/>
      </w:rPr>
      <w:fldChar w:fldCharType="end"/>
    </w:r>
    <w:r w:rsidRPr="00740DEF">
      <w:rPr>
        <w:rFonts w:ascii="Arial" w:hAnsi="Arial" w:cs="Arial"/>
        <w:sz w:val="19"/>
        <w:szCs w:val="19"/>
      </w:rPr>
      <w:t xml:space="preserve"> of 2</w:t>
    </w:r>
  </w:p>
  <w:p w14:paraId="51D5B757" w14:textId="77777777" w:rsidR="00383C8B" w:rsidRPr="00740DEF" w:rsidRDefault="00383C8B">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740DEF">
      <w:rPr>
        <w:rFonts w:ascii="Arial" w:hAnsi="Arial" w:cs="Arial"/>
        <w:sz w:val="19"/>
        <w:szCs w:val="19"/>
      </w:rPr>
      <w:t xml:space="preserve"> Florida Lawyers Support Services, Inc.</w:t>
    </w:r>
  </w:p>
  <w:p w14:paraId="0EE7675D" w14:textId="77777777" w:rsidR="00383C8B" w:rsidRPr="00740DEF" w:rsidRDefault="00DA213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625E92">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F7E84" w14:textId="77777777" w:rsidR="004B4AB7" w:rsidRDefault="004B4AB7">
      <w:r>
        <w:separator/>
      </w:r>
    </w:p>
  </w:footnote>
  <w:footnote w:type="continuationSeparator" w:id="0">
    <w:p w14:paraId="73273433" w14:textId="77777777" w:rsidR="004B4AB7" w:rsidRDefault="004B4A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4310"/>
    <w:rsid w:val="000449E4"/>
    <w:rsid w:val="00056A6B"/>
    <w:rsid w:val="0005720C"/>
    <w:rsid w:val="000579EF"/>
    <w:rsid w:val="000B67F8"/>
    <w:rsid w:val="000E52BB"/>
    <w:rsid w:val="001A6273"/>
    <w:rsid w:val="001F72A8"/>
    <w:rsid w:val="00251694"/>
    <w:rsid w:val="00265FFC"/>
    <w:rsid w:val="002E79BF"/>
    <w:rsid w:val="00335E2C"/>
    <w:rsid w:val="00383C8B"/>
    <w:rsid w:val="003C25F9"/>
    <w:rsid w:val="003E45FB"/>
    <w:rsid w:val="003E586E"/>
    <w:rsid w:val="00436BD1"/>
    <w:rsid w:val="004537B2"/>
    <w:rsid w:val="00484284"/>
    <w:rsid w:val="004B4AB7"/>
    <w:rsid w:val="005104B9"/>
    <w:rsid w:val="00523F07"/>
    <w:rsid w:val="005B4C00"/>
    <w:rsid w:val="005B6255"/>
    <w:rsid w:val="005B7BF6"/>
    <w:rsid w:val="00625E92"/>
    <w:rsid w:val="00684BEF"/>
    <w:rsid w:val="006D0138"/>
    <w:rsid w:val="006F1CDC"/>
    <w:rsid w:val="00740DEF"/>
    <w:rsid w:val="0078067A"/>
    <w:rsid w:val="0079458E"/>
    <w:rsid w:val="007B3626"/>
    <w:rsid w:val="007D08EE"/>
    <w:rsid w:val="007F30D2"/>
    <w:rsid w:val="007F6ABE"/>
    <w:rsid w:val="00850718"/>
    <w:rsid w:val="00863881"/>
    <w:rsid w:val="0089003F"/>
    <w:rsid w:val="008D6FD7"/>
    <w:rsid w:val="00926842"/>
    <w:rsid w:val="0093159B"/>
    <w:rsid w:val="00935FA8"/>
    <w:rsid w:val="00990C0C"/>
    <w:rsid w:val="009A4779"/>
    <w:rsid w:val="009B00F3"/>
    <w:rsid w:val="00A179D4"/>
    <w:rsid w:val="00A4017A"/>
    <w:rsid w:val="00AB4AC1"/>
    <w:rsid w:val="00B04368"/>
    <w:rsid w:val="00B21645"/>
    <w:rsid w:val="00B21DE5"/>
    <w:rsid w:val="00B24310"/>
    <w:rsid w:val="00B24AE2"/>
    <w:rsid w:val="00C33414"/>
    <w:rsid w:val="00CA40D7"/>
    <w:rsid w:val="00CD7A25"/>
    <w:rsid w:val="00D22FAA"/>
    <w:rsid w:val="00D34BF0"/>
    <w:rsid w:val="00D64BD1"/>
    <w:rsid w:val="00D7702C"/>
    <w:rsid w:val="00D819F1"/>
    <w:rsid w:val="00D86BA4"/>
    <w:rsid w:val="00DA213E"/>
    <w:rsid w:val="00E456C0"/>
    <w:rsid w:val="00E722CA"/>
    <w:rsid w:val="00ED547B"/>
    <w:rsid w:val="00F97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E3C64AE"/>
  <w15:chartTrackingRefBased/>
  <w15:docId w15:val="{4BA8A214-C1E7-9148-8DA8-756BE47CC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CD7A25"/>
    <w:pPr>
      <w:tabs>
        <w:tab w:val="center" w:pos="4320"/>
        <w:tab w:val="right" w:pos="8640"/>
      </w:tabs>
    </w:pPr>
  </w:style>
  <w:style w:type="paragraph" w:styleId="Footer">
    <w:name w:val="footer"/>
    <w:basedOn w:val="Normal"/>
    <w:rsid w:val="00CD7A25"/>
    <w:pPr>
      <w:tabs>
        <w:tab w:val="center" w:pos="4320"/>
        <w:tab w:val="right" w:pos="8640"/>
      </w:tabs>
    </w:pPr>
  </w:style>
  <w:style w:type="paragraph" w:styleId="BalloonText">
    <w:name w:val="Balloon Text"/>
    <w:basedOn w:val="Normal"/>
    <w:semiHidden/>
    <w:rsid w:val="006D01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63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2024-11-29T17:24:00Z</cp:lastPrinted>
  <dcterms:created xsi:type="dcterms:W3CDTF">2026-04-14T22:49:00Z</dcterms:created>
  <dcterms:modified xsi:type="dcterms:W3CDTF">2026-04-14T22:49:00Z</dcterms:modified>
</cp:coreProperties>
</file>