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2FD0" w14:textId="77777777" w:rsidR="00C21060" w:rsidRDefault="00C21060" w:rsidP="00C21060">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B50151B" w14:textId="77777777" w:rsidR="00C21060" w:rsidRDefault="00C21060" w:rsidP="00C2106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A467EC8" w14:textId="77777777" w:rsidR="00C21060" w:rsidRDefault="00C21060" w:rsidP="00C2106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D7A8D8E" w14:textId="77777777" w:rsidR="00C21060" w:rsidRDefault="00C21060" w:rsidP="00C2106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19564B1" w14:textId="77777777" w:rsidR="00C21060" w:rsidRDefault="00C21060" w:rsidP="00C2106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7B44A78C" w14:textId="77777777" w:rsidR="00C21060" w:rsidRDefault="00C21060" w:rsidP="00C2106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3DCB07B" w14:textId="77777777" w:rsidR="00C21060" w:rsidRDefault="00C21060" w:rsidP="00C21060">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46B1383" w14:textId="77777777" w:rsidR="00C21060" w:rsidRDefault="00C21060" w:rsidP="00C21060">
      <w:pPr>
        <w:widowControl/>
        <w:tabs>
          <w:tab w:val="left" w:pos="1436"/>
          <w:tab w:val="left" w:pos="3600"/>
        </w:tabs>
        <w:jc w:val="both"/>
        <w:rPr>
          <w:rFonts w:ascii="Arial" w:hAnsi="Arial" w:cs="Arial"/>
          <w:sz w:val="20"/>
          <w:szCs w:val="20"/>
        </w:rPr>
      </w:pPr>
    </w:p>
    <w:p w14:paraId="6AD83E3C" w14:textId="77777777" w:rsidR="00C21060" w:rsidRDefault="00C21060" w:rsidP="00C21060">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04D8861A" w14:textId="77777777" w:rsidR="00C21060" w:rsidRDefault="00C21060" w:rsidP="00C210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9D4221" w14:textId="77777777" w:rsidR="000D62EB" w:rsidRPr="002155C3" w:rsidRDefault="000D62EB">
      <w:pPr>
        <w:widowControl/>
        <w:tabs>
          <w:tab w:val="left" w:pos="1436"/>
          <w:tab w:val="left" w:pos="3600"/>
        </w:tabs>
        <w:jc w:val="both"/>
        <w:rPr>
          <w:rFonts w:ascii="Arial" w:hAnsi="Arial" w:cs="Arial"/>
          <w:sz w:val="20"/>
          <w:szCs w:val="20"/>
        </w:rPr>
      </w:pPr>
    </w:p>
    <w:p w14:paraId="08FEA5B0"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160"/>
        <w:jc w:val="both"/>
        <w:rPr>
          <w:rFonts w:ascii="Arial" w:hAnsi="Arial" w:cs="Arial"/>
          <w:sz w:val="20"/>
          <w:szCs w:val="20"/>
        </w:rPr>
      </w:pPr>
    </w:p>
    <w:p w14:paraId="2C26FF2C"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6F17FCBB"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6478DE8"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21BB1A9" w14:textId="77777777" w:rsidR="000D62EB" w:rsidRPr="002155C3" w:rsidRDefault="000D62EB" w:rsidP="00C41CD2">
      <w:pPr>
        <w:widowControl/>
        <w:tabs>
          <w:tab w:val="center" w:pos="4680"/>
          <w:tab w:val="left" w:pos="5040"/>
          <w:tab w:val="left" w:pos="5760"/>
        </w:tabs>
        <w:jc w:val="center"/>
        <w:rPr>
          <w:rFonts w:ascii="Arial" w:hAnsi="Arial" w:cs="Arial"/>
          <w:sz w:val="20"/>
          <w:szCs w:val="20"/>
        </w:rPr>
      </w:pPr>
      <w:r w:rsidRPr="002155C3">
        <w:rPr>
          <w:rFonts w:ascii="Arial" w:hAnsi="Arial" w:cs="Arial"/>
          <w:sz w:val="20"/>
          <w:szCs w:val="20"/>
        </w:rPr>
        <w:t>ORDER APPOINTING LIMITED GUARDIAN OF PROPERTY</w:t>
      </w:r>
    </w:p>
    <w:p w14:paraId="7B7B5298" w14:textId="77777777" w:rsidR="000D62EB" w:rsidRPr="002155C3" w:rsidRDefault="000D62EB" w:rsidP="00C41CD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2155C3">
        <w:rPr>
          <w:rFonts w:ascii="Arial" w:hAnsi="Arial" w:cs="Arial"/>
          <w:sz w:val="20"/>
          <w:szCs w:val="20"/>
        </w:rPr>
        <w:t>(incapacitated person)</w:t>
      </w:r>
    </w:p>
    <w:p w14:paraId="451C85E2" w14:textId="77777777" w:rsidR="000D62EB" w:rsidRPr="002155C3" w:rsidRDefault="000D62EB">
      <w:pPr>
        <w:widowControl/>
        <w:tabs>
          <w:tab w:val="right" w:pos="9360"/>
        </w:tabs>
        <w:spacing w:line="360" w:lineRule="auto"/>
        <w:jc w:val="both"/>
        <w:rPr>
          <w:rFonts w:ascii="Arial" w:hAnsi="Arial" w:cs="Arial"/>
          <w:sz w:val="20"/>
          <w:szCs w:val="20"/>
        </w:rPr>
      </w:pPr>
      <w:r w:rsidRPr="002155C3">
        <w:rPr>
          <w:rFonts w:ascii="Arial" w:hAnsi="Arial" w:cs="Arial"/>
          <w:sz w:val="20"/>
          <w:szCs w:val="20"/>
        </w:rPr>
        <w:tab/>
      </w:r>
    </w:p>
    <w:p w14:paraId="724918D3"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 xml:space="preserve">On the petition of </w:t>
      </w:r>
      <w:r w:rsidRPr="002155C3">
        <w:rPr>
          <w:rFonts w:ascii="Arial" w:hAnsi="Arial" w:cs="Arial"/>
          <w:sz w:val="20"/>
          <w:szCs w:val="20"/>
          <w:u w:val="single"/>
        </w:rPr>
        <w:t xml:space="preserve">                                                                                                                           </w:t>
      </w:r>
      <w:r w:rsidRPr="002155C3">
        <w:rPr>
          <w:rFonts w:ascii="Arial" w:hAnsi="Arial" w:cs="Arial"/>
          <w:sz w:val="20"/>
          <w:szCs w:val="20"/>
        </w:rPr>
        <w:t xml:space="preserve"> for the appointment of a guardian of the property of </w:t>
      </w:r>
      <w:r w:rsidRPr="002155C3">
        <w:rPr>
          <w:rFonts w:ascii="Arial" w:hAnsi="Arial" w:cs="Arial"/>
          <w:sz w:val="20"/>
          <w:szCs w:val="20"/>
          <w:u w:val="single"/>
        </w:rPr>
        <w:t xml:space="preserve">                                                                           </w:t>
      </w:r>
      <w:r w:rsidRPr="002155C3">
        <w:rPr>
          <w:rFonts w:ascii="Arial" w:hAnsi="Arial" w:cs="Arial"/>
          <w:sz w:val="20"/>
          <w:szCs w:val="20"/>
        </w:rPr>
        <w:t xml:space="preserve"> (the Ward), the Court makes the following findings:</w:t>
      </w:r>
    </w:p>
    <w:p w14:paraId="794A3BCD"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1.</w:t>
      </w:r>
      <w:r w:rsidRPr="002155C3">
        <w:rPr>
          <w:rFonts w:ascii="Arial" w:hAnsi="Arial" w:cs="Arial"/>
          <w:sz w:val="20"/>
          <w:szCs w:val="20"/>
        </w:rPr>
        <w:tab/>
        <w:t>The Ward was adjudicated to be incapacitated by Order of this Court entered on</w:t>
      </w:r>
    </w:p>
    <w:p w14:paraId="2FE52FEB"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2155C3">
        <w:rPr>
          <w:rFonts w:ascii="Arial" w:hAnsi="Arial" w:cs="Arial"/>
          <w:sz w:val="20"/>
          <w:szCs w:val="20"/>
          <w:u w:val="single"/>
        </w:rPr>
        <w:t xml:space="preserve">                                                       </w:t>
      </w:r>
      <w:r w:rsidRPr="002155C3">
        <w:rPr>
          <w:rFonts w:ascii="Arial" w:hAnsi="Arial" w:cs="Arial"/>
          <w:sz w:val="20"/>
          <w:szCs w:val="20"/>
        </w:rPr>
        <w:t xml:space="preserve">, </w:t>
      </w:r>
      <w:r w:rsidRPr="002155C3">
        <w:rPr>
          <w:rFonts w:ascii="Arial" w:hAnsi="Arial" w:cs="Arial"/>
          <w:sz w:val="20"/>
          <w:szCs w:val="20"/>
          <w:u w:val="single"/>
        </w:rPr>
        <w:t xml:space="preserve">                </w:t>
      </w:r>
      <w:r w:rsidRPr="002155C3">
        <w:rPr>
          <w:rFonts w:ascii="Arial" w:hAnsi="Arial" w:cs="Arial"/>
          <w:sz w:val="20"/>
          <w:szCs w:val="20"/>
        </w:rPr>
        <w:t>.  The Court having considered alternatives to guardianship, found that no alternative to guardianship will s</w:t>
      </w:r>
      <w:r w:rsidR="00631941" w:rsidRPr="002155C3">
        <w:rPr>
          <w:rFonts w:ascii="Arial" w:hAnsi="Arial" w:cs="Arial"/>
          <w:sz w:val="20"/>
          <w:szCs w:val="20"/>
        </w:rPr>
        <w:t>ufficiently address the needs</w:t>
      </w:r>
      <w:r w:rsidRPr="002155C3">
        <w:rPr>
          <w:rFonts w:ascii="Arial" w:hAnsi="Arial" w:cs="Arial"/>
          <w:sz w:val="20"/>
          <w:szCs w:val="20"/>
        </w:rPr>
        <w:t xml:space="preserve"> of the Ward, and that the restrictions imposed upon the Ward's rights and liberties are consistent with the Ward's welfare and safety, and are the least restrictive appropriate alternatives, reserving to the Ward the right to make decisions in all matters commensurate with the Ward's ability to do so.</w:t>
      </w:r>
    </w:p>
    <w:p w14:paraId="066C1B5F"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2.</w:t>
      </w:r>
      <w:r w:rsidRPr="002155C3">
        <w:rPr>
          <w:rFonts w:ascii="Arial" w:hAnsi="Arial" w:cs="Arial"/>
          <w:sz w:val="20"/>
          <w:szCs w:val="20"/>
        </w:rPr>
        <w:tab/>
        <w:t>The Order Determining Limited Incapacity established the incapacity of the Ward to exercise the following delegable rights:</w:t>
      </w:r>
    </w:p>
    <w:p w14:paraId="7C62CC8C"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54E0A2C"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contract,</w:t>
      </w:r>
    </w:p>
    <w:p w14:paraId="4DE928CE"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sue and defend lawsuits,</w:t>
      </w:r>
    </w:p>
    <w:p w14:paraId="04CF3331"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 xml:space="preserve">to </w:t>
      </w:r>
      <w:r w:rsidR="00554896" w:rsidRPr="002155C3">
        <w:rPr>
          <w:rFonts w:ascii="Arial" w:hAnsi="Arial" w:cs="Arial"/>
          <w:sz w:val="20"/>
          <w:szCs w:val="20"/>
        </w:rPr>
        <w:t xml:space="preserve">personally </w:t>
      </w:r>
      <w:r w:rsidRPr="002155C3">
        <w:rPr>
          <w:rFonts w:ascii="Arial" w:hAnsi="Arial" w:cs="Arial"/>
          <w:sz w:val="20"/>
          <w:szCs w:val="20"/>
        </w:rPr>
        <w:t>apply for government benefits,</w:t>
      </w:r>
    </w:p>
    <w:p w14:paraId="1BEB95CD"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manage property or to make any gifts or other disposition of property.</w:t>
      </w:r>
    </w:p>
    <w:p w14:paraId="37DE9963"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1AF427A"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B964884"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3.</w:t>
      </w:r>
      <w:r w:rsidRPr="002155C3">
        <w:rPr>
          <w:rFonts w:ascii="Arial" w:hAnsi="Arial" w:cs="Arial"/>
          <w:sz w:val="20"/>
          <w:szCs w:val="20"/>
        </w:rPr>
        <w:tab/>
        <w:t>The nature of this guardianship is limited, and it is necessary to appoint a limited guardian of the property of the Ward.</w:t>
      </w:r>
    </w:p>
    <w:p w14:paraId="7F68D614"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p>
    <w:p w14:paraId="73E9AD48" w14:textId="77777777" w:rsidR="00FF2F61" w:rsidRPr="002155C3" w:rsidRDefault="00FF2F6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66A99246" w14:textId="77777777" w:rsidR="00FF2F61" w:rsidRPr="002155C3" w:rsidRDefault="00FF2F6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125D6FA8" w14:textId="77777777" w:rsidR="00FF2F61" w:rsidRPr="002155C3" w:rsidRDefault="00FF2F6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25914CE9"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155C3">
        <w:rPr>
          <w:rFonts w:ascii="Arial" w:hAnsi="Arial" w:cs="Arial"/>
          <w:sz w:val="20"/>
          <w:szCs w:val="20"/>
        </w:rPr>
        <w:t>The Court having jurisdiction and being fully advised, it is</w:t>
      </w:r>
    </w:p>
    <w:p w14:paraId="5240480E"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155C3">
        <w:rPr>
          <w:rFonts w:ascii="Arial" w:hAnsi="Arial" w:cs="Arial"/>
          <w:sz w:val="20"/>
          <w:szCs w:val="20"/>
        </w:rPr>
        <w:t>ADJUDGED as follows:</w:t>
      </w:r>
    </w:p>
    <w:p w14:paraId="071930E2" w14:textId="77777777" w:rsidR="00432641" w:rsidRPr="002155C3" w:rsidRDefault="0043264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sectPr w:rsidR="00432641" w:rsidRPr="002155C3">
          <w:footerReference w:type="default" r:id="rId6"/>
          <w:pgSz w:w="12240" w:h="15840"/>
          <w:pgMar w:top="1440" w:right="1440" w:bottom="450" w:left="1440" w:header="1440" w:footer="450" w:gutter="0"/>
          <w:cols w:space="720"/>
          <w:noEndnote/>
        </w:sectPr>
      </w:pPr>
    </w:p>
    <w:p w14:paraId="6C7501E0" w14:textId="77777777" w:rsidR="000D62EB" w:rsidRPr="002155C3" w:rsidRDefault="000D62EB" w:rsidP="00C210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1.</w:t>
      </w:r>
      <w:r w:rsidRPr="002155C3">
        <w:rPr>
          <w:rFonts w:ascii="Arial" w:hAnsi="Arial" w:cs="Arial"/>
          <w:sz w:val="20"/>
          <w:szCs w:val="20"/>
        </w:rPr>
        <w:tab/>
      </w:r>
      <w:r w:rsidRPr="002155C3">
        <w:rPr>
          <w:rFonts w:ascii="Arial" w:hAnsi="Arial" w:cs="Arial"/>
          <w:sz w:val="20"/>
          <w:szCs w:val="20"/>
          <w:u w:val="single"/>
        </w:rPr>
        <w:t xml:space="preserve">                                                                                                                      </w:t>
      </w:r>
      <w:r w:rsidRPr="002155C3">
        <w:rPr>
          <w:rFonts w:ascii="Arial" w:hAnsi="Arial" w:cs="Arial"/>
          <w:sz w:val="20"/>
          <w:szCs w:val="20"/>
        </w:rPr>
        <w:t xml:space="preserve"> is qualified to serve and is hereby appointed limited guardian of the property of </w:t>
      </w:r>
      <w:r w:rsidRPr="002155C3">
        <w:rPr>
          <w:rFonts w:ascii="Arial" w:hAnsi="Arial" w:cs="Arial"/>
          <w:sz w:val="20"/>
          <w:szCs w:val="20"/>
          <w:u w:val="single"/>
        </w:rPr>
        <w:t xml:space="preserve">                                                            </w:t>
      </w:r>
      <w:r w:rsidRPr="002155C3">
        <w:rPr>
          <w:rFonts w:ascii="Arial" w:hAnsi="Arial" w:cs="Arial"/>
          <w:sz w:val="20"/>
          <w:szCs w:val="20"/>
        </w:rPr>
        <w:t>.</w:t>
      </w:r>
    </w:p>
    <w:p w14:paraId="5FD5DBEB"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2.</w:t>
      </w:r>
      <w:r w:rsidRPr="002155C3">
        <w:rPr>
          <w:rFonts w:ascii="Arial" w:hAnsi="Arial" w:cs="Arial"/>
          <w:sz w:val="20"/>
          <w:szCs w:val="20"/>
        </w:rPr>
        <w:tab/>
        <w:t>The following rights of the Ward are delegated to the guardian appointed by this Order:</w:t>
      </w:r>
    </w:p>
    <w:p w14:paraId="2A62B5A4"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contract,</w:t>
      </w:r>
    </w:p>
    <w:p w14:paraId="27DF244E"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sue and defend lawsuits,</w:t>
      </w:r>
    </w:p>
    <w:p w14:paraId="36808201"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apply for government benefits,</w:t>
      </w:r>
    </w:p>
    <w:p w14:paraId="7B0826A5"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left="1440" w:hanging="720"/>
        <w:jc w:val="both"/>
        <w:rPr>
          <w:rFonts w:ascii="Arial" w:hAnsi="Arial" w:cs="Arial"/>
          <w:sz w:val="20"/>
          <w:szCs w:val="20"/>
        </w:rPr>
      </w:pPr>
      <w:r w:rsidRPr="002155C3">
        <w:rPr>
          <w:rFonts w:ascii="Arial" w:hAnsi="Arial" w:cs="Arial"/>
          <w:sz w:val="20"/>
          <w:szCs w:val="20"/>
        </w:rPr>
        <w:t>(</w:t>
      </w:r>
      <w:r w:rsidRPr="002155C3">
        <w:rPr>
          <w:rFonts w:ascii="Arial" w:hAnsi="Arial" w:cs="Arial"/>
          <w:sz w:val="20"/>
          <w:szCs w:val="20"/>
          <w:u w:val="single"/>
        </w:rPr>
        <w:t xml:space="preserve">  </w:t>
      </w:r>
      <w:r w:rsidRPr="002155C3">
        <w:rPr>
          <w:rFonts w:ascii="Arial" w:hAnsi="Arial" w:cs="Arial"/>
          <w:sz w:val="20"/>
          <w:szCs w:val="20"/>
        </w:rPr>
        <w:t>)</w:t>
      </w:r>
      <w:r w:rsidRPr="002155C3">
        <w:rPr>
          <w:rFonts w:ascii="Arial" w:hAnsi="Arial" w:cs="Arial"/>
          <w:sz w:val="20"/>
          <w:szCs w:val="20"/>
        </w:rPr>
        <w:tab/>
        <w:t>to manage the property of the Ward.</w:t>
      </w:r>
    </w:p>
    <w:p w14:paraId="02BF7052"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1440"/>
        <w:jc w:val="both"/>
        <w:rPr>
          <w:rFonts w:ascii="Arial" w:hAnsi="Arial" w:cs="Arial"/>
          <w:sz w:val="20"/>
          <w:szCs w:val="20"/>
        </w:rPr>
      </w:pPr>
    </w:p>
    <w:p w14:paraId="0544AE51" w14:textId="77777777" w:rsidR="00760939"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Note: If the right of the Ward to contract has been delegated to the guardian but the right to marry is retained, then the right to marry is subject to court approval.</w:t>
      </w:r>
    </w:p>
    <w:p w14:paraId="36E01991" w14:textId="77777777" w:rsidR="000D62EB" w:rsidRPr="002155C3" w:rsidRDefault="000D62EB" w:rsidP="00760939">
      <w:pPr>
        <w:widowControl/>
        <w:tabs>
          <w:tab w:val="left" w:pos="-1440"/>
          <w:tab w:val="left" w:pos="-720"/>
          <w:tab w:val="left" w:pos="0"/>
          <w:tab w:val="left" w:pos="720"/>
          <w:tab w:val="left" w:pos="1440"/>
          <w:tab w:val="right" w:pos="9360"/>
        </w:tabs>
        <w:spacing w:line="480" w:lineRule="auto"/>
        <w:ind w:firstLine="720"/>
        <w:jc w:val="both"/>
        <w:rPr>
          <w:rFonts w:ascii="Arial" w:hAnsi="Arial" w:cs="Arial"/>
          <w:sz w:val="20"/>
          <w:szCs w:val="20"/>
        </w:rPr>
      </w:pPr>
      <w:r w:rsidRPr="002155C3">
        <w:rPr>
          <w:rFonts w:ascii="Arial" w:hAnsi="Arial" w:cs="Arial"/>
          <w:sz w:val="20"/>
          <w:szCs w:val="20"/>
        </w:rPr>
        <w:t>3.</w:t>
      </w:r>
      <w:r w:rsidRPr="002155C3">
        <w:rPr>
          <w:rFonts w:ascii="Arial" w:hAnsi="Arial" w:cs="Arial"/>
          <w:sz w:val="20"/>
          <w:szCs w:val="20"/>
        </w:rPr>
        <w:tab/>
        <w:t>Upon taking the prescribed oath, filing designation of resident agent a</w:t>
      </w:r>
      <w:r w:rsidR="00781AB8">
        <w:rPr>
          <w:rFonts w:ascii="Arial" w:hAnsi="Arial" w:cs="Arial"/>
          <w:sz w:val="20"/>
          <w:szCs w:val="20"/>
        </w:rPr>
        <w:t xml:space="preserve">nd acceptance and posting </w:t>
      </w:r>
      <w:r w:rsidRPr="002155C3">
        <w:rPr>
          <w:rFonts w:ascii="Arial" w:hAnsi="Arial" w:cs="Arial"/>
          <w:sz w:val="20"/>
          <w:szCs w:val="20"/>
        </w:rPr>
        <w:t xml:space="preserve">a bond in the amount of </w:t>
      </w:r>
      <w:r w:rsidRPr="002155C3">
        <w:rPr>
          <w:rFonts w:ascii="Arial" w:hAnsi="Arial" w:cs="Arial"/>
          <w:sz w:val="20"/>
          <w:szCs w:val="20"/>
          <w:u w:val="single"/>
        </w:rPr>
        <w:t xml:space="preserve">                                                          </w:t>
      </w:r>
      <w:r w:rsidRPr="002155C3">
        <w:rPr>
          <w:rFonts w:ascii="Arial" w:hAnsi="Arial" w:cs="Arial"/>
          <w:sz w:val="20"/>
          <w:szCs w:val="20"/>
        </w:rPr>
        <w:t xml:space="preserve"> payable to the Governor of the State of Florida and to all successors in office, conditioned on the faithful performance of all duties by the guardian, letters of guardianship shall be issued.</w:t>
      </w:r>
    </w:p>
    <w:p w14:paraId="4E41ACBB" w14:textId="77777777" w:rsidR="000D62EB" w:rsidRPr="002155C3" w:rsidRDefault="000D62EB" w:rsidP="0076093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155C3">
        <w:rPr>
          <w:rFonts w:ascii="Arial" w:hAnsi="Arial" w:cs="Arial"/>
          <w:sz w:val="20"/>
          <w:szCs w:val="20"/>
        </w:rPr>
        <w:t>4.</w:t>
      </w:r>
      <w:r w:rsidRPr="002155C3">
        <w:rPr>
          <w:rFonts w:ascii="Arial" w:hAnsi="Arial" w:cs="Arial"/>
          <w:sz w:val="20"/>
          <w:szCs w:val="20"/>
        </w:rPr>
        <w:tab/>
        <w:t>The guardian must place the following property of the Ward:</w:t>
      </w:r>
    </w:p>
    <w:p w14:paraId="488C6B0F" w14:textId="77777777" w:rsidR="000D62EB" w:rsidRPr="002155C3" w:rsidRDefault="000D62EB">
      <w:pPr>
        <w:widowControl/>
        <w:tabs>
          <w:tab w:val="right" w:pos="9360"/>
        </w:tabs>
        <w:jc w:val="both"/>
        <w:rPr>
          <w:rFonts w:ascii="Arial" w:hAnsi="Arial" w:cs="Arial"/>
          <w:sz w:val="20"/>
          <w:szCs w:val="20"/>
        </w:rPr>
      </w:pPr>
      <w:r w:rsidRPr="002155C3">
        <w:rPr>
          <w:rFonts w:ascii="Arial" w:hAnsi="Arial" w:cs="Arial"/>
          <w:sz w:val="20"/>
          <w:szCs w:val="20"/>
        </w:rPr>
        <w:tab/>
      </w:r>
    </w:p>
    <w:p w14:paraId="4DF3F238"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2A02B08"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59F9FD4"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7C384A0"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2C3A44C" w14:textId="77777777" w:rsidR="000D62EB"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2155C3">
        <w:rPr>
          <w:rFonts w:ascii="Arial" w:hAnsi="Arial" w:cs="Arial"/>
          <w:sz w:val="20"/>
          <w:szCs w:val="20"/>
        </w:rPr>
        <w:t xml:space="preserve">in a restricted account in a financial institution designated pursuant to </w:t>
      </w:r>
      <w:r w:rsidR="00631941" w:rsidRPr="002155C3">
        <w:rPr>
          <w:rFonts w:ascii="Arial" w:hAnsi="Arial" w:cs="Arial"/>
          <w:sz w:val="20"/>
          <w:szCs w:val="20"/>
        </w:rPr>
        <w:t xml:space="preserve">Florida Statutes </w:t>
      </w:r>
      <w:r w:rsidR="000A5FD7">
        <w:rPr>
          <w:rFonts w:ascii="Arial" w:hAnsi="Arial" w:cs="Arial"/>
          <w:sz w:val="20"/>
          <w:szCs w:val="20"/>
        </w:rPr>
        <w:t>s</w:t>
      </w:r>
      <w:r w:rsidR="00631941" w:rsidRPr="002155C3">
        <w:rPr>
          <w:rFonts w:ascii="Arial" w:hAnsi="Arial" w:cs="Arial"/>
          <w:sz w:val="20"/>
          <w:szCs w:val="20"/>
        </w:rPr>
        <w:t>ection 69.031.</w:t>
      </w:r>
    </w:p>
    <w:p w14:paraId="5682DDF6" w14:textId="77777777" w:rsidR="00047923" w:rsidRPr="002155C3" w:rsidRDefault="0004792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58A04D9" w14:textId="77777777" w:rsidR="000D62EB" w:rsidRPr="002155C3" w:rsidRDefault="0004792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5.</w:t>
      </w:r>
      <w:r>
        <w:rPr>
          <w:rFonts w:ascii="Arial" w:hAnsi="Arial" w:cs="Arial"/>
          <w:sz w:val="20"/>
          <w:szCs w:val="20"/>
        </w:rPr>
        <w:tab/>
      </w:r>
      <w:r w:rsidRPr="00DB2091">
        <w:rPr>
          <w:rFonts w:ascii="Arial" w:hAnsi="Arial" w:cs="Arial"/>
          <w:sz w:val="20"/>
          <w:szCs w:val="20"/>
        </w:rPr>
        <w:t>The Ward retains the rights specified in Florida Statutes section 744.321</w:t>
      </w:r>
      <w:r>
        <w:rPr>
          <w:rFonts w:ascii="Arial" w:hAnsi="Arial" w:cs="Arial"/>
          <w:sz w:val="20"/>
          <w:szCs w:val="20"/>
        </w:rPr>
        <w:t>5</w:t>
      </w:r>
      <w:r w:rsidRPr="00DB2091">
        <w:rPr>
          <w:rFonts w:ascii="Arial" w:hAnsi="Arial" w:cs="Arial"/>
          <w:sz w:val="20"/>
          <w:szCs w:val="20"/>
        </w:rPr>
        <w:t>(</w:t>
      </w:r>
      <w:r>
        <w:rPr>
          <w:rFonts w:ascii="Arial" w:hAnsi="Arial" w:cs="Arial"/>
          <w:sz w:val="20"/>
          <w:szCs w:val="20"/>
        </w:rPr>
        <w:t>1</w:t>
      </w:r>
      <w:r w:rsidRPr="00DB2091">
        <w:rPr>
          <w:rFonts w:ascii="Arial" w:hAnsi="Arial" w:cs="Arial"/>
          <w:sz w:val="20"/>
          <w:szCs w:val="20"/>
        </w:rPr>
        <w:t xml:space="preserve">) and </w:t>
      </w:r>
      <w:r>
        <w:rPr>
          <w:rFonts w:ascii="Arial" w:hAnsi="Arial" w:cs="Arial"/>
          <w:sz w:val="20"/>
          <w:szCs w:val="20"/>
        </w:rPr>
        <w:t xml:space="preserve">the right </w:t>
      </w:r>
      <w:r w:rsidRPr="00DB2091">
        <w:rPr>
          <w:rFonts w:ascii="Arial" w:hAnsi="Arial" w:cs="Arial"/>
          <w:sz w:val="20"/>
          <w:szCs w:val="20"/>
        </w:rPr>
        <w:t>to make decisions in all matter</w:t>
      </w:r>
      <w:r>
        <w:rPr>
          <w:rFonts w:ascii="Arial" w:hAnsi="Arial" w:cs="Arial"/>
          <w:sz w:val="20"/>
          <w:szCs w:val="20"/>
        </w:rPr>
        <w:t>s</w:t>
      </w:r>
      <w:r w:rsidRPr="00DB2091">
        <w:rPr>
          <w:rFonts w:ascii="Arial" w:hAnsi="Arial" w:cs="Arial"/>
          <w:sz w:val="20"/>
          <w:szCs w:val="20"/>
        </w:rPr>
        <w:t xml:space="preserve"> commensurate with Ward’s abilities.</w:t>
      </w:r>
    </w:p>
    <w:p w14:paraId="4AE8FAE8"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6EE7CB5"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155C3">
        <w:rPr>
          <w:rFonts w:ascii="Arial" w:hAnsi="Arial" w:cs="Arial"/>
          <w:sz w:val="20"/>
          <w:szCs w:val="20"/>
        </w:rPr>
        <w:t xml:space="preserve">ORDERED on </w:t>
      </w:r>
      <w:r w:rsidRPr="002155C3">
        <w:rPr>
          <w:rFonts w:ascii="Arial" w:hAnsi="Arial" w:cs="Arial"/>
          <w:sz w:val="20"/>
          <w:szCs w:val="20"/>
          <w:u w:val="single"/>
        </w:rPr>
        <w:t xml:space="preserve">                        </w:t>
      </w:r>
      <w:r w:rsidR="00FC19EA">
        <w:rPr>
          <w:rFonts w:ascii="Arial" w:hAnsi="Arial" w:cs="Arial"/>
          <w:sz w:val="20"/>
          <w:szCs w:val="20"/>
          <w:u w:val="single"/>
        </w:rPr>
        <w:t xml:space="preserve">                           </w:t>
      </w:r>
      <w:r w:rsidRPr="002155C3">
        <w:rPr>
          <w:rFonts w:ascii="Arial" w:hAnsi="Arial" w:cs="Arial"/>
          <w:sz w:val="20"/>
          <w:szCs w:val="20"/>
          <w:u w:val="single"/>
        </w:rPr>
        <w:t xml:space="preserve">                         </w:t>
      </w:r>
      <w:r w:rsidRPr="002155C3">
        <w:rPr>
          <w:rFonts w:ascii="Arial" w:hAnsi="Arial" w:cs="Arial"/>
          <w:sz w:val="20"/>
          <w:szCs w:val="20"/>
        </w:rPr>
        <w:t xml:space="preserve">, </w:t>
      </w:r>
      <w:r w:rsidRPr="002155C3">
        <w:rPr>
          <w:rFonts w:ascii="Arial" w:hAnsi="Arial" w:cs="Arial"/>
          <w:sz w:val="20"/>
          <w:szCs w:val="20"/>
          <w:u w:val="single"/>
        </w:rPr>
        <w:t xml:space="preserve">                    </w:t>
      </w:r>
      <w:r w:rsidRPr="002155C3">
        <w:rPr>
          <w:rFonts w:ascii="Arial" w:hAnsi="Arial" w:cs="Arial"/>
          <w:sz w:val="20"/>
          <w:szCs w:val="20"/>
        </w:rPr>
        <w:t>.</w:t>
      </w:r>
    </w:p>
    <w:p w14:paraId="66331134"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027F5D8"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80F4646" w14:textId="77777777" w:rsidR="000D62EB" w:rsidRPr="002155C3" w:rsidRDefault="000D62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07A6FF" w14:textId="77777777" w:rsidR="000D62EB" w:rsidRPr="002155C3" w:rsidRDefault="000D62EB">
      <w:pPr>
        <w:widowControl/>
        <w:tabs>
          <w:tab w:val="left" w:pos="-1440"/>
          <w:tab w:val="left" w:pos="-720"/>
          <w:tab w:val="left" w:pos="4752"/>
        </w:tabs>
        <w:ind w:firstLine="4752"/>
        <w:jc w:val="both"/>
        <w:rPr>
          <w:rFonts w:ascii="Arial" w:hAnsi="Arial" w:cs="Arial"/>
          <w:sz w:val="20"/>
          <w:szCs w:val="20"/>
        </w:rPr>
      </w:pPr>
      <w:r w:rsidRPr="002155C3">
        <w:rPr>
          <w:rFonts w:ascii="Arial" w:hAnsi="Arial" w:cs="Arial"/>
          <w:sz w:val="20"/>
          <w:szCs w:val="20"/>
          <w:u w:val="single"/>
        </w:rPr>
        <w:t xml:space="preserve">                                                                                 </w:t>
      </w:r>
    </w:p>
    <w:p w14:paraId="599E6DFC" w14:textId="77777777" w:rsidR="000D62EB" w:rsidRPr="002155C3" w:rsidRDefault="00C41CD2">
      <w:pPr>
        <w:widowControl/>
        <w:tabs>
          <w:tab w:val="left" w:pos="-1440"/>
          <w:tab w:val="left" w:pos="-720"/>
          <w:tab w:val="left" w:pos="4752"/>
        </w:tabs>
        <w:jc w:val="both"/>
        <w:rPr>
          <w:rFonts w:ascii="Arial" w:hAnsi="Arial" w:cs="Arial"/>
          <w:sz w:val="20"/>
          <w:szCs w:val="20"/>
          <w:u w:val="single"/>
        </w:rPr>
      </w:pPr>
      <w:r w:rsidRPr="002155C3">
        <w:rPr>
          <w:rFonts w:ascii="Arial" w:hAnsi="Arial" w:cs="Arial"/>
          <w:sz w:val="20"/>
          <w:szCs w:val="20"/>
        </w:rPr>
        <w:tab/>
      </w:r>
      <w:r w:rsidRPr="002155C3">
        <w:rPr>
          <w:rFonts w:ascii="Arial" w:hAnsi="Arial" w:cs="Arial"/>
          <w:sz w:val="20"/>
          <w:szCs w:val="20"/>
        </w:rPr>
        <w:tab/>
      </w:r>
      <w:r w:rsidRPr="002155C3">
        <w:rPr>
          <w:rFonts w:ascii="Arial" w:hAnsi="Arial" w:cs="Arial"/>
          <w:sz w:val="20"/>
          <w:szCs w:val="20"/>
          <w:u w:val="single"/>
        </w:rPr>
        <w:tab/>
      </w:r>
      <w:r w:rsidRPr="002155C3">
        <w:rPr>
          <w:rFonts w:ascii="Arial" w:hAnsi="Arial" w:cs="Arial"/>
          <w:sz w:val="20"/>
          <w:szCs w:val="20"/>
          <w:u w:val="single"/>
        </w:rPr>
        <w:tab/>
      </w:r>
      <w:r w:rsidRPr="002155C3">
        <w:rPr>
          <w:rFonts w:ascii="Arial" w:hAnsi="Arial" w:cs="Arial"/>
          <w:sz w:val="20"/>
          <w:szCs w:val="20"/>
          <w:u w:val="single"/>
        </w:rPr>
        <w:tab/>
      </w:r>
      <w:r w:rsidRPr="002155C3">
        <w:rPr>
          <w:rFonts w:ascii="Arial" w:hAnsi="Arial" w:cs="Arial"/>
          <w:sz w:val="20"/>
          <w:szCs w:val="20"/>
          <w:u w:val="single"/>
        </w:rPr>
        <w:tab/>
      </w:r>
      <w:r w:rsidRPr="002155C3">
        <w:rPr>
          <w:rFonts w:ascii="Arial" w:hAnsi="Arial" w:cs="Arial"/>
          <w:sz w:val="20"/>
          <w:szCs w:val="20"/>
          <w:u w:val="single"/>
        </w:rPr>
        <w:tab/>
      </w:r>
      <w:r w:rsidRPr="002155C3">
        <w:rPr>
          <w:rFonts w:ascii="Arial" w:hAnsi="Arial" w:cs="Arial"/>
          <w:sz w:val="20"/>
          <w:szCs w:val="20"/>
          <w:u w:val="single"/>
        </w:rPr>
        <w:tab/>
      </w:r>
    </w:p>
    <w:p w14:paraId="2DEE4539" w14:textId="77777777" w:rsidR="000D62EB" w:rsidRPr="002155C3" w:rsidRDefault="000D62EB">
      <w:pPr>
        <w:widowControl/>
        <w:tabs>
          <w:tab w:val="left" w:pos="-1440"/>
          <w:tab w:val="left" w:pos="-720"/>
          <w:tab w:val="left" w:pos="4752"/>
        </w:tabs>
        <w:ind w:firstLine="4752"/>
        <w:jc w:val="both"/>
        <w:rPr>
          <w:rFonts w:ascii="Arial" w:hAnsi="Arial" w:cs="Arial"/>
          <w:sz w:val="20"/>
          <w:szCs w:val="20"/>
        </w:rPr>
      </w:pPr>
      <w:r w:rsidRPr="002155C3">
        <w:rPr>
          <w:rFonts w:ascii="Arial" w:hAnsi="Arial" w:cs="Arial"/>
          <w:sz w:val="20"/>
          <w:szCs w:val="20"/>
        </w:rPr>
        <w:t xml:space="preserve">                         </w:t>
      </w:r>
      <w:r w:rsidR="00C41CD2" w:rsidRPr="002155C3">
        <w:rPr>
          <w:rFonts w:ascii="Arial" w:hAnsi="Arial" w:cs="Arial"/>
          <w:sz w:val="20"/>
          <w:szCs w:val="20"/>
        </w:rPr>
        <w:t xml:space="preserve">       </w:t>
      </w:r>
      <w:r w:rsidRPr="002155C3">
        <w:rPr>
          <w:rFonts w:ascii="Arial" w:hAnsi="Arial" w:cs="Arial"/>
          <w:sz w:val="20"/>
          <w:szCs w:val="20"/>
        </w:rPr>
        <w:t xml:space="preserve"> Circuit Judge</w:t>
      </w:r>
    </w:p>
    <w:sectPr w:rsidR="000D62EB" w:rsidRPr="002155C3" w:rsidSect="000D62EB">
      <w:type w:val="continuous"/>
      <w:pgSz w:w="12240" w:h="15840"/>
      <w:pgMar w:top="1440" w:right="1440" w:bottom="450" w:left="1440" w:header="1440" w:footer="45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CA1A6" w14:textId="77777777" w:rsidR="00456B73" w:rsidRDefault="00456B73">
      <w:r>
        <w:separator/>
      </w:r>
    </w:p>
  </w:endnote>
  <w:endnote w:type="continuationSeparator" w:id="0">
    <w:p w14:paraId="27386AED" w14:textId="77777777" w:rsidR="00456B73" w:rsidRDefault="00456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B9DD" w14:textId="77777777" w:rsidR="00631941" w:rsidRPr="00BF38C9" w:rsidRDefault="00631941">
    <w:pPr>
      <w:spacing w:line="240" w:lineRule="exact"/>
      <w:rPr>
        <w:sz w:val="19"/>
        <w:szCs w:val="19"/>
      </w:rPr>
    </w:pPr>
  </w:p>
  <w:p w14:paraId="0A6114DA" w14:textId="77777777" w:rsidR="00631941" w:rsidRPr="00BF38C9" w:rsidRDefault="0063194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G-3.072</w:t>
    </w:r>
    <w:r w:rsidRPr="00BF38C9">
      <w:rPr>
        <w:rFonts w:ascii="Arial" w:hAnsi="Arial" w:cs="Arial"/>
        <w:sz w:val="19"/>
        <w:szCs w:val="19"/>
      </w:rPr>
      <w:t>-</w:t>
    </w:r>
    <w:r w:rsidRPr="00BF38C9">
      <w:rPr>
        <w:rFonts w:ascii="Arial" w:hAnsi="Arial" w:cs="Arial"/>
        <w:sz w:val="19"/>
        <w:szCs w:val="19"/>
      </w:rPr>
      <w:fldChar w:fldCharType="begin"/>
    </w:r>
    <w:r w:rsidRPr="00BF38C9">
      <w:rPr>
        <w:rFonts w:ascii="Arial" w:hAnsi="Arial" w:cs="Arial"/>
        <w:sz w:val="19"/>
        <w:szCs w:val="19"/>
      </w:rPr>
      <w:instrText xml:space="preserve">PAGE </w:instrText>
    </w:r>
    <w:r w:rsidRPr="00BF38C9">
      <w:rPr>
        <w:rFonts w:ascii="Arial" w:hAnsi="Arial" w:cs="Arial"/>
        <w:sz w:val="19"/>
        <w:szCs w:val="19"/>
      </w:rPr>
      <w:fldChar w:fldCharType="separate"/>
    </w:r>
    <w:r w:rsidR="001A0EFB">
      <w:rPr>
        <w:rFonts w:ascii="Arial" w:hAnsi="Arial" w:cs="Arial"/>
        <w:noProof/>
        <w:sz w:val="19"/>
        <w:szCs w:val="19"/>
      </w:rPr>
      <w:t>1</w:t>
    </w:r>
    <w:r w:rsidRPr="00BF38C9">
      <w:rPr>
        <w:rFonts w:ascii="Arial" w:hAnsi="Arial" w:cs="Arial"/>
        <w:sz w:val="19"/>
        <w:szCs w:val="19"/>
      </w:rPr>
      <w:fldChar w:fldCharType="end"/>
    </w:r>
    <w:r w:rsidRPr="00BF38C9">
      <w:rPr>
        <w:rFonts w:ascii="Arial" w:hAnsi="Arial" w:cs="Arial"/>
        <w:sz w:val="19"/>
        <w:szCs w:val="19"/>
      </w:rPr>
      <w:t xml:space="preserve"> of 2</w:t>
    </w:r>
  </w:p>
  <w:p w14:paraId="4969A033" w14:textId="77777777" w:rsidR="00631941" w:rsidRPr="00BF38C9" w:rsidRDefault="0063194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BF38C9">
      <w:rPr>
        <w:rFonts w:ascii="Arial" w:hAnsi="Arial" w:cs="Arial"/>
        <w:sz w:val="19"/>
        <w:szCs w:val="19"/>
      </w:rPr>
      <w:t xml:space="preserve"> Florida Lawyers Support Services, Inc.</w:t>
    </w:r>
  </w:p>
  <w:p w14:paraId="7433966C" w14:textId="77777777" w:rsidR="00631941" w:rsidRPr="00BF38C9" w:rsidRDefault="00B12B4B">
    <w:pPr>
      <w:tabs>
        <w:tab w:val="left" w:pos="-1440"/>
        <w:tab w:val="left" w:pos="-720"/>
        <w:tab w:val="left" w:pos="720"/>
        <w:tab w:val="left" w:pos="1440"/>
        <w:tab w:val="left" w:pos="2160"/>
        <w:tab w:val="left" w:pos="2880"/>
        <w:tab w:val="left" w:pos="4608"/>
        <w:tab w:val="right" w:pos="9163"/>
      </w:tabs>
      <w:ind w:left="-668" w:right="-336"/>
      <w:jc w:val="both"/>
      <w:rPr>
        <w:rFonts w:ascii="Century" w:hAnsi="Century" w:cs="Century"/>
        <w:sz w:val="19"/>
        <w:szCs w:val="19"/>
      </w:rPr>
    </w:pPr>
    <w:r>
      <w:rPr>
        <w:rFonts w:ascii="Arial" w:hAnsi="Arial" w:cs="Arial"/>
        <w:sz w:val="19"/>
        <w:szCs w:val="19"/>
      </w:rPr>
      <w:t>J</w:t>
    </w:r>
    <w:r w:rsidR="00E35006">
      <w:rPr>
        <w:rFonts w:ascii="Arial" w:hAnsi="Arial" w:cs="Arial"/>
        <w:sz w:val="19"/>
        <w:szCs w:val="19"/>
      </w:rPr>
      <w:t>anuary 1, 20</w:t>
    </w:r>
    <w:r w:rsidR="001A0EFB">
      <w:rPr>
        <w:rFonts w:ascii="Arial" w:hAnsi="Arial" w:cs="Arial"/>
        <w:sz w:val="19"/>
        <w:szCs w:val="19"/>
      </w:rPr>
      <w:t>2</w:t>
    </w:r>
    <w:r w:rsidR="00571E72">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BAD9" w14:textId="77777777" w:rsidR="00456B73" w:rsidRDefault="00456B73">
      <w:r>
        <w:separator/>
      </w:r>
    </w:p>
  </w:footnote>
  <w:footnote w:type="continuationSeparator" w:id="0">
    <w:p w14:paraId="264667D4" w14:textId="77777777" w:rsidR="00456B73" w:rsidRDefault="00456B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2EB"/>
    <w:rsid w:val="00016F51"/>
    <w:rsid w:val="00024DD7"/>
    <w:rsid w:val="00047923"/>
    <w:rsid w:val="000A5FD7"/>
    <w:rsid w:val="000D62EB"/>
    <w:rsid w:val="00112AF4"/>
    <w:rsid w:val="00172D96"/>
    <w:rsid w:val="00183542"/>
    <w:rsid w:val="001A0EFB"/>
    <w:rsid w:val="001C0BC0"/>
    <w:rsid w:val="001D290B"/>
    <w:rsid w:val="001E1896"/>
    <w:rsid w:val="002155C3"/>
    <w:rsid w:val="0022219C"/>
    <w:rsid w:val="00285B58"/>
    <w:rsid w:val="002D7922"/>
    <w:rsid w:val="00302FD5"/>
    <w:rsid w:val="003122A3"/>
    <w:rsid w:val="0035628C"/>
    <w:rsid w:val="00377E8D"/>
    <w:rsid w:val="004319DD"/>
    <w:rsid w:val="00432641"/>
    <w:rsid w:val="00442730"/>
    <w:rsid w:val="00456B73"/>
    <w:rsid w:val="004A51B4"/>
    <w:rsid w:val="0055056A"/>
    <w:rsid w:val="00554896"/>
    <w:rsid w:val="00571E72"/>
    <w:rsid w:val="00582F12"/>
    <w:rsid w:val="00601F00"/>
    <w:rsid w:val="00631941"/>
    <w:rsid w:val="00684A49"/>
    <w:rsid w:val="007235FD"/>
    <w:rsid w:val="00760939"/>
    <w:rsid w:val="00781AB8"/>
    <w:rsid w:val="007B228C"/>
    <w:rsid w:val="00891366"/>
    <w:rsid w:val="008D6A72"/>
    <w:rsid w:val="00986E8A"/>
    <w:rsid w:val="00AF16E7"/>
    <w:rsid w:val="00B12B4B"/>
    <w:rsid w:val="00B1358D"/>
    <w:rsid w:val="00B67367"/>
    <w:rsid w:val="00BA52E5"/>
    <w:rsid w:val="00BE1629"/>
    <w:rsid w:val="00BF38C9"/>
    <w:rsid w:val="00BF4897"/>
    <w:rsid w:val="00C21060"/>
    <w:rsid w:val="00C36D18"/>
    <w:rsid w:val="00C41CD2"/>
    <w:rsid w:val="00CC479D"/>
    <w:rsid w:val="00D06800"/>
    <w:rsid w:val="00D25D71"/>
    <w:rsid w:val="00E35006"/>
    <w:rsid w:val="00E56E8A"/>
    <w:rsid w:val="00EA668B"/>
    <w:rsid w:val="00EA7545"/>
    <w:rsid w:val="00EB082F"/>
    <w:rsid w:val="00F0357D"/>
    <w:rsid w:val="00F352DC"/>
    <w:rsid w:val="00F62C98"/>
    <w:rsid w:val="00F80452"/>
    <w:rsid w:val="00F90EA3"/>
    <w:rsid w:val="00FC19EA"/>
    <w:rsid w:val="00FD1BA9"/>
    <w:rsid w:val="00FF2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F5A1E33"/>
  <w15:chartTrackingRefBased/>
  <w15:docId w15:val="{E2969E4D-3EA6-BB41-83D8-CC2279EE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EB082F"/>
    <w:pPr>
      <w:tabs>
        <w:tab w:val="center" w:pos="4320"/>
        <w:tab w:val="right" w:pos="8640"/>
      </w:tabs>
    </w:pPr>
  </w:style>
  <w:style w:type="paragraph" w:styleId="Footer">
    <w:name w:val="footer"/>
    <w:basedOn w:val="Normal"/>
    <w:rsid w:val="00EB082F"/>
    <w:pPr>
      <w:tabs>
        <w:tab w:val="center" w:pos="4320"/>
        <w:tab w:val="right" w:pos="8640"/>
      </w:tabs>
    </w:pPr>
  </w:style>
  <w:style w:type="paragraph" w:styleId="BalloonText">
    <w:name w:val="Balloon Text"/>
    <w:basedOn w:val="Normal"/>
    <w:link w:val="BalloonTextChar"/>
    <w:rsid w:val="00601F00"/>
    <w:rPr>
      <w:rFonts w:ascii="Tahoma" w:hAnsi="Tahoma" w:cs="Tahoma"/>
      <w:sz w:val="16"/>
      <w:szCs w:val="16"/>
    </w:rPr>
  </w:style>
  <w:style w:type="character" w:customStyle="1" w:styleId="BalloonTextChar">
    <w:name w:val="Balloon Text Char"/>
    <w:link w:val="BalloonText"/>
    <w:rsid w:val="00601F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44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2024-11-29T17:24:00Z</cp:lastPrinted>
  <dcterms:created xsi:type="dcterms:W3CDTF">2026-04-14T22:48:00Z</dcterms:created>
  <dcterms:modified xsi:type="dcterms:W3CDTF">2026-04-14T22:48:00Z</dcterms:modified>
</cp:coreProperties>
</file>