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639A" w14:textId="77777777" w:rsidR="00944F49" w:rsidRDefault="00944F49" w:rsidP="00944F49">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454F0DA" w14:textId="77777777" w:rsidR="00944F49" w:rsidRDefault="00944F49" w:rsidP="00944F4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9A88FDF" w14:textId="77777777" w:rsidR="00944F49" w:rsidRDefault="00944F49" w:rsidP="00944F4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2A42C16" w14:textId="77777777" w:rsidR="00944F49" w:rsidRDefault="00944F49" w:rsidP="00944F4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F3C2C2C" w14:textId="77777777" w:rsidR="00944F49" w:rsidRDefault="00944F49" w:rsidP="00944F4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2776847" w14:textId="77777777" w:rsidR="00944F49" w:rsidRDefault="00944F49" w:rsidP="00944F4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9E852E6" w14:textId="77777777" w:rsidR="00944F49" w:rsidRDefault="00944F49" w:rsidP="00944F49">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0C0F2A3" w14:textId="77777777" w:rsidR="00944F49" w:rsidRDefault="00944F49" w:rsidP="00944F49">
      <w:pPr>
        <w:widowControl/>
        <w:tabs>
          <w:tab w:val="left" w:pos="1436"/>
          <w:tab w:val="left" w:pos="3600"/>
        </w:tabs>
        <w:jc w:val="both"/>
        <w:rPr>
          <w:rFonts w:ascii="Arial" w:hAnsi="Arial" w:cs="Arial"/>
          <w:sz w:val="20"/>
          <w:szCs w:val="20"/>
        </w:rPr>
      </w:pPr>
    </w:p>
    <w:p w14:paraId="052909B8" w14:textId="77777777" w:rsidR="00944F49" w:rsidRPr="00A06E84" w:rsidRDefault="00944F49" w:rsidP="00944F49">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5E061B">
        <w:rPr>
          <w:rFonts w:ascii="Arial" w:hAnsi="Arial" w:cs="Arial"/>
          <w:sz w:val="20"/>
          <w:szCs w:val="20"/>
        </w:rPr>
        <w:t xml:space="preserve"> </w:t>
      </w:r>
      <w:r>
        <w:rPr>
          <w:rFonts w:ascii="Arial" w:hAnsi="Arial" w:cs="Arial"/>
          <w:sz w:val="20"/>
          <w:szCs w:val="20"/>
          <w:u w:val="single"/>
        </w:rPr>
        <w:tab/>
      </w:r>
    </w:p>
    <w:p w14:paraId="12669BA8" w14:textId="77777777" w:rsidR="00E3664A" w:rsidRPr="00FD1018" w:rsidRDefault="00E3664A">
      <w:pPr>
        <w:widowControl/>
        <w:tabs>
          <w:tab w:val="center" w:pos="4680"/>
          <w:tab w:val="left" w:pos="5040"/>
          <w:tab w:val="left" w:pos="5760"/>
        </w:tabs>
        <w:jc w:val="both"/>
        <w:rPr>
          <w:rFonts w:ascii="Arial" w:hAnsi="Arial" w:cs="Arial"/>
          <w:sz w:val="20"/>
          <w:szCs w:val="20"/>
        </w:rPr>
      </w:pPr>
      <w:r w:rsidRPr="00FD1018">
        <w:rPr>
          <w:rFonts w:ascii="Arial" w:hAnsi="Arial" w:cs="Arial"/>
          <w:sz w:val="20"/>
          <w:szCs w:val="20"/>
        </w:rPr>
        <w:tab/>
      </w:r>
    </w:p>
    <w:p w14:paraId="056E49C6"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310E291" w14:textId="77777777" w:rsidR="00E3664A" w:rsidRPr="00FD1018" w:rsidRDefault="00E3664A" w:rsidP="009973E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69D0CE9F" w14:textId="77777777" w:rsidR="00E3664A" w:rsidRPr="00FD1018" w:rsidRDefault="00E3664A" w:rsidP="009973EA">
      <w:pPr>
        <w:widowControl/>
        <w:tabs>
          <w:tab w:val="center" w:pos="4680"/>
          <w:tab w:val="left" w:pos="5040"/>
          <w:tab w:val="left" w:pos="5760"/>
        </w:tabs>
        <w:jc w:val="center"/>
        <w:rPr>
          <w:rFonts w:ascii="Arial" w:hAnsi="Arial" w:cs="Arial"/>
          <w:sz w:val="20"/>
          <w:szCs w:val="20"/>
        </w:rPr>
      </w:pPr>
      <w:r w:rsidRPr="00FD1018">
        <w:rPr>
          <w:rFonts w:ascii="Arial" w:hAnsi="Arial" w:cs="Arial"/>
          <w:sz w:val="20"/>
          <w:szCs w:val="20"/>
        </w:rPr>
        <w:t>ORDER APPROVING INITIAL GUARDIANSHIP PLAN</w:t>
      </w:r>
    </w:p>
    <w:p w14:paraId="0A938840" w14:textId="77777777" w:rsidR="00E3664A" w:rsidRPr="00FD1018" w:rsidRDefault="00E3664A" w:rsidP="009973EA">
      <w:pPr>
        <w:widowControl/>
        <w:tabs>
          <w:tab w:val="center" w:pos="4680"/>
          <w:tab w:val="left" w:pos="5040"/>
          <w:tab w:val="left" w:pos="5760"/>
        </w:tabs>
        <w:jc w:val="center"/>
        <w:rPr>
          <w:rFonts w:ascii="Arial" w:hAnsi="Arial" w:cs="Arial"/>
          <w:sz w:val="20"/>
          <w:szCs w:val="20"/>
        </w:rPr>
      </w:pPr>
      <w:r w:rsidRPr="00FD1018">
        <w:rPr>
          <w:rFonts w:ascii="Arial" w:hAnsi="Arial" w:cs="Arial"/>
          <w:sz w:val="20"/>
          <w:szCs w:val="20"/>
        </w:rPr>
        <w:t>OF GUARDIAN OF THE PERSON</w:t>
      </w:r>
    </w:p>
    <w:p w14:paraId="58DEB499" w14:textId="77777777" w:rsidR="00E3664A" w:rsidRPr="00FD1018" w:rsidRDefault="00E3664A" w:rsidP="00FD10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4320"/>
        <w:jc w:val="both"/>
        <w:rPr>
          <w:rFonts w:ascii="Arial" w:hAnsi="Arial" w:cs="Arial"/>
          <w:sz w:val="20"/>
          <w:szCs w:val="20"/>
        </w:rPr>
      </w:pPr>
    </w:p>
    <w:p w14:paraId="72C33802" w14:textId="77777777" w:rsidR="00E3664A" w:rsidRPr="00FD1018" w:rsidRDefault="00E3664A" w:rsidP="00FD101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1018">
        <w:rPr>
          <w:rFonts w:ascii="Arial" w:hAnsi="Arial" w:cs="Arial"/>
          <w:sz w:val="20"/>
          <w:szCs w:val="20"/>
        </w:rPr>
        <w:t>The Court has reviewed the Initial Guardianship Report of</w:t>
      </w:r>
      <w:r w:rsidR="009973EA" w:rsidRPr="00FD1018">
        <w:rPr>
          <w:rFonts w:ascii="Arial" w:hAnsi="Arial" w:cs="Arial"/>
          <w:sz w:val="20"/>
          <w:szCs w:val="20"/>
        </w:rPr>
        <w:t xml:space="preserve"> </w:t>
      </w:r>
      <w:r w:rsidR="00FD1018">
        <w:rPr>
          <w:rFonts w:ascii="Arial" w:hAnsi="Arial" w:cs="Arial"/>
          <w:sz w:val="20"/>
          <w:szCs w:val="20"/>
          <w:u w:val="single"/>
        </w:rPr>
        <w:tab/>
      </w:r>
      <w:r w:rsidR="00FD1018">
        <w:rPr>
          <w:rFonts w:ascii="Arial" w:hAnsi="Arial" w:cs="Arial"/>
          <w:sz w:val="20"/>
          <w:szCs w:val="20"/>
          <w:u w:val="single"/>
        </w:rPr>
        <w:tab/>
      </w:r>
      <w:r w:rsidR="00FD1018">
        <w:rPr>
          <w:rFonts w:ascii="Arial" w:hAnsi="Arial" w:cs="Arial"/>
          <w:sz w:val="20"/>
          <w:szCs w:val="20"/>
          <w:u w:val="single"/>
        </w:rPr>
        <w:tab/>
        <w:t xml:space="preserve">                           </w:t>
      </w:r>
      <w:r w:rsidRPr="00FD1018">
        <w:rPr>
          <w:rFonts w:ascii="Arial" w:hAnsi="Arial" w:cs="Arial"/>
          <w:sz w:val="20"/>
          <w:szCs w:val="20"/>
        </w:rPr>
        <w:t xml:space="preserve">, the guardian of the person of </w:t>
      </w:r>
      <w:r w:rsidR="009973EA" w:rsidRPr="00FD1018">
        <w:rPr>
          <w:rFonts w:ascii="Arial" w:hAnsi="Arial" w:cs="Arial"/>
          <w:sz w:val="20"/>
          <w:szCs w:val="20"/>
          <w:u w:val="single"/>
        </w:rPr>
        <w:tab/>
      </w:r>
      <w:r w:rsidR="009973EA" w:rsidRPr="00FD1018">
        <w:rPr>
          <w:rFonts w:ascii="Arial" w:hAnsi="Arial" w:cs="Arial"/>
          <w:sz w:val="20"/>
          <w:szCs w:val="20"/>
          <w:u w:val="single"/>
        </w:rPr>
        <w:tab/>
      </w:r>
      <w:r w:rsidR="009973EA" w:rsidRPr="00FD1018">
        <w:rPr>
          <w:rFonts w:ascii="Arial" w:hAnsi="Arial" w:cs="Arial"/>
          <w:sz w:val="20"/>
          <w:szCs w:val="20"/>
          <w:u w:val="single"/>
        </w:rPr>
        <w:tab/>
      </w:r>
      <w:r w:rsidR="009973EA" w:rsidRPr="00FD1018">
        <w:rPr>
          <w:rFonts w:ascii="Arial" w:hAnsi="Arial" w:cs="Arial"/>
          <w:sz w:val="20"/>
          <w:szCs w:val="20"/>
          <w:u w:val="single"/>
        </w:rPr>
        <w:tab/>
      </w:r>
      <w:r w:rsidR="009973EA" w:rsidRPr="00FD1018">
        <w:rPr>
          <w:rFonts w:ascii="Arial" w:hAnsi="Arial" w:cs="Arial"/>
          <w:sz w:val="20"/>
          <w:szCs w:val="20"/>
          <w:u w:val="single"/>
        </w:rPr>
        <w:tab/>
      </w:r>
      <w:r w:rsidRPr="00FD1018">
        <w:rPr>
          <w:rFonts w:ascii="Arial" w:hAnsi="Arial" w:cs="Arial"/>
          <w:sz w:val="20"/>
          <w:szCs w:val="20"/>
          <w:u w:val="single"/>
        </w:rPr>
        <w:t xml:space="preserve">               </w:t>
      </w:r>
      <w:r w:rsidR="009973EA" w:rsidRPr="00FD1018">
        <w:rPr>
          <w:rFonts w:ascii="Arial" w:hAnsi="Arial" w:cs="Arial"/>
          <w:sz w:val="20"/>
          <w:szCs w:val="20"/>
          <w:u w:val="single"/>
        </w:rPr>
        <w:t xml:space="preserve">              </w:t>
      </w:r>
      <w:r w:rsidRPr="00FD1018">
        <w:rPr>
          <w:rFonts w:ascii="Arial" w:hAnsi="Arial" w:cs="Arial"/>
          <w:sz w:val="20"/>
          <w:szCs w:val="20"/>
          <w:u w:val="single"/>
        </w:rPr>
        <w:t xml:space="preserve">                 </w:t>
      </w:r>
      <w:r w:rsidRPr="00FD1018">
        <w:rPr>
          <w:rFonts w:ascii="Arial" w:hAnsi="Arial" w:cs="Arial"/>
          <w:sz w:val="20"/>
          <w:szCs w:val="20"/>
        </w:rPr>
        <w:t xml:space="preserve"> (the Ward), consisting of the Initial Guardianship Plan filed on</w:t>
      </w:r>
      <w:r w:rsidRPr="00FD1018">
        <w:rPr>
          <w:rFonts w:ascii="Arial" w:hAnsi="Arial" w:cs="Arial"/>
          <w:sz w:val="20"/>
          <w:szCs w:val="20"/>
          <w:u w:val="single"/>
        </w:rPr>
        <w:t xml:space="preserve">                                                    </w:t>
      </w:r>
      <w:r w:rsidRPr="00FD1018">
        <w:rPr>
          <w:rFonts w:ascii="Arial" w:hAnsi="Arial" w:cs="Arial"/>
          <w:sz w:val="20"/>
          <w:szCs w:val="20"/>
        </w:rPr>
        <w:t xml:space="preserve">, </w:t>
      </w:r>
      <w:r w:rsidRPr="00FD1018">
        <w:rPr>
          <w:rFonts w:ascii="Arial" w:hAnsi="Arial" w:cs="Arial"/>
          <w:sz w:val="20"/>
          <w:szCs w:val="20"/>
          <w:u w:val="single"/>
        </w:rPr>
        <w:t xml:space="preserve">                   </w:t>
      </w:r>
      <w:r w:rsidRPr="00FD1018">
        <w:rPr>
          <w:rFonts w:ascii="Arial" w:hAnsi="Arial" w:cs="Arial"/>
          <w:sz w:val="20"/>
          <w:szCs w:val="20"/>
        </w:rPr>
        <w:t xml:space="preserve">, and the Clerk's report thereon filed </w:t>
      </w:r>
      <w:r w:rsidR="00FD1018">
        <w:rPr>
          <w:rFonts w:ascii="Arial" w:hAnsi="Arial" w:cs="Arial"/>
          <w:sz w:val="20"/>
          <w:szCs w:val="20"/>
        </w:rPr>
        <w:t xml:space="preserve">on </w:t>
      </w:r>
      <w:r w:rsidRPr="00FD1018">
        <w:rPr>
          <w:rFonts w:ascii="Arial" w:hAnsi="Arial" w:cs="Arial"/>
          <w:sz w:val="20"/>
          <w:szCs w:val="20"/>
          <w:u w:val="single"/>
        </w:rPr>
        <w:t xml:space="preserve">      </w:t>
      </w:r>
      <w:r w:rsidR="00FD1018">
        <w:rPr>
          <w:rFonts w:ascii="Arial" w:hAnsi="Arial" w:cs="Arial"/>
          <w:sz w:val="20"/>
          <w:szCs w:val="20"/>
          <w:u w:val="single"/>
        </w:rPr>
        <w:t xml:space="preserve"> </w:t>
      </w:r>
      <w:r w:rsidRPr="00FD1018">
        <w:rPr>
          <w:rFonts w:ascii="Arial" w:hAnsi="Arial" w:cs="Arial"/>
          <w:sz w:val="20"/>
          <w:szCs w:val="20"/>
          <w:u w:val="single"/>
        </w:rPr>
        <w:t xml:space="preserve">                                            </w:t>
      </w:r>
      <w:r w:rsidRPr="00FD1018">
        <w:rPr>
          <w:rFonts w:ascii="Arial" w:hAnsi="Arial" w:cs="Arial"/>
          <w:sz w:val="20"/>
          <w:szCs w:val="20"/>
        </w:rPr>
        <w:t xml:space="preserve">, </w:t>
      </w:r>
      <w:r w:rsidRPr="00FD1018">
        <w:rPr>
          <w:rFonts w:ascii="Arial" w:hAnsi="Arial" w:cs="Arial"/>
          <w:sz w:val="20"/>
          <w:szCs w:val="20"/>
          <w:u w:val="single"/>
        </w:rPr>
        <w:t xml:space="preserve">                   </w:t>
      </w:r>
      <w:r w:rsidRPr="00FD1018">
        <w:rPr>
          <w:rFonts w:ascii="Arial" w:hAnsi="Arial" w:cs="Arial"/>
          <w:sz w:val="20"/>
          <w:szCs w:val="20"/>
        </w:rPr>
        <w:t>.  The Court finds that said Report:</w:t>
      </w:r>
    </w:p>
    <w:p w14:paraId="46488A2E"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1018">
        <w:rPr>
          <w:rFonts w:ascii="Arial" w:hAnsi="Arial" w:cs="Arial"/>
          <w:sz w:val="20"/>
          <w:szCs w:val="20"/>
        </w:rPr>
        <w:t>(a)</w:t>
      </w:r>
      <w:r w:rsidRPr="00FD1018">
        <w:rPr>
          <w:rFonts w:ascii="Arial" w:hAnsi="Arial" w:cs="Arial"/>
          <w:sz w:val="20"/>
          <w:szCs w:val="20"/>
        </w:rPr>
        <w:tab/>
        <w:t>Meets the needs of the Ward;</w:t>
      </w:r>
    </w:p>
    <w:p w14:paraId="67E9DE4D"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1018">
        <w:rPr>
          <w:rFonts w:ascii="Arial" w:hAnsi="Arial" w:cs="Arial"/>
          <w:sz w:val="20"/>
          <w:szCs w:val="20"/>
        </w:rPr>
        <w:t>(b)</w:t>
      </w:r>
      <w:r w:rsidRPr="00FD1018">
        <w:rPr>
          <w:rFonts w:ascii="Arial" w:hAnsi="Arial" w:cs="Arial"/>
          <w:sz w:val="20"/>
          <w:szCs w:val="20"/>
        </w:rPr>
        <w:tab/>
        <w:t>Authorizes the guardian to act only in areas in which the Ward has been declared incapacitated; and</w:t>
      </w:r>
    </w:p>
    <w:p w14:paraId="120216C7"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1018">
        <w:rPr>
          <w:rFonts w:ascii="Arial" w:hAnsi="Arial" w:cs="Arial"/>
          <w:sz w:val="20"/>
          <w:szCs w:val="20"/>
        </w:rPr>
        <w:t>(c)</w:t>
      </w:r>
      <w:r w:rsidRPr="00FD1018">
        <w:rPr>
          <w:rFonts w:ascii="Arial" w:hAnsi="Arial" w:cs="Arial"/>
          <w:sz w:val="20"/>
          <w:szCs w:val="20"/>
        </w:rPr>
        <w:tab/>
        <w:t xml:space="preserve">Conforms to all other requirements of the Florida </w:t>
      </w:r>
      <w:r w:rsidR="00113F6D" w:rsidRPr="00FD1018">
        <w:rPr>
          <w:rFonts w:ascii="Arial" w:hAnsi="Arial" w:cs="Arial"/>
          <w:sz w:val="20"/>
          <w:szCs w:val="20"/>
        </w:rPr>
        <w:t>Statutes</w:t>
      </w:r>
      <w:r w:rsidRPr="00FD1018">
        <w:rPr>
          <w:rFonts w:ascii="Arial" w:hAnsi="Arial" w:cs="Arial"/>
          <w:sz w:val="20"/>
          <w:szCs w:val="20"/>
        </w:rPr>
        <w:t>.</w:t>
      </w:r>
    </w:p>
    <w:p w14:paraId="75308BDC"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1018">
        <w:rPr>
          <w:rFonts w:ascii="Arial" w:hAnsi="Arial" w:cs="Arial"/>
          <w:sz w:val="20"/>
          <w:szCs w:val="20"/>
        </w:rPr>
        <w:t>It therefore is</w:t>
      </w:r>
    </w:p>
    <w:p w14:paraId="62726045"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1018">
        <w:rPr>
          <w:rFonts w:ascii="Arial" w:hAnsi="Arial" w:cs="Arial"/>
          <w:sz w:val="20"/>
          <w:szCs w:val="20"/>
        </w:rPr>
        <w:t>ADJUDGED that the Initial Guardianship Report (Initial Guardianship Plan) of the guardian of the person is approved and constitutes the authority for the guardian to act in the forthcoming year, and the guardian's powers are limited as set forth in said Report.</w:t>
      </w:r>
    </w:p>
    <w:p w14:paraId="58E41FBD"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1018">
        <w:rPr>
          <w:rFonts w:ascii="Arial" w:hAnsi="Arial" w:cs="Arial"/>
          <w:sz w:val="20"/>
          <w:szCs w:val="20"/>
        </w:rPr>
        <w:t>ADJUDGED FURTHER, that any attorney appointed by the Court to represent the Ward and review that initial guardianship report is discharged.</w:t>
      </w:r>
    </w:p>
    <w:p w14:paraId="42A28C59"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1018">
        <w:rPr>
          <w:rFonts w:ascii="Arial" w:hAnsi="Arial" w:cs="Arial"/>
          <w:sz w:val="20"/>
          <w:szCs w:val="20"/>
        </w:rPr>
        <w:t xml:space="preserve">ORDERED on </w:t>
      </w:r>
      <w:r w:rsidRPr="00FD1018">
        <w:rPr>
          <w:rFonts w:ascii="Arial" w:hAnsi="Arial" w:cs="Arial"/>
          <w:sz w:val="20"/>
          <w:szCs w:val="20"/>
          <w:u w:val="single"/>
        </w:rPr>
        <w:t xml:space="preserve">                                                            </w:t>
      </w:r>
      <w:r w:rsidRPr="00FD1018">
        <w:rPr>
          <w:rFonts w:ascii="Arial" w:hAnsi="Arial" w:cs="Arial"/>
          <w:sz w:val="20"/>
          <w:szCs w:val="20"/>
        </w:rPr>
        <w:t xml:space="preserve">, </w:t>
      </w:r>
      <w:r w:rsidRPr="00FD1018">
        <w:rPr>
          <w:rFonts w:ascii="Arial" w:hAnsi="Arial" w:cs="Arial"/>
          <w:sz w:val="20"/>
          <w:szCs w:val="20"/>
          <w:u w:val="single"/>
        </w:rPr>
        <w:t xml:space="preserve">                   </w:t>
      </w:r>
      <w:r w:rsidRPr="00FD1018">
        <w:rPr>
          <w:rFonts w:ascii="Arial" w:hAnsi="Arial" w:cs="Arial"/>
          <w:sz w:val="20"/>
          <w:szCs w:val="20"/>
        </w:rPr>
        <w:t>.</w:t>
      </w:r>
    </w:p>
    <w:p w14:paraId="70EF0161"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14D848" w14:textId="77777777" w:rsidR="00E3664A" w:rsidRPr="00FD1018" w:rsidRDefault="00E366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6BA072A" w14:textId="77777777" w:rsidR="00E3664A" w:rsidRPr="00FD1018" w:rsidRDefault="00E3664A">
      <w:pPr>
        <w:widowControl/>
        <w:tabs>
          <w:tab w:val="left" w:pos="-1440"/>
          <w:tab w:val="left" w:pos="-720"/>
          <w:tab w:val="left" w:pos="4752"/>
        </w:tabs>
        <w:ind w:firstLine="4752"/>
        <w:jc w:val="both"/>
        <w:rPr>
          <w:rFonts w:ascii="Arial" w:hAnsi="Arial" w:cs="Arial"/>
          <w:sz w:val="20"/>
          <w:szCs w:val="20"/>
        </w:rPr>
      </w:pPr>
      <w:r w:rsidRPr="00FD1018">
        <w:rPr>
          <w:rFonts w:ascii="Arial" w:hAnsi="Arial" w:cs="Arial"/>
          <w:sz w:val="20"/>
          <w:szCs w:val="20"/>
          <w:u w:val="single"/>
        </w:rPr>
        <w:t xml:space="preserve">                                                                                 </w:t>
      </w:r>
    </w:p>
    <w:p w14:paraId="09B1BB44" w14:textId="77777777" w:rsidR="00E3664A" w:rsidRPr="00FD1018" w:rsidRDefault="009973EA" w:rsidP="009973EA">
      <w:pPr>
        <w:widowControl/>
        <w:tabs>
          <w:tab w:val="left" w:pos="-1440"/>
          <w:tab w:val="left" w:pos="-720"/>
          <w:tab w:val="left" w:pos="5280"/>
        </w:tabs>
        <w:jc w:val="both"/>
        <w:rPr>
          <w:rFonts w:ascii="Arial" w:hAnsi="Arial" w:cs="Arial"/>
          <w:sz w:val="20"/>
          <w:szCs w:val="20"/>
          <w:u w:val="single"/>
        </w:rPr>
      </w:pPr>
      <w:r w:rsidRPr="00FD1018">
        <w:rPr>
          <w:rFonts w:ascii="Arial" w:hAnsi="Arial" w:cs="Arial"/>
          <w:sz w:val="20"/>
          <w:szCs w:val="20"/>
        </w:rPr>
        <w:tab/>
      </w:r>
      <w:r w:rsidRPr="00FD1018">
        <w:rPr>
          <w:rFonts w:ascii="Arial" w:hAnsi="Arial" w:cs="Arial"/>
          <w:sz w:val="20"/>
          <w:szCs w:val="20"/>
          <w:u w:val="single"/>
        </w:rPr>
        <w:tab/>
      </w:r>
      <w:r w:rsidRPr="00FD1018">
        <w:rPr>
          <w:rFonts w:ascii="Arial" w:hAnsi="Arial" w:cs="Arial"/>
          <w:sz w:val="20"/>
          <w:szCs w:val="20"/>
          <w:u w:val="single"/>
        </w:rPr>
        <w:tab/>
      </w:r>
      <w:r w:rsidRPr="00FD1018">
        <w:rPr>
          <w:rFonts w:ascii="Arial" w:hAnsi="Arial" w:cs="Arial"/>
          <w:sz w:val="20"/>
          <w:szCs w:val="20"/>
          <w:u w:val="single"/>
        </w:rPr>
        <w:tab/>
      </w:r>
      <w:r w:rsidRPr="00FD1018">
        <w:rPr>
          <w:rFonts w:ascii="Arial" w:hAnsi="Arial" w:cs="Arial"/>
          <w:sz w:val="20"/>
          <w:szCs w:val="20"/>
          <w:u w:val="single"/>
        </w:rPr>
        <w:tab/>
      </w:r>
      <w:r w:rsidRPr="00FD1018">
        <w:rPr>
          <w:rFonts w:ascii="Arial" w:hAnsi="Arial" w:cs="Arial"/>
          <w:sz w:val="20"/>
          <w:szCs w:val="20"/>
          <w:u w:val="single"/>
        </w:rPr>
        <w:tab/>
      </w:r>
      <w:r w:rsidRPr="00FD1018">
        <w:rPr>
          <w:rFonts w:ascii="Arial" w:hAnsi="Arial" w:cs="Arial"/>
          <w:sz w:val="20"/>
          <w:szCs w:val="20"/>
          <w:u w:val="single"/>
        </w:rPr>
        <w:tab/>
      </w:r>
    </w:p>
    <w:p w14:paraId="0269CD7D" w14:textId="77777777" w:rsidR="00E3664A" w:rsidRPr="00FD1018" w:rsidRDefault="00E3664A">
      <w:pPr>
        <w:widowControl/>
        <w:tabs>
          <w:tab w:val="left" w:pos="-1440"/>
          <w:tab w:val="left" w:pos="-720"/>
          <w:tab w:val="left" w:pos="4752"/>
        </w:tabs>
        <w:ind w:firstLine="4752"/>
        <w:jc w:val="both"/>
        <w:rPr>
          <w:rFonts w:ascii="Arial" w:hAnsi="Arial" w:cs="Arial"/>
          <w:sz w:val="20"/>
          <w:szCs w:val="20"/>
        </w:rPr>
      </w:pPr>
      <w:r w:rsidRPr="00FD1018">
        <w:rPr>
          <w:rFonts w:ascii="Arial" w:hAnsi="Arial" w:cs="Arial"/>
          <w:sz w:val="20"/>
          <w:szCs w:val="20"/>
        </w:rPr>
        <w:t xml:space="preserve">                         </w:t>
      </w:r>
      <w:r w:rsidR="009973EA" w:rsidRPr="00FD1018">
        <w:rPr>
          <w:rFonts w:ascii="Arial" w:hAnsi="Arial" w:cs="Arial"/>
          <w:sz w:val="20"/>
          <w:szCs w:val="20"/>
        </w:rPr>
        <w:t xml:space="preserve">         </w:t>
      </w:r>
      <w:r w:rsidRPr="00FD1018">
        <w:rPr>
          <w:rFonts w:ascii="Arial" w:hAnsi="Arial" w:cs="Arial"/>
          <w:sz w:val="20"/>
          <w:szCs w:val="20"/>
        </w:rPr>
        <w:t xml:space="preserve"> Circuit Judge</w:t>
      </w:r>
    </w:p>
    <w:sectPr w:rsidR="00E3664A" w:rsidRPr="00FD1018" w:rsidSect="00E3664A">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C677E" w14:textId="77777777" w:rsidR="001A35C5" w:rsidRDefault="001A35C5">
      <w:r>
        <w:separator/>
      </w:r>
    </w:p>
  </w:endnote>
  <w:endnote w:type="continuationSeparator" w:id="0">
    <w:p w14:paraId="2BF8366A" w14:textId="77777777" w:rsidR="001A35C5" w:rsidRDefault="001A3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85A0" w14:textId="77777777" w:rsidR="00E3664A" w:rsidRPr="000827BF" w:rsidRDefault="00E3664A">
    <w:pPr>
      <w:spacing w:line="240" w:lineRule="exact"/>
      <w:rPr>
        <w:sz w:val="19"/>
        <w:szCs w:val="19"/>
      </w:rPr>
    </w:pPr>
  </w:p>
  <w:p w14:paraId="65DC52D1" w14:textId="77777777" w:rsidR="00E3664A" w:rsidRPr="000827BF" w:rsidRDefault="00E3664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0827BF">
      <w:rPr>
        <w:rFonts w:ascii="Arial" w:hAnsi="Arial" w:cs="Arial"/>
        <w:sz w:val="19"/>
        <w:szCs w:val="19"/>
      </w:rPr>
      <w:t>Bar Form No. G-4.030</w:t>
    </w:r>
  </w:p>
  <w:p w14:paraId="50621A54" w14:textId="77777777" w:rsidR="00E3664A" w:rsidRPr="000827BF" w:rsidRDefault="00D02C6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E3664A" w:rsidRPr="000827BF">
      <w:rPr>
        <w:rFonts w:ascii="Arial" w:hAnsi="Arial" w:cs="Arial"/>
        <w:sz w:val="19"/>
        <w:szCs w:val="19"/>
      </w:rPr>
      <w:t xml:space="preserve"> Florida Lawyers Support Services, Inc.</w:t>
    </w:r>
  </w:p>
  <w:p w14:paraId="5E98F2C3" w14:textId="77777777" w:rsidR="00E3664A" w:rsidRPr="000827BF" w:rsidRDefault="00A9210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F4017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1901" w14:textId="77777777" w:rsidR="001A35C5" w:rsidRDefault="001A35C5">
      <w:r>
        <w:separator/>
      </w:r>
    </w:p>
  </w:footnote>
  <w:footnote w:type="continuationSeparator" w:id="0">
    <w:p w14:paraId="2A434E01" w14:textId="77777777" w:rsidR="001A35C5" w:rsidRDefault="001A35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664A"/>
    <w:rsid w:val="00067412"/>
    <w:rsid w:val="000827BF"/>
    <w:rsid w:val="00093430"/>
    <w:rsid w:val="00113F6D"/>
    <w:rsid w:val="001415DB"/>
    <w:rsid w:val="0014423D"/>
    <w:rsid w:val="00147BD6"/>
    <w:rsid w:val="001A35C5"/>
    <w:rsid w:val="001E4D3A"/>
    <w:rsid w:val="00203FEA"/>
    <w:rsid w:val="00262AB2"/>
    <w:rsid w:val="0026622D"/>
    <w:rsid w:val="00342B9E"/>
    <w:rsid w:val="003C1E11"/>
    <w:rsid w:val="00486915"/>
    <w:rsid w:val="00580120"/>
    <w:rsid w:val="005E061B"/>
    <w:rsid w:val="005F62CA"/>
    <w:rsid w:val="00612CAF"/>
    <w:rsid w:val="006A096A"/>
    <w:rsid w:val="006E63F7"/>
    <w:rsid w:val="006F7EE2"/>
    <w:rsid w:val="00703EB7"/>
    <w:rsid w:val="007D0516"/>
    <w:rsid w:val="008009B2"/>
    <w:rsid w:val="008C5C19"/>
    <w:rsid w:val="00940F46"/>
    <w:rsid w:val="00944F49"/>
    <w:rsid w:val="009973EA"/>
    <w:rsid w:val="009A547F"/>
    <w:rsid w:val="00A7487B"/>
    <w:rsid w:val="00A9210A"/>
    <w:rsid w:val="00AD629F"/>
    <w:rsid w:val="00B16377"/>
    <w:rsid w:val="00B87DDC"/>
    <w:rsid w:val="00C6313C"/>
    <w:rsid w:val="00C83591"/>
    <w:rsid w:val="00CB282F"/>
    <w:rsid w:val="00D02C66"/>
    <w:rsid w:val="00D27366"/>
    <w:rsid w:val="00D329A2"/>
    <w:rsid w:val="00D55B80"/>
    <w:rsid w:val="00DF3054"/>
    <w:rsid w:val="00E06511"/>
    <w:rsid w:val="00E3664A"/>
    <w:rsid w:val="00E946E3"/>
    <w:rsid w:val="00F40175"/>
    <w:rsid w:val="00F92776"/>
    <w:rsid w:val="00FD1018"/>
    <w:rsid w:val="00FF6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AAFF5E1"/>
  <w15:chartTrackingRefBased/>
  <w15:docId w15:val="{8CF38FC0-16A4-A140-9D85-342D99E2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9A547F"/>
    <w:pPr>
      <w:tabs>
        <w:tab w:val="center" w:pos="4320"/>
        <w:tab w:val="right" w:pos="8640"/>
      </w:tabs>
    </w:pPr>
  </w:style>
  <w:style w:type="paragraph" w:styleId="Footer">
    <w:name w:val="footer"/>
    <w:basedOn w:val="Normal"/>
    <w:rsid w:val="009A547F"/>
    <w:pPr>
      <w:tabs>
        <w:tab w:val="center" w:pos="4320"/>
        <w:tab w:val="right" w:pos="8640"/>
      </w:tabs>
    </w:pPr>
  </w:style>
  <w:style w:type="paragraph" w:styleId="BalloonText">
    <w:name w:val="Balloon Text"/>
    <w:basedOn w:val="Normal"/>
    <w:semiHidden/>
    <w:rsid w:val="00113F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2024-11-29T18:02:00Z</cp:lastPrinted>
  <dcterms:created xsi:type="dcterms:W3CDTF">2026-04-14T22:49:00Z</dcterms:created>
  <dcterms:modified xsi:type="dcterms:W3CDTF">2026-04-14T22:49:00Z</dcterms:modified>
</cp:coreProperties>
</file>