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OPEN SAFE DEPOSIT BOX</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has an interest in the above estate as {petitioner_interest}. Petitioner's address is {petitioner_address}, and the name and address of petitioner's attorney are set forth at the end of this petition.</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if known, whose age was {decedent_age_at_death}, died on {decedent_death_date}, at {decedent_death_place}, and on the date of death decedent was domiciled in {decedent_domicile} County, Florida.</w:t>
      </w:r>
    </w:p>
    <w:p>
      <w:pPr>
        <w:spacing w:before="0" w:after="0" w:line="360" w:lineRule="auto"/>
        <w:numPr>
          <w:ilvl w:val="0"/>
          <w:numId w:val="1"/>
        </w:numPr>
      </w:pPr>
      <w:r>
        <w:rPr>
          <w:rFonts w:ascii="Times New Roman" w:hAnsi="Times New Roman" w:cs="Times New Roman"/>
          <w:b w:val="0"/>
          <w:i w:val="0"/>
          <w:sz w:val="24"/>
        </w:rPr>
        <w:t>The decedent was the lessee or co-lessee of a safe deposit box (No. {sdb_number}) leased to the decedent by {sdb_lessor_name}, the address of which is {sdb_lessor_address}. The name(s) of any co-lessee(s), if known, is/are: {sdb_colessees}.</w:t>
      </w:r>
    </w:p>
    <w:p>
      <w:pPr>
        <w:spacing w:before="0" w:after="0" w:line="360" w:lineRule="auto"/>
        <w:numPr>
          <w:ilvl w:val="0"/>
          <w:numId w:val="1"/>
        </w:numPr>
      </w:pPr>
      <w:r>
        <w:rPr>
          <w:rFonts w:ascii="Times New Roman" w:hAnsi="Times New Roman" w:cs="Times New Roman"/>
          <w:b w:val="0"/>
          <w:i w:val="0"/>
          <w:sz w:val="24"/>
        </w:rPr>
        <w:t>Petitioner is informed and believes that the decedent may have left in the safe deposit box: (a) a will or codicil of the decedent or a writing described in Florida Statutes section 732.515 purporting to identify devises of tangible property; (b) a deed to a burial plot; (c) a writing giving burial instructions; and/or (d) insurance policies on the life of the decedent.</w:t>
      </w:r>
    </w:p>
    <w:p>
      <w:pPr>
        <w:spacing w:before="0" w:after="360"/>
        <w:ind w:firstLine="720"/>
        <w:jc w:val="left"/>
      </w:pPr>
      <w:r>
        <w:rPr>
          <w:rFonts w:ascii="Times New Roman" w:hAnsi="Times New Roman" w:cs="Times New Roman"/>
          <w:b w:val="0"/>
          <w:i w:val="0"/>
          <w:sz w:val="24"/>
        </w:rPr>
        <w:t>Petitioner requests that an order be entered authorizing petitioner, in the presence of an officer of the lessor, to open and examine the contents of the safe deposit box leased or co-leased by the decedent and directing the lessor to deliver: (a) to the court having probate jurisdiction in the county where the lessor is located, any writing purporting to be a will or codicil of the decedent and any writing described in Florida Statutes section 732.515 purporting to identify devises of tangible property; (b) to petitioner, any writing purporting to be a deed to a burial plot or to give burial instructions; and (c) to the beneficiary named therein, any document purporting to be an insurance policy on the life of the decedent; and directing the lessor to make a complete copy of any document removed and delivered and to place that copy, together with a memorandum of delivery identifying the officer, the person to whom the document was delivered and the date of delivery, in the safe deposit box leased or co-leased by the decedent.</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{#used_ai}{#county_is_broward}The undersigned hereby certifies that generative artificial intelligence was used to prepare this Petition to Open Safe Deposit Box. The undersigned has independently verified the accuracy of every citation to the law and/or the record, and the accuracy of any language drafted by generative artificial intelligence, including quotations, citations, paraphrased assertions, facts, and legal analysis.{/county_is_broward}{/used_ai}</w:t>
      </w:r>
    </w:p>
    <w:p>
      <w:pPr>
        <w:spacing w:before="120" w:after="360"/>
        <w:ind w:firstLine="720"/>
        <w:jc w:val="left"/>
      </w:pPr>
      <w:r>
        <w:rPr>
          <w:rFonts w:ascii="Times New Roman" w:hAnsi="Times New Roman" w:cs="Times New Roman"/>
          <w:b w:val="0"/>
          <w:i w:val="0"/>
          <w:sz w:val="24"/>
        </w:rPr>
        <w:t>{#used_ai}{#county_is_miami_dade}Generative artificial intelligence was used in the preparation of this filing. The undersigned certifies that all factual assertions, legal authority, and citations have been independently reviewed and verified for accuracy and accepts full responsibility for the contents of this filing.{/county_is_miami_dade}{/used_ai}</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