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02BF" w14:textId="1831F4AA" w:rsidR="005A55D3" w:rsidRPr="005F75BF" w:rsidRDefault="005A55D3" w:rsidP="005F75BF">
      <w:pPr>
        <w:rPr>
          <w:rFonts w:ascii="Times New Roman" w:hAnsi="Times New Roman" w:cs="Times New Roman"/>
          <w:i/>
          <w:iCs/>
          <w:sz w:val="22"/>
          <w:szCs w:val="22"/>
        </w:rPr>
      </w:pPr>
      <w:r w:rsidRPr="005F75BF">
        <w:rPr>
          <w:rFonts w:ascii="Times New Roman" w:hAnsi="Times New Roman" w:cs="Times New Roman"/>
          <w:b/>
          <w:bCs/>
          <w:i/>
          <w:iCs/>
          <w:sz w:val="22"/>
          <w:szCs w:val="22"/>
        </w:rPr>
        <w:t xml:space="preserve">Prepared for: </w:t>
      </w:r>
      <w:r w:rsidR="00311486">
        <w:rPr>
          <w:rFonts w:ascii="Times New Roman" w:hAnsi="Times New Roman" w:cs="Times New Roman"/>
          <w:i/>
          <w:iCs/>
          <w:sz w:val="22"/>
          <w:szCs w:val="22"/>
        </w:rPr>
        <w:t>***working paper***</w:t>
      </w:r>
      <w:r w:rsidR="00311486">
        <w:rPr>
          <w:rFonts w:ascii="Times New Roman" w:hAnsi="Times New Roman" w:cs="Times New Roman"/>
          <w:i/>
          <w:iCs/>
          <w:sz w:val="22"/>
          <w:szCs w:val="22"/>
        </w:rPr>
        <w:tab/>
      </w:r>
      <w:r w:rsidR="00311486">
        <w:rPr>
          <w:rFonts w:ascii="Times New Roman" w:hAnsi="Times New Roman" w:cs="Times New Roman"/>
          <w:i/>
          <w:iCs/>
          <w:sz w:val="22"/>
          <w:szCs w:val="22"/>
        </w:rPr>
        <w:tab/>
      </w:r>
      <w:r w:rsidR="00311486">
        <w:rPr>
          <w:rFonts w:ascii="Times New Roman" w:hAnsi="Times New Roman" w:cs="Times New Roman"/>
          <w:i/>
          <w:iCs/>
          <w:sz w:val="22"/>
          <w:szCs w:val="22"/>
        </w:rPr>
        <w:tab/>
      </w:r>
      <w:r w:rsidR="00311486">
        <w:rPr>
          <w:rFonts w:ascii="Times New Roman" w:hAnsi="Times New Roman" w:cs="Times New Roman"/>
          <w:i/>
          <w:iCs/>
          <w:sz w:val="22"/>
          <w:szCs w:val="22"/>
        </w:rPr>
        <w:tab/>
      </w:r>
      <w:r w:rsidR="00311486">
        <w:rPr>
          <w:rFonts w:ascii="Times New Roman" w:hAnsi="Times New Roman" w:cs="Times New Roman"/>
          <w:i/>
          <w:iCs/>
          <w:sz w:val="22"/>
          <w:szCs w:val="22"/>
        </w:rPr>
        <w:tab/>
      </w:r>
      <w:r w:rsidR="00311486">
        <w:rPr>
          <w:rFonts w:ascii="Times New Roman" w:hAnsi="Times New Roman" w:cs="Times New Roman"/>
          <w:i/>
          <w:iCs/>
          <w:sz w:val="22"/>
          <w:szCs w:val="22"/>
        </w:rPr>
        <w:tab/>
      </w:r>
      <w:r w:rsidR="00311486">
        <w:rPr>
          <w:rFonts w:ascii="Times New Roman" w:hAnsi="Times New Roman" w:cs="Times New Roman"/>
          <w:i/>
          <w:iCs/>
          <w:sz w:val="22"/>
          <w:szCs w:val="22"/>
        </w:rPr>
        <w:tab/>
      </w:r>
      <w:r w:rsidR="00D22B63">
        <w:rPr>
          <w:rFonts w:ascii="Times New Roman" w:hAnsi="Times New Roman" w:cs="Times New Roman"/>
          <w:i/>
          <w:iCs/>
          <w:sz w:val="22"/>
          <w:szCs w:val="22"/>
        </w:rPr>
        <w:t>May</w:t>
      </w:r>
      <w:r w:rsidR="004E6127">
        <w:rPr>
          <w:rFonts w:ascii="Times New Roman" w:hAnsi="Times New Roman" w:cs="Times New Roman"/>
          <w:i/>
          <w:iCs/>
          <w:sz w:val="22"/>
          <w:szCs w:val="22"/>
        </w:rPr>
        <w:t>.</w:t>
      </w:r>
      <w:r w:rsidR="00CD4F7A">
        <w:rPr>
          <w:rFonts w:ascii="Times New Roman" w:hAnsi="Times New Roman" w:cs="Times New Roman"/>
          <w:i/>
          <w:iCs/>
          <w:sz w:val="22"/>
          <w:szCs w:val="22"/>
        </w:rPr>
        <w:t xml:space="preserve"> 20</w:t>
      </w:r>
      <w:r w:rsidR="00D22B63">
        <w:rPr>
          <w:rFonts w:ascii="Times New Roman" w:hAnsi="Times New Roman" w:cs="Times New Roman"/>
          <w:i/>
          <w:iCs/>
          <w:sz w:val="22"/>
          <w:szCs w:val="22"/>
        </w:rPr>
        <w:t>24</w:t>
      </w:r>
    </w:p>
    <w:p w14:paraId="3BBC12FF" w14:textId="77777777" w:rsidR="005A55D3" w:rsidRPr="00102BD5" w:rsidRDefault="005A55D3" w:rsidP="00102BD5">
      <w:pPr>
        <w:jc w:val="center"/>
        <w:rPr>
          <w:rFonts w:ascii="Times New Roman" w:hAnsi="Times New Roman" w:cs="Times New Roman"/>
          <w:b/>
          <w:bCs/>
          <w:sz w:val="22"/>
          <w:szCs w:val="22"/>
        </w:rPr>
      </w:pPr>
    </w:p>
    <w:p w14:paraId="184F9130" w14:textId="77777777" w:rsidR="005A55D3" w:rsidRPr="00102BD5" w:rsidRDefault="005A55D3" w:rsidP="00102BD5">
      <w:pPr>
        <w:jc w:val="center"/>
        <w:rPr>
          <w:rFonts w:ascii="Times New Roman" w:hAnsi="Times New Roman" w:cs="Times New Roman"/>
          <w:b/>
          <w:bCs/>
          <w:sz w:val="22"/>
          <w:szCs w:val="22"/>
        </w:rPr>
      </w:pPr>
    </w:p>
    <w:p w14:paraId="77BBDB2E" w14:textId="12C4FE87" w:rsidR="00202B51" w:rsidRPr="00102BD5" w:rsidRDefault="00D22B63" w:rsidP="00102BD5">
      <w:pPr>
        <w:spacing w:line="240" w:lineRule="auto"/>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shd w:val="clear" w:color="auto" w:fill="FFFFFF"/>
        </w:rPr>
        <w:t>Title</w:t>
      </w:r>
    </w:p>
    <w:p w14:paraId="3EDEFCFD" w14:textId="07EF05BD" w:rsidR="005A55D3" w:rsidRPr="005F75BF" w:rsidRDefault="005A55D3" w:rsidP="00102BD5">
      <w:pPr>
        <w:jc w:val="center"/>
        <w:rPr>
          <w:rFonts w:ascii="Times New Roman" w:hAnsi="Times New Roman" w:cs="Times New Roman"/>
          <w:sz w:val="22"/>
          <w:szCs w:val="22"/>
        </w:rPr>
      </w:pPr>
      <w:r w:rsidRPr="00102BD5">
        <w:rPr>
          <w:rFonts w:ascii="Times New Roman" w:hAnsi="Times New Roman" w:cs="Times New Roman"/>
          <w:sz w:val="22"/>
          <w:szCs w:val="22"/>
        </w:rPr>
        <w:t>Short Running Title</w:t>
      </w:r>
      <w:r w:rsidRPr="005F75BF">
        <w:rPr>
          <w:rFonts w:ascii="Times New Roman" w:hAnsi="Times New Roman" w:cs="Times New Roman"/>
          <w:sz w:val="22"/>
          <w:szCs w:val="22"/>
        </w:rPr>
        <w:t>:</w:t>
      </w:r>
    </w:p>
    <w:p w14:paraId="04FFFDB2" w14:textId="0794EF65" w:rsidR="005A55D3" w:rsidRDefault="00D22B63" w:rsidP="005A55D3">
      <w:pPr>
        <w:jc w:val="center"/>
        <w:rPr>
          <w:rFonts w:ascii="Times New Roman" w:hAnsi="Times New Roman" w:cs="Times New Roman"/>
          <w:sz w:val="22"/>
          <w:szCs w:val="22"/>
        </w:rPr>
      </w:pPr>
      <w:r>
        <w:rPr>
          <w:rFonts w:ascii="Times New Roman" w:hAnsi="Times New Roman" w:cs="Times New Roman"/>
          <w:sz w:val="22"/>
          <w:szCs w:val="22"/>
        </w:rPr>
        <w:t>Short title</w:t>
      </w:r>
    </w:p>
    <w:p w14:paraId="11E8F8BB" w14:textId="77777777" w:rsidR="006A2FCC" w:rsidRPr="005F75BF" w:rsidRDefault="006A2FCC" w:rsidP="005A55D3">
      <w:pPr>
        <w:jc w:val="center"/>
        <w:rPr>
          <w:rFonts w:ascii="Times New Roman" w:hAnsi="Times New Roman" w:cs="Times New Roman"/>
          <w:sz w:val="22"/>
          <w:szCs w:val="22"/>
        </w:rPr>
      </w:pPr>
    </w:p>
    <w:p w14:paraId="38A0B8A4" w14:textId="5A86C40E" w:rsidR="005A55D3" w:rsidRPr="004E6127" w:rsidRDefault="005A55D3" w:rsidP="00CD4F7A">
      <w:pPr>
        <w:rPr>
          <w:rFonts w:ascii="Times New Roman" w:hAnsi="Times New Roman" w:cs="Times New Roman"/>
          <w:sz w:val="22"/>
          <w:szCs w:val="22"/>
          <w:vertAlign w:val="superscript"/>
        </w:rPr>
      </w:pPr>
      <w:r w:rsidRPr="005F75BF">
        <w:rPr>
          <w:rFonts w:ascii="Times New Roman" w:hAnsi="Times New Roman" w:cs="Times New Roman"/>
          <w:sz w:val="22"/>
          <w:szCs w:val="22"/>
        </w:rPr>
        <w:t>David P. Stonko, MD, MS</w:t>
      </w:r>
      <w:r w:rsidRPr="005F75BF">
        <w:rPr>
          <w:rFonts w:ascii="Times New Roman" w:hAnsi="Times New Roman" w:cs="Times New Roman"/>
          <w:sz w:val="22"/>
          <w:szCs w:val="22"/>
          <w:vertAlign w:val="superscript"/>
        </w:rPr>
        <w:t>1</w:t>
      </w:r>
    </w:p>
    <w:p w14:paraId="08D844D2" w14:textId="77777777" w:rsidR="005A55D3" w:rsidRPr="005F75BF" w:rsidRDefault="005A55D3" w:rsidP="005A55D3">
      <w:pPr>
        <w:rPr>
          <w:rFonts w:ascii="Times New Roman" w:hAnsi="Times New Roman" w:cs="Times New Roman"/>
          <w:sz w:val="22"/>
          <w:szCs w:val="22"/>
        </w:rPr>
      </w:pPr>
    </w:p>
    <w:p w14:paraId="622AEAC1" w14:textId="32C050AC" w:rsidR="004E6127" w:rsidRDefault="005A55D3" w:rsidP="004E6127">
      <w:pPr>
        <w:rPr>
          <w:rFonts w:ascii="Times New Roman" w:hAnsi="Times New Roman" w:cs="Times New Roman"/>
          <w:sz w:val="22"/>
          <w:szCs w:val="22"/>
        </w:rPr>
      </w:pPr>
      <w:r w:rsidRPr="005F75BF">
        <w:rPr>
          <w:rFonts w:ascii="Times New Roman" w:hAnsi="Times New Roman" w:cs="Times New Roman"/>
          <w:sz w:val="22"/>
          <w:szCs w:val="22"/>
          <w:vertAlign w:val="superscript"/>
        </w:rPr>
        <w:t>1</w:t>
      </w:r>
      <w:r w:rsidR="004E6127" w:rsidRPr="004E6127">
        <w:rPr>
          <w:rFonts w:ascii="Times New Roman" w:hAnsi="Times New Roman" w:cs="Times New Roman"/>
          <w:sz w:val="22"/>
          <w:szCs w:val="22"/>
        </w:rPr>
        <w:t xml:space="preserve"> </w:t>
      </w:r>
      <w:r w:rsidR="00FB0F04">
        <w:rPr>
          <w:rFonts w:ascii="Times New Roman" w:hAnsi="Times New Roman" w:cs="Times New Roman"/>
          <w:sz w:val="22"/>
          <w:szCs w:val="22"/>
        </w:rPr>
        <w:t xml:space="preserve">Division of Vascular Surgery and Endovascular Therapy, </w:t>
      </w:r>
      <w:r w:rsidR="004E6127" w:rsidRPr="005F75BF">
        <w:rPr>
          <w:rFonts w:ascii="Times New Roman" w:hAnsi="Times New Roman" w:cs="Times New Roman"/>
          <w:sz w:val="22"/>
          <w:szCs w:val="22"/>
        </w:rPr>
        <w:t>Department of Surgery, The Johns Hopkins Hospital, Baltimore, MD, USA</w:t>
      </w:r>
    </w:p>
    <w:p w14:paraId="72AE6B56" w14:textId="77777777" w:rsidR="005A55D3" w:rsidRPr="005F75BF" w:rsidRDefault="005A55D3" w:rsidP="005A55D3">
      <w:pPr>
        <w:rPr>
          <w:rFonts w:ascii="Times New Roman" w:hAnsi="Times New Roman" w:cs="Times New Roman"/>
          <w:sz w:val="22"/>
          <w:szCs w:val="22"/>
        </w:rPr>
      </w:pPr>
    </w:p>
    <w:p w14:paraId="6C2213BE" w14:textId="77777777" w:rsidR="005A55D3" w:rsidRPr="005F75BF" w:rsidRDefault="005A55D3" w:rsidP="005A55D3">
      <w:pPr>
        <w:rPr>
          <w:rFonts w:ascii="Times New Roman" w:hAnsi="Times New Roman" w:cs="Times New Roman"/>
          <w:sz w:val="22"/>
          <w:szCs w:val="22"/>
        </w:rPr>
      </w:pPr>
    </w:p>
    <w:p w14:paraId="725C616C" w14:textId="77777777" w:rsidR="005A55D3" w:rsidRPr="005F75BF" w:rsidRDefault="005A55D3" w:rsidP="005A55D3">
      <w:pPr>
        <w:rPr>
          <w:rFonts w:ascii="Times New Roman" w:hAnsi="Times New Roman" w:cs="Times New Roman"/>
          <w:b/>
          <w:bCs/>
          <w:sz w:val="22"/>
          <w:szCs w:val="22"/>
        </w:rPr>
      </w:pPr>
      <w:r w:rsidRPr="005F75BF">
        <w:rPr>
          <w:rFonts w:ascii="Times New Roman" w:hAnsi="Times New Roman" w:cs="Times New Roman"/>
          <w:b/>
          <w:bCs/>
          <w:sz w:val="22"/>
          <w:szCs w:val="22"/>
        </w:rPr>
        <w:t>Correspondence and reprint requests:</w:t>
      </w:r>
    </w:p>
    <w:p w14:paraId="25166A9C" w14:textId="6944B90D" w:rsidR="005A55D3" w:rsidRDefault="00D22B63" w:rsidP="002A4EE7">
      <w:pPr>
        <w:rPr>
          <w:rFonts w:ascii="Times New Roman" w:hAnsi="Times New Roman" w:cs="Times New Roman"/>
          <w:sz w:val="22"/>
          <w:szCs w:val="22"/>
        </w:rPr>
      </w:pPr>
      <w:r>
        <w:rPr>
          <w:rFonts w:ascii="Times New Roman" w:hAnsi="Times New Roman" w:cs="Times New Roman"/>
          <w:sz w:val="22"/>
          <w:szCs w:val="22"/>
        </w:rPr>
        <w:t>David P Stonko</w:t>
      </w:r>
    </w:p>
    <w:p w14:paraId="2CCE9A97" w14:textId="275F6EE3" w:rsidR="00D22B63" w:rsidRDefault="00D22B63" w:rsidP="002A4EE7">
      <w:pPr>
        <w:rPr>
          <w:rFonts w:ascii="Times New Roman" w:hAnsi="Times New Roman" w:cs="Times New Roman"/>
          <w:sz w:val="22"/>
          <w:szCs w:val="22"/>
        </w:rPr>
      </w:pPr>
      <w:r>
        <w:rPr>
          <w:rFonts w:ascii="Times New Roman" w:hAnsi="Times New Roman" w:cs="Times New Roman"/>
          <w:sz w:val="22"/>
          <w:szCs w:val="22"/>
        </w:rPr>
        <w:t>600 N Wolfe St</w:t>
      </w:r>
    </w:p>
    <w:p w14:paraId="132DB00B" w14:textId="04DDC19E" w:rsidR="00D22B63" w:rsidRDefault="00B556C2" w:rsidP="002A4EE7">
      <w:pPr>
        <w:rPr>
          <w:rFonts w:ascii="Times New Roman" w:hAnsi="Times New Roman" w:cs="Times New Roman"/>
          <w:sz w:val="22"/>
          <w:szCs w:val="22"/>
        </w:rPr>
      </w:pPr>
      <w:r>
        <w:rPr>
          <w:rFonts w:ascii="Times New Roman" w:hAnsi="Times New Roman" w:cs="Times New Roman"/>
          <w:sz w:val="22"/>
          <w:szCs w:val="22"/>
        </w:rPr>
        <w:t>Halsted 668</w:t>
      </w:r>
    </w:p>
    <w:p w14:paraId="3EAD9981" w14:textId="4029F189" w:rsidR="00D22B63" w:rsidRPr="005F75BF" w:rsidRDefault="00D22B63" w:rsidP="002A4EE7">
      <w:pPr>
        <w:rPr>
          <w:rFonts w:ascii="Times New Roman" w:hAnsi="Times New Roman" w:cs="Times New Roman"/>
          <w:sz w:val="22"/>
          <w:szCs w:val="22"/>
        </w:rPr>
      </w:pPr>
      <w:r>
        <w:rPr>
          <w:rFonts w:ascii="Times New Roman" w:hAnsi="Times New Roman" w:cs="Times New Roman"/>
          <w:sz w:val="22"/>
          <w:szCs w:val="22"/>
        </w:rPr>
        <w:t>Baltimore, MD 21287</w:t>
      </w:r>
    </w:p>
    <w:p w14:paraId="6804B9BD" w14:textId="77777777" w:rsidR="005A55D3" w:rsidRPr="005F75BF" w:rsidRDefault="005A55D3" w:rsidP="005A55D3">
      <w:pPr>
        <w:rPr>
          <w:rFonts w:ascii="Times New Roman" w:hAnsi="Times New Roman" w:cs="Times New Roman"/>
          <w:b/>
          <w:bCs/>
          <w:sz w:val="22"/>
          <w:szCs w:val="22"/>
        </w:rPr>
      </w:pPr>
    </w:p>
    <w:p w14:paraId="1856640D" w14:textId="46DFA051" w:rsidR="005A55D3" w:rsidRDefault="005A55D3" w:rsidP="005A55D3">
      <w:pPr>
        <w:rPr>
          <w:rFonts w:ascii="Times New Roman" w:hAnsi="Times New Roman" w:cs="Times New Roman"/>
          <w:sz w:val="22"/>
          <w:szCs w:val="22"/>
        </w:rPr>
      </w:pPr>
      <w:r w:rsidRPr="005F75BF">
        <w:rPr>
          <w:rFonts w:ascii="Times New Roman" w:hAnsi="Times New Roman" w:cs="Times New Roman"/>
          <w:b/>
          <w:bCs/>
          <w:sz w:val="22"/>
          <w:szCs w:val="22"/>
        </w:rPr>
        <w:t>Source of Funding:</w:t>
      </w:r>
      <w:r w:rsidRPr="005F75BF">
        <w:rPr>
          <w:rFonts w:ascii="Times New Roman" w:hAnsi="Times New Roman" w:cs="Times New Roman"/>
          <w:sz w:val="22"/>
          <w:szCs w:val="22"/>
        </w:rPr>
        <w:t xml:space="preserve"> </w:t>
      </w:r>
      <w:r w:rsidR="00131281">
        <w:rPr>
          <w:rFonts w:ascii="Times New Roman" w:hAnsi="Times New Roman" w:cs="Times New Roman"/>
          <w:sz w:val="22"/>
          <w:szCs w:val="22"/>
        </w:rPr>
        <w:t xml:space="preserve">no funding was utilized. </w:t>
      </w:r>
    </w:p>
    <w:p w14:paraId="14791012" w14:textId="4FD57962" w:rsidR="00BD246E" w:rsidRDefault="00BD246E" w:rsidP="005A55D3">
      <w:pPr>
        <w:rPr>
          <w:rFonts w:ascii="Times New Roman" w:hAnsi="Times New Roman" w:cs="Times New Roman"/>
          <w:sz w:val="22"/>
          <w:szCs w:val="22"/>
        </w:rPr>
      </w:pPr>
    </w:p>
    <w:p w14:paraId="6B745661" w14:textId="640DD109" w:rsidR="00131281" w:rsidRDefault="00131281" w:rsidP="005A55D3">
      <w:pPr>
        <w:rPr>
          <w:rFonts w:ascii="Times New Roman" w:hAnsi="Times New Roman" w:cs="Times New Roman"/>
          <w:b/>
          <w:bCs/>
          <w:sz w:val="22"/>
          <w:szCs w:val="22"/>
        </w:rPr>
      </w:pPr>
      <w:r>
        <w:rPr>
          <w:rFonts w:ascii="Times New Roman" w:hAnsi="Times New Roman" w:cs="Times New Roman"/>
          <w:b/>
          <w:bCs/>
          <w:sz w:val="22"/>
          <w:szCs w:val="22"/>
        </w:rPr>
        <w:t xml:space="preserve">Emails: </w:t>
      </w:r>
    </w:p>
    <w:p w14:paraId="6A3CF460" w14:textId="31C3239B" w:rsidR="001E7A94" w:rsidRPr="00AF1EA6" w:rsidRDefault="001E7A94" w:rsidP="005A55D3">
      <w:pPr>
        <w:rPr>
          <w:rFonts w:ascii="Times New Roman" w:hAnsi="Times New Roman" w:cs="Times New Roman"/>
          <w:sz w:val="22"/>
          <w:szCs w:val="22"/>
        </w:rPr>
      </w:pPr>
      <w:r w:rsidRPr="00AF1EA6">
        <w:rPr>
          <w:rFonts w:ascii="Times New Roman" w:hAnsi="Times New Roman" w:cs="Times New Roman"/>
          <w:sz w:val="22"/>
          <w:szCs w:val="22"/>
        </w:rPr>
        <w:t xml:space="preserve">David Stonko: </w:t>
      </w:r>
      <w:hyperlink r:id="rId11" w:history="1">
        <w:r w:rsidRPr="00AF1EA6">
          <w:rPr>
            <w:rStyle w:val="Hyperlink"/>
            <w:rFonts w:ascii="Times New Roman" w:hAnsi="Times New Roman" w:cs="Times New Roman"/>
            <w:sz w:val="22"/>
            <w:szCs w:val="22"/>
          </w:rPr>
          <w:t>dstonko1@jhmi.edu</w:t>
        </w:r>
      </w:hyperlink>
    </w:p>
    <w:p w14:paraId="4548F8C6" w14:textId="3F81A2EC" w:rsidR="005A55D3" w:rsidRPr="005F75BF" w:rsidRDefault="005A55D3" w:rsidP="005A55D3">
      <w:pPr>
        <w:rPr>
          <w:rFonts w:ascii="Times New Roman" w:hAnsi="Times New Roman" w:cs="Times New Roman"/>
          <w:sz w:val="22"/>
          <w:szCs w:val="22"/>
        </w:rPr>
      </w:pPr>
    </w:p>
    <w:p w14:paraId="6B541252" w14:textId="06C0FBBB" w:rsidR="005A55D3" w:rsidRPr="005F75BF" w:rsidRDefault="005A55D3" w:rsidP="005A55D3">
      <w:pPr>
        <w:rPr>
          <w:rFonts w:ascii="Times New Roman" w:hAnsi="Times New Roman" w:cs="Times New Roman"/>
          <w:sz w:val="22"/>
          <w:szCs w:val="22"/>
        </w:rPr>
      </w:pPr>
      <w:r w:rsidRPr="005F75BF">
        <w:rPr>
          <w:rFonts w:ascii="Times New Roman" w:hAnsi="Times New Roman" w:cs="Times New Roman"/>
          <w:b/>
          <w:bCs/>
          <w:sz w:val="22"/>
          <w:szCs w:val="22"/>
        </w:rPr>
        <w:t xml:space="preserve">Keywords: </w:t>
      </w:r>
    </w:p>
    <w:p w14:paraId="1B7CAAA9" w14:textId="77777777" w:rsidR="005A55D3" w:rsidRPr="005F75BF" w:rsidRDefault="005A55D3" w:rsidP="005A55D3">
      <w:pPr>
        <w:rPr>
          <w:sz w:val="22"/>
          <w:szCs w:val="22"/>
        </w:rPr>
      </w:pPr>
    </w:p>
    <w:p w14:paraId="335D712A" w14:textId="4E78C399" w:rsidR="009F6608" w:rsidRPr="005F75BF" w:rsidRDefault="009F6608" w:rsidP="005F75BF">
      <w:pPr>
        <w:rPr>
          <w:rFonts w:ascii="Times New Roman" w:hAnsi="Times New Roman" w:cs="Times New Roman"/>
          <w:sz w:val="22"/>
          <w:szCs w:val="22"/>
        </w:rPr>
      </w:pPr>
    </w:p>
    <w:p w14:paraId="0FD01D76" w14:textId="77777777" w:rsidR="009D3214" w:rsidRDefault="009D3214" w:rsidP="001B6421">
      <w:pPr>
        <w:jc w:val="center"/>
        <w:rPr>
          <w:rFonts w:ascii="Times New Roman" w:hAnsi="Times New Roman" w:cs="Times New Roman"/>
          <w:b/>
          <w:bCs/>
        </w:rPr>
      </w:pPr>
    </w:p>
    <w:p w14:paraId="294BCE7B" w14:textId="77777777" w:rsidR="009D3214" w:rsidRDefault="009D3214" w:rsidP="001B6421">
      <w:pPr>
        <w:jc w:val="center"/>
        <w:rPr>
          <w:rFonts w:ascii="Times New Roman" w:hAnsi="Times New Roman" w:cs="Times New Roman"/>
          <w:b/>
          <w:bCs/>
        </w:rPr>
      </w:pPr>
    </w:p>
    <w:p w14:paraId="6A21F4AC" w14:textId="00F1253C" w:rsidR="00C67AFA" w:rsidRDefault="00C67AFA" w:rsidP="005F75BF">
      <w:pPr>
        <w:rPr>
          <w:rFonts w:ascii="Times New Roman" w:hAnsi="Times New Roman" w:cs="Times New Roman"/>
          <w:b/>
          <w:bCs/>
        </w:rPr>
      </w:pPr>
    </w:p>
    <w:p w14:paraId="3E2E317C" w14:textId="3565CC1A" w:rsidR="006A2FCC" w:rsidRDefault="006A2FCC" w:rsidP="005F75BF">
      <w:pPr>
        <w:rPr>
          <w:rFonts w:ascii="Times New Roman" w:hAnsi="Times New Roman" w:cs="Times New Roman"/>
          <w:b/>
          <w:bCs/>
        </w:rPr>
      </w:pPr>
    </w:p>
    <w:p w14:paraId="1D53D30C" w14:textId="44250968" w:rsidR="006A2FCC" w:rsidRDefault="006A2FCC" w:rsidP="005F75BF">
      <w:pPr>
        <w:rPr>
          <w:rFonts w:ascii="Times New Roman" w:hAnsi="Times New Roman" w:cs="Times New Roman"/>
          <w:b/>
          <w:bCs/>
        </w:rPr>
      </w:pPr>
    </w:p>
    <w:p w14:paraId="5BE6BAFD" w14:textId="6A06C5A3" w:rsidR="006A2FCC" w:rsidRDefault="006A2FCC" w:rsidP="005F75BF">
      <w:pPr>
        <w:rPr>
          <w:rFonts w:ascii="Times New Roman" w:hAnsi="Times New Roman" w:cs="Times New Roman"/>
          <w:b/>
          <w:bCs/>
        </w:rPr>
      </w:pPr>
    </w:p>
    <w:p w14:paraId="20D8E3F8" w14:textId="44EE6427" w:rsidR="006A2FCC" w:rsidRDefault="006A2FCC" w:rsidP="005F75BF">
      <w:pPr>
        <w:rPr>
          <w:rFonts w:ascii="Times New Roman" w:hAnsi="Times New Roman" w:cs="Times New Roman"/>
          <w:b/>
          <w:bCs/>
        </w:rPr>
      </w:pPr>
    </w:p>
    <w:p w14:paraId="0885081C" w14:textId="7EFBAF3D" w:rsidR="006A2FCC" w:rsidRDefault="006A2FCC" w:rsidP="005F75BF">
      <w:pPr>
        <w:rPr>
          <w:rFonts w:ascii="Times New Roman" w:hAnsi="Times New Roman" w:cs="Times New Roman"/>
          <w:b/>
          <w:bCs/>
        </w:rPr>
      </w:pPr>
    </w:p>
    <w:p w14:paraId="187EAB14" w14:textId="64A7E475" w:rsidR="006A2FCC" w:rsidRDefault="006A2FCC" w:rsidP="005F75BF">
      <w:pPr>
        <w:rPr>
          <w:rFonts w:ascii="Times New Roman" w:hAnsi="Times New Roman" w:cs="Times New Roman"/>
          <w:b/>
          <w:bCs/>
        </w:rPr>
      </w:pPr>
    </w:p>
    <w:p w14:paraId="17F43FDD" w14:textId="246D00BC" w:rsidR="006A2FCC" w:rsidRDefault="006A2FCC" w:rsidP="005F75BF">
      <w:pPr>
        <w:rPr>
          <w:rFonts w:ascii="Times New Roman" w:hAnsi="Times New Roman" w:cs="Times New Roman"/>
          <w:b/>
          <w:bCs/>
        </w:rPr>
      </w:pPr>
    </w:p>
    <w:p w14:paraId="586C1F3D" w14:textId="639B3D8A" w:rsidR="00B556C2" w:rsidRDefault="00B556C2">
      <w:pPr>
        <w:rPr>
          <w:rFonts w:ascii="Times New Roman" w:hAnsi="Times New Roman" w:cs="Times New Roman"/>
        </w:rPr>
      </w:pPr>
      <w:r>
        <w:rPr>
          <w:rFonts w:ascii="Times New Roman" w:hAnsi="Times New Roman" w:cs="Times New Roman"/>
        </w:rPr>
        <w:br w:type="page"/>
      </w:r>
    </w:p>
    <w:p w14:paraId="5594C6B3" w14:textId="5664736C" w:rsidR="00A2192B" w:rsidRDefault="00B556C2" w:rsidP="00102BD5">
      <w:pPr>
        <w:rPr>
          <w:rFonts w:ascii="Times New Roman" w:hAnsi="Times New Roman" w:cs="Times New Roman"/>
        </w:rPr>
      </w:pPr>
      <w:r>
        <w:rPr>
          <w:rFonts w:ascii="Times New Roman" w:hAnsi="Times New Roman" w:cs="Times New Roman"/>
        </w:rPr>
        <w:lastRenderedPageBreak/>
        <w:t>Introduction</w:t>
      </w:r>
    </w:p>
    <w:p w14:paraId="02DBC694" w14:textId="77777777" w:rsidR="00B556C2" w:rsidRDefault="00B556C2" w:rsidP="00102BD5">
      <w:pPr>
        <w:rPr>
          <w:rFonts w:ascii="Times New Roman" w:hAnsi="Times New Roman" w:cs="Times New Roman"/>
        </w:rPr>
      </w:pPr>
    </w:p>
    <w:p w14:paraId="533DC2B5" w14:textId="77777777" w:rsidR="00B556C2" w:rsidRDefault="00B556C2" w:rsidP="00102BD5">
      <w:pPr>
        <w:rPr>
          <w:rFonts w:ascii="Times New Roman" w:hAnsi="Times New Roman" w:cs="Times New Roman"/>
        </w:rPr>
      </w:pPr>
    </w:p>
    <w:p w14:paraId="6FB8B126" w14:textId="25E704B4" w:rsidR="00B556C2" w:rsidRDefault="00B556C2" w:rsidP="00102BD5">
      <w:pPr>
        <w:rPr>
          <w:rFonts w:ascii="Times New Roman" w:hAnsi="Times New Roman" w:cs="Times New Roman"/>
        </w:rPr>
      </w:pPr>
      <w:r>
        <w:rPr>
          <w:rFonts w:ascii="Times New Roman" w:hAnsi="Times New Roman" w:cs="Times New Roman"/>
        </w:rPr>
        <w:t>Materials and Methods</w:t>
      </w:r>
    </w:p>
    <w:p w14:paraId="5CE2DB4A" w14:textId="77777777" w:rsidR="00B556C2" w:rsidRDefault="00B556C2" w:rsidP="00102BD5">
      <w:pPr>
        <w:rPr>
          <w:rFonts w:ascii="Times New Roman" w:hAnsi="Times New Roman" w:cs="Times New Roman"/>
        </w:rPr>
      </w:pPr>
    </w:p>
    <w:p w14:paraId="238704B9" w14:textId="77777777" w:rsidR="00B556C2" w:rsidRDefault="00B556C2" w:rsidP="00102BD5">
      <w:pPr>
        <w:rPr>
          <w:rFonts w:ascii="Times New Roman" w:hAnsi="Times New Roman" w:cs="Times New Roman"/>
        </w:rPr>
      </w:pPr>
    </w:p>
    <w:p w14:paraId="51B2E643" w14:textId="278FA713" w:rsidR="00B556C2" w:rsidRDefault="00B556C2" w:rsidP="00102BD5">
      <w:pPr>
        <w:rPr>
          <w:rFonts w:ascii="Times New Roman" w:hAnsi="Times New Roman" w:cs="Times New Roman"/>
        </w:rPr>
      </w:pPr>
      <w:r>
        <w:rPr>
          <w:rFonts w:ascii="Times New Roman" w:hAnsi="Times New Roman" w:cs="Times New Roman"/>
        </w:rPr>
        <w:t>Results</w:t>
      </w:r>
    </w:p>
    <w:p w14:paraId="758413BD" w14:textId="77777777" w:rsidR="00B556C2" w:rsidRDefault="00B556C2" w:rsidP="00102BD5">
      <w:pPr>
        <w:rPr>
          <w:rFonts w:ascii="Times New Roman" w:hAnsi="Times New Roman" w:cs="Times New Roman"/>
        </w:rPr>
      </w:pPr>
    </w:p>
    <w:p w14:paraId="304FFC3F" w14:textId="3C840874" w:rsidR="00B556C2" w:rsidRPr="00A2192B" w:rsidRDefault="00B556C2" w:rsidP="00102BD5">
      <w:pPr>
        <w:rPr>
          <w:rFonts w:ascii="Times New Roman" w:hAnsi="Times New Roman" w:cs="Times New Roman"/>
        </w:rPr>
      </w:pPr>
      <w:r>
        <w:rPr>
          <w:rFonts w:ascii="Times New Roman" w:hAnsi="Times New Roman" w:cs="Times New Roman"/>
        </w:rPr>
        <w:br/>
        <w:t>Conclusions</w:t>
      </w:r>
    </w:p>
    <w:sectPr w:rsidR="00B556C2" w:rsidRPr="00A2192B" w:rsidSect="00102BD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B29DA" w14:textId="77777777" w:rsidR="009E608D" w:rsidRDefault="009E608D" w:rsidP="00EC0A41">
      <w:r>
        <w:separator/>
      </w:r>
    </w:p>
  </w:endnote>
  <w:endnote w:type="continuationSeparator" w:id="0">
    <w:p w14:paraId="53D2CF32" w14:textId="77777777" w:rsidR="009E608D" w:rsidRDefault="009E608D" w:rsidP="00EC0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79C6" w14:textId="77777777" w:rsidR="009E608D" w:rsidRDefault="009E608D" w:rsidP="00EC0A41">
      <w:r>
        <w:separator/>
      </w:r>
    </w:p>
  </w:footnote>
  <w:footnote w:type="continuationSeparator" w:id="0">
    <w:p w14:paraId="538268FB" w14:textId="77777777" w:rsidR="009E608D" w:rsidRDefault="009E608D" w:rsidP="00EC0A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DBE"/>
    <w:multiLevelType w:val="hybridMultilevel"/>
    <w:tmpl w:val="E2FA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FA7EBC"/>
    <w:multiLevelType w:val="hybridMultilevel"/>
    <w:tmpl w:val="5D027798"/>
    <w:lvl w:ilvl="0" w:tplc="116A573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0111C3"/>
    <w:multiLevelType w:val="hybridMultilevel"/>
    <w:tmpl w:val="53FC7902"/>
    <w:lvl w:ilvl="0" w:tplc="2C3679F0">
      <w:start w:val="44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D33088"/>
    <w:multiLevelType w:val="hybridMultilevel"/>
    <w:tmpl w:val="185033DA"/>
    <w:lvl w:ilvl="0" w:tplc="7D72F5D8">
      <w:start w:val="1"/>
      <w:numFmt w:val="bullet"/>
      <w:lvlText w:val="•"/>
      <w:lvlJc w:val="left"/>
      <w:pPr>
        <w:tabs>
          <w:tab w:val="num" w:pos="720"/>
        </w:tabs>
        <w:ind w:left="720" w:hanging="360"/>
      </w:pPr>
      <w:rPr>
        <w:rFonts w:ascii="Arial" w:hAnsi="Arial" w:hint="default"/>
      </w:rPr>
    </w:lvl>
    <w:lvl w:ilvl="1" w:tplc="FEF6D3C2">
      <w:numFmt w:val="bullet"/>
      <w:lvlText w:val="•"/>
      <w:lvlJc w:val="left"/>
      <w:pPr>
        <w:tabs>
          <w:tab w:val="num" w:pos="360"/>
        </w:tabs>
        <w:ind w:left="360" w:hanging="360"/>
      </w:pPr>
      <w:rPr>
        <w:rFonts w:ascii="Arial" w:hAnsi="Arial" w:hint="default"/>
      </w:rPr>
    </w:lvl>
    <w:lvl w:ilvl="2" w:tplc="5DB0A2A8">
      <w:numFmt w:val="bullet"/>
      <w:lvlText w:val="•"/>
      <w:lvlJc w:val="left"/>
      <w:pPr>
        <w:tabs>
          <w:tab w:val="num" w:pos="2160"/>
        </w:tabs>
        <w:ind w:left="2160" w:hanging="360"/>
      </w:pPr>
      <w:rPr>
        <w:rFonts w:ascii="Arial" w:hAnsi="Arial" w:hint="default"/>
      </w:rPr>
    </w:lvl>
    <w:lvl w:ilvl="3" w:tplc="966895D6">
      <w:start w:val="1"/>
      <w:numFmt w:val="bullet"/>
      <w:lvlText w:val="•"/>
      <w:lvlJc w:val="left"/>
      <w:pPr>
        <w:tabs>
          <w:tab w:val="num" w:pos="2880"/>
        </w:tabs>
        <w:ind w:left="2880" w:hanging="360"/>
      </w:pPr>
      <w:rPr>
        <w:rFonts w:ascii="Arial" w:hAnsi="Arial" w:hint="default"/>
      </w:rPr>
    </w:lvl>
    <w:lvl w:ilvl="4" w:tplc="B2284ECC">
      <w:start w:val="1"/>
      <w:numFmt w:val="bullet"/>
      <w:lvlText w:val="•"/>
      <w:lvlJc w:val="left"/>
      <w:pPr>
        <w:tabs>
          <w:tab w:val="num" w:pos="3600"/>
        </w:tabs>
        <w:ind w:left="3600" w:hanging="360"/>
      </w:pPr>
      <w:rPr>
        <w:rFonts w:ascii="Arial" w:hAnsi="Arial" w:hint="default"/>
      </w:rPr>
    </w:lvl>
    <w:lvl w:ilvl="5" w:tplc="72907F40">
      <w:start w:val="1"/>
      <w:numFmt w:val="bullet"/>
      <w:lvlText w:val="•"/>
      <w:lvlJc w:val="left"/>
      <w:pPr>
        <w:tabs>
          <w:tab w:val="num" w:pos="4320"/>
        </w:tabs>
        <w:ind w:left="4320" w:hanging="360"/>
      </w:pPr>
      <w:rPr>
        <w:rFonts w:ascii="Arial" w:hAnsi="Arial" w:hint="default"/>
      </w:rPr>
    </w:lvl>
    <w:lvl w:ilvl="6" w:tplc="322AF418" w:tentative="1">
      <w:start w:val="1"/>
      <w:numFmt w:val="bullet"/>
      <w:lvlText w:val="•"/>
      <w:lvlJc w:val="left"/>
      <w:pPr>
        <w:tabs>
          <w:tab w:val="num" w:pos="5040"/>
        </w:tabs>
        <w:ind w:left="5040" w:hanging="360"/>
      </w:pPr>
      <w:rPr>
        <w:rFonts w:ascii="Arial" w:hAnsi="Arial" w:hint="default"/>
      </w:rPr>
    </w:lvl>
    <w:lvl w:ilvl="7" w:tplc="E17253EA" w:tentative="1">
      <w:start w:val="1"/>
      <w:numFmt w:val="bullet"/>
      <w:lvlText w:val="•"/>
      <w:lvlJc w:val="left"/>
      <w:pPr>
        <w:tabs>
          <w:tab w:val="num" w:pos="5760"/>
        </w:tabs>
        <w:ind w:left="5760" w:hanging="360"/>
      </w:pPr>
      <w:rPr>
        <w:rFonts w:ascii="Arial" w:hAnsi="Arial" w:hint="default"/>
      </w:rPr>
    </w:lvl>
    <w:lvl w:ilvl="8" w:tplc="AD449514" w:tentative="1">
      <w:start w:val="1"/>
      <w:numFmt w:val="bullet"/>
      <w:lvlText w:val="•"/>
      <w:lvlJc w:val="left"/>
      <w:pPr>
        <w:tabs>
          <w:tab w:val="num" w:pos="6480"/>
        </w:tabs>
        <w:ind w:left="6480" w:hanging="360"/>
      </w:pPr>
      <w:rPr>
        <w:rFonts w:ascii="Arial" w:hAnsi="Arial" w:hint="default"/>
      </w:rPr>
    </w:lvl>
  </w:abstractNum>
  <w:num w:numId="1" w16cid:durableId="1563952856">
    <w:abstractNumId w:val="0"/>
  </w:num>
  <w:num w:numId="2" w16cid:durableId="96604400">
    <w:abstractNumId w:val="2"/>
  </w:num>
  <w:num w:numId="3" w16cid:durableId="1104883007">
    <w:abstractNumId w:val="1"/>
  </w:num>
  <w:num w:numId="4" w16cid:durableId="858204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1D"/>
    <w:rsid w:val="0000272D"/>
    <w:rsid w:val="00002A94"/>
    <w:rsid w:val="00002E32"/>
    <w:rsid w:val="0000302E"/>
    <w:rsid w:val="00004BA7"/>
    <w:rsid w:val="00006D00"/>
    <w:rsid w:val="000079DE"/>
    <w:rsid w:val="000117C7"/>
    <w:rsid w:val="000139F0"/>
    <w:rsid w:val="00015000"/>
    <w:rsid w:val="00021210"/>
    <w:rsid w:val="00021717"/>
    <w:rsid w:val="00021C9D"/>
    <w:rsid w:val="00022224"/>
    <w:rsid w:val="00022236"/>
    <w:rsid w:val="000229D5"/>
    <w:rsid w:val="00024572"/>
    <w:rsid w:val="000256C1"/>
    <w:rsid w:val="000267C7"/>
    <w:rsid w:val="000308AF"/>
    <w:rsid w:val="00031364"/>
    <w:rsid w:val="00032DF3"/>
    <w:rsid w:val="0003429E"/>
    <w:rsid w:val="00034BEB"/>
    <w:rsid w:val="0004070E"/>
    <w:rsid w:val="0004141E"/>
    <w:rsid w:val="00043481"/>
    <w:rsid w:val="00043C8D"/>
    <w:rsid w:val="000455C7"/>
    <w:rsid w:val="00045980"/>
    <w:rsid w:val="00045B10"/>
    <w:rsid w:val="0005080C"/>
    <w:rsid w:val="00052F9A"/>
    <w:rsid w:val="0005539B"/>
    <w:rsid w:val="000703C6"/>
    <w:rsid w:val="00071642"/>
    <w:rsid w:val="00072861"/>
    <w:rsid w:val="0007523E"/>
    <w:rsid w:val="000807A3"/>
    <w:rsid w:val="00081D14"/>
    <w:rsid w:val="000839F5"/>
    <w:rsid w:val="00083C4D"/>
    <w:rsid w:val="00083EC9"/>
    <w:rsid w:val="000922BF"/>
    <w:rsid w:val="000970A1"/>
    <w:rsid w:val="000971FC"/>
    <w:rsid w:val="000977DA"/>
    <w:rsid w:val="000A0BDE"/>
    <w:rsid w:val="000A3A8D"/>
    <w:rsid w:val="000B1989"/>
    <w:rsid w:val="000B2AE5"/>
    <w:rsid w:val="000B2E43"/>
    <w:rsid w:val="000B656E"/>
    <w:rsid w:val="000C3E11"/>
    <w:rsid w:val="000C4C92"/>
    <w:rsid w:val="000C7C5A"/>
    <w:rsid w:val="000D4423"/>
    <w:rsid w:val="000D7F81"/>
    <w:rsid w:val="000E01D1"/>
    <w:rsid w:val="000E1293"/>
    <w:rsid w:val="000E1ACF"/>
    <w:rsid w:val="000E3F29"/>
    <w:rsid w:val="000E487C"/>
    <w:rsid w:val="000E4940"/>
    <w:rsid w:val="000E54CA"/>
    <w:rsid w:val="000E59DC"/>
    <w:rsid w:val="000F0088"/>
    <w:rsid w:val="000F1D83"/>
    <w:rsid w:val="000F3D3C"/>
    <w:rsid w:val="000F522B"/>
    <w:rsid w:val="000F5622"/>
    <w:rsid w:val="000F64F2"/>
    <w:rsid w:val="00100B62"/>
    <w:rsid w:val="00102BD5"/>
    <w:rsid w:val="00103145"/>
    <w:rsid w:val="001113C9"/>
    <w:rsid w:val="00113037"/>
    <w:rsid w:val="00114B78"/>
    <w:rsid w:val="00122616"/>
    <w:rsid w:val="0012556E"/>
    <w:rsid w:val="00125625"/>
    <w:rsid w:val="00126A19"/>
    <w:rsid w:val="00130DB8"/>
    <w:rsid w:val="00131281"/>
    <w:rsid w:val="00132EF8"/>
    <w:rsid w:val="001347DC"/>
    <w:rsid w:val="00137817"/>
    <w:rsid w:val="00137E42"/>
    <w:rsid w:val="001408B0"/>
    <w:rsid w:val="00140CB0"/>
    <w:rsid w:val="00147089"/>
    <w:rsid w:val="00150D2C"/>
    <w:rsid w:val="001521B1"/>
    <w:rsid w:val="00152B11"/>
    <w:rsid w:val="00152B77"/>
    <w:rsid w:val="001549E9"/>
    <w:rsid w:val="00155EA0"/>
    <w:rsid w:val="00160DC9"/>
    <w:rsid w:val="0016311E"/>
    <w:rsid w:val="001636C9"/>
    <w:rsid w:val="001657BF"/>
    <w:rsid w:val="00166BC9"/>
    <w:rsid w:val="00171AFC"/>
    <w:rsid w:val="00173B72"/>
    <w:rsid w:val="00174FE9"/>
    <w:rsid w:val="00176388"/>
    <w:rsid w:val="00176469"/>
    <w:rsid w:val="001802E4"/>
    <w:rsid w:val="00180ADD"/>
    <w:rsid w:val="00180D97"/>
    <w:rsid w:val="00181B4B"/>
    <w:rsid w:val="0018213F"/>
    <w:rsid w:val="00183C72"/>
    <w:rsid w:val="0018455B"/>
    <w:rsid w:val="00184CD2"/>
    <w:rsid w:val="00185256"/>
    <w:rsid w:val="001857D4"/>
    <w:rsid w:val="001866DB"/>
    <w:rsid w:val="001915C4"/>
    <w:rsid w:val="00191E24"/>
    <w:rsid w:val="00194E15"/>
    <w:rsid w:val="0019790A"/>
    <w:rsid w:val="001979D3"/>
    <w:rsid w:val="00197AA4"/>
    <w:rsid w:val="001A266C"/>
    <w:rsid w:val="001A4338"/>
    <w:rsid w:val="001A4A23"/>
    <w:rsid w:val="001A5557"/>
    <w:rsid w:val="001A78BD"/>
    <w:rsid w:val="001B048B"/>
    <w:rsid w:val="001B26BF"/>
    <w:rsid w:val="001B36EA"/>
    <w:rsid w:val="001B6421"/>
    <w:rsid w:val="001B762C"/>
    <w:rsid w:val="001B781B"/>
    <w:rsid w:val="001C171A"/>
    <w:rsid w:val="001C37CD"/>
    <w:rsid w:val="001C3A60"/>
    <w:rsid w:val="001C42C9"/>
    <w:rsid w:val="001C6DB6"/>
    <w:rsid w:val="001D2ACB"/>
    <w:rsid w:val="001D3C71"/>
    <w:rsid w:val="001D59BD"/>
    <w:rsid w:val="001E157C"/>
    <w:rsid w:val="001E2D84"/>
    <w:rsid w:val="001E328C"/>
    <w:rsid w:val="001E7A94"/>
    <w:rsid w:val="001F060A"/>
    <w:rsid w:val="001F490B"/>
    <w:rsid w:val="001F674F"/>
    <w:rsid w:val="001F7068"/>
    <w:rsid w:val="0020130C"/>
    <w:rsid w:val="002019CA"/>
    <w:rsid w:val="00202284"/>
    <w:rsid w:val="002024CA"/>
    <w:rsid w:val="00202B51"/>
    <w:rsid w:val="00203FC9"/>
    <w:rsid w:val="00205D0A"/>
    <w:rsid w:val="00220A88"/>
    <w:rsid w:val="002211FE"/>
    <w:rsid w:val="0022160E"/>
    <w:rsid w:val="0022196A"/>
    <w:rsid w:val="002254F4"/>
    <w:rsid w:val="00226AE9"/>
    <w:rsid w:val="00230F7F"/>
    <w:rsid w:val="002344CC"/>
    <w:rsid w:val="00236B25"/>
    <w:rsid w:val="00236F84"/>
    <w:rsid w:val="00242AF1"/>
    <w:rsid w:val="0024382D"/>
    <w:rsid w:val="00244642"/>
    <w:rsid w:val="00245A55"/>
    <w:rsid w:val="002463D5"/>
    <w:rsid w:val="002469E1"/>
    <w:rsid w:val="00247177"/>
    <w:rsid w:val="00250FAF"/>
    <w:rsid w:val="00252E35"/>
    <w:rsid w:val="002536EB"/>
    <w:rsid w:val="00254E6B"/>
    <w:rsid w:val="0025653E"/>
    <w:rsid w:val="002628C7"/>
    <w:rsid w:val="00263041"/>
    <w:rsid w:val="00266572"/>
    <w:rsid w:val="0027027C"/>
    <w:rsid w:val="00270E17"/>
    <w:rsid w:val="002736D6"/>
    <w:rsid w:val="00273C2E"/>
    <w:rsid w:val="00274573"/>
    <w:rsid w:val="0027562D"/>
    <w:rsid w:val="002845FD"/>
    <w:rsid w:val="00284E29"/>
    <w:rsid w:val="002854EC"/>
    <w:rsid w:val="00287100"/>
    <w:rsid w:val="00287162"/>
    <w:rsid w:val="002905E1"/>
    <w:rsid w:val="00292580"/>
    <w:rsid w:val="00294C40"/>
    <w:rsid w:val="00297176"/>
    <w:rsid w:val="002A4EE7"/>
    <w:rsid w:val="002A6481"/>
    <w:rsid w:val="002A6F58"/>
    <w:rsid w:val="002A78B4"/>
    <w:rsid w:val="002B0E20"/>
    <w:rsid w:val="002B1001"/>
    <w:rsid w:val="002B1B1B"/>
    <w:rsid w:val="002B3D6F"/>
    <w:rsid w:val="002C06A7"/>
    <w:rsid w:val="002C0C59"/>
    <w:rsid w:val="002C301F"/>
    <w:rsid w:val="002C3C62"/>
    <w:rsid w:val="002C5571"/>
    <w:rsid w:val="002D435F"/>
    <w:rsid w:val="002D4D33"/>
    <w:rsid w:val="002D77E8"/>
    <w:rsid w:val="002E28E0"/>
    <w:rsid w:val="002E62AB"/>
    <w:rsid w:val="002E75FA"/>
    <w:rsid w:val="002F176B"/>
    <w:rsid w:val="002F27A0"/>
    <w:rsid w:val="002F505E"/>
    <w:rsid w:val="002F5D3D"/>
    <w:rsid w:val="002F7A5F"/>
    <w:rsid w:val="003008BF"/>
    <w:rsid w:val="003023A0"/>
    <w:rsid w:val="00302460"/>
    <w:rsid w:val="00304951"/>
    <w:rsid w:val="003059FA"/>
    <w:rsid w:val="00305BA5"/>
    <w:rsid w:val="00306CC8"/>
    <w:rsid w:val="00311486"/>
    <w:rsid w:val="00321A62"/>
    <w:rsid w:val="00321E37"/>
    <w:rsid w:val="00322900"/>
    <w:rsid w:val="003231B7"/>
    <w:rsid w:val="0032330A"/>
    <w:rsid w:val="003248C4"/>
    <w:rsid w:val="0032535F"/>
    <w:rsid w:val="0032544F"/>
    <w:rsid w:val="00326319"/>
    <w:rsid w:val="00327E66"/>
    <w:rsid w:val="00330383"/>
    <w:rsid w:val="00331002"/>
    <w:rsid w:val="003312CB"/>
    <w:rsid w:val="0033193E"/>
    <w:rsid w:val="00331B55"/>
    <w:rsid w:val="00331F6D"/>
    <w:rsid w:val="00334501"/>
    <w:rsid w:val="003352BD"/>
    <w:rsid w:val="003356F3"/>
    <w:rsid w:val="0033704D"/>
    <w:rsid w:val="0034161E"/>
    <w:rsid w:val="00341B21"/>
    <w:rsid w:val="00342196"/>
    <w:rsid w:val="0034249C"/>
    <w:rsid w:val="00343900"/>
    <w:rsid w:val="00343D12"/>
    <w:rsid w:val="0034411D"/>
    <w:rsid w:val="0034485B"/>
    <w:rsid w:val="00345EE8"/>
    <w:rsid w:val="00347A85"/>
    <w:rsid w:val="00347D6D"/>
    <w:rsid w:val="0035003D"/>
    <w:rsid w:val="0035265A"/>
    <w:rsid w:val="003537B4"/>
    <w:rsid w:val="00353FB5"/>
    <w:rsid w:val="00356C0B"/>
    <w:rsid w:val="0036100B"/>
    <w:rsid w:val="0036176E"/>
    <w:rsid w:val="00361DDC"/>
    <w:rsid w:val="003632DE"/>
    <w:rsid w:val="00365871"/>
    <w:rsid w:val="00367744"/>
    <w:rsid w:val="0037078C"/>
    <w:rsid w:val="00370AB6"/>
    <w:rsid w:val="00372B49"/>
    <w:rsid w:val="00373416"/>
    <w:rsid w:val="003743DE"/>
    <w:rsid w:val="00376B1C"/>
    <w:rsid w:val="003771D5"/>
    <w:rsid w:val="0038075C"/>
    <w:rsid w:val="00387801"/>
    <w:rsid w:val="0039029C"/>
    <w:rsid w:val="00390483"/>
    <w:rsid w:val="003913A3"/>
    <w:rsid w:val="00391A91"/>
    <w:rsid w:val="003937BB"/>
    <w:rsid w:val="00393B12"/>
    <w:rsid w:val="0039435D"/>
    <w:rsid w:val="003A0132"/>
    <w:rsid w:val="003A0DCE"/>
    <w:rsid w:val="003A26E4"/>
    <w:rsid w:val="003B06C5"/>
    <w:rsid w:val="003B1E0A"/>
    <w:rsid w:val="003B3CD0"/>
    <w:rsid w:val="003C34CA"/>
    <w:rsid w:val="003C359C"/>
    <w:rsid w:val="003C3AE9"/>
    <w:rsid w:val="003C4E56"/>
    <w:rsid w:val="003C546E"/>
    <w:rsid w:val="003C7501"/>
    <w:rsid w:val="003C77AE"/>
    <w:rsid w:val="003D15A5"/>
    <w:rsid w:val="003D1868"/>
    <w:rsid w:val="003D1D79"/>
    <w:rsid w:val="003D27FE"/>
    <w:rsid w:val="003D34FE"/>
    <w:rsid w:val="003D407E"/>
    <w:rsid w:val="003D5BFA"/>
    <w:rsid w:val="003D639E"/>
    <w:rsid w:val="003D750A"/>
    <w:rsid w:val="003E0802"/>
    <w:rsid w:val="003E54B2"/>
    <w:rsid w:val="003E725F"/>
    <w:rsid w:val="003F1659"/>
    <w:rsid w:val="003F28E0"/>
    <w:rsid w:val="003F46F3"/>
    <w:rsid w:val="003F4DFC"/>
    <w:rsid w:val="003F5CF3"/>
    <w:rsid w:val="003F6B82"/>
    <w:rsid w:val="003F71C5"/>
    <w:rsid w:val="003F7946"/>
    <w:rsid w:val="003F7A43"/>
    <w:rsid w:val="004029EF"/>
    <w:rsid w:val="00402C1E"/>
    <w:rsid w:val="00403269"/>
    <w:rsid w:val="00403608"/>
    <w:rsid w:val="004038D2"/>
    <w:rsid w:val="00404524"/>
    <w:rsid w:val="004054F8"/>
    <w:rsid w:val="00411285"/>
    <w:rsid w:val="004114A6"/>
    <w:rsid w:val="004138BD"/>
    <w:rsid w:val="00414FC1"/>
    <w:rsid w:val="00416058"/>
    <w:rsid w:val="00416A65"/>
    <w:rsid w:val="00424568"/>
    <w:rsid w:val="004260A4"/>
    <w:rsid w:val="00427372"/>
    <w:rsid w:val="00427915"/>
    <w:rsid w:val="00430B53"/>
    <w:rsid w:val="004336F1"/>
    <w:rsid w:val="00437208"/>
    <w:rsid w:val="00440363"/>
    <w:rsid w:val="0044071F"/>
    <w:rsid w:val="00442E15"/>
    <w:rsid w:val="0044575D"/>
    <w:rsid w:val="00450380"/>
    <w:rsid w:val="00451379"/>
    <w:rsid w:val="004513AC"/>
    <w:rsid w:val="0045284D"/>
    <w:rsid w:val="00452A23"/>
    <w:rsid w:val="004701C0"/>
    <w:rsid w:val="00473CCF"/>
    <w:rsid w:val="00480811"/>
    <w:rsid w:val="00481412"/>
    <w:rsid w:val="00487A9C"/>
    <w:rsid w:val="00487F02"/>
    <w:rsid w:val="00491F78"/>
    <w:rsid w:val="00492550"/>
    <w:rsid w:val="00494E1F"/>
    <w:rsid w:val="00494F6A"/>
    <w:rsid w:val="0049593A"/>
    <w:rsid w:val="004A3DAF"/>
    <w:rsid w:val="004A6722"/>
    <w:rsid w:val="004B205D"/>
    <w:rsid w:val="004B728B"/>
    <w:rsid w:val="004B7DF8"/>
    <w:rsid w:val="004C1D41"/>
    <w:rsid w:val="004C2DCC"/>
    <w:rsid w:val="004D144B"/>
    <w:rsid w:val="004D1BF5"/>
    <w:rsid w:val="004D3D68"/>
    <w:rsid w:val="004D4D6E"/>
    <w:rsid w:val="004D58D8"/>
    <w:rsid w:val="004E36F3"/>
    <w:rsid w:val="004E6127"/>
    <w:rsid w:val="004F24EB"/>
    <w:rsid w:val="005007C2"/>
    <w:rsid w:val="0050139F"/>
    <w:rsid w:val="00502311"/>
    <w:rsid w:val="00503C67"/>
    <w:rsid w:val="0050693E"/>
    <w:rsid w:val="00506B3A"/>
    <w:rsid w:val="005074B6"/>
    <w:rsid w:val="00511BD4"/>
    <w:rsid w:val="00513B08"/>
    <w:rsid w:val="00515195"/>
    <w:rsid w:val="005154EE"/>
    <w:rsid w:val="00515561"/>
    <w:rsid w:val="00516791"/>
    <w:rsid w:val="00516A6A"/>
    <w:rsid w:val="005170EA"/>
    <w:rsid w:val="00524108"/>
    <w:rsid w:val="0052612C"/>
    <w:rsid w:val="00530B3C"/>
    <w:rsid w:val="00531E2B"/>
    <w:rsid w:val="00534CF6"/>
    <w:rsid w:val="00537AC2"/>
    <w:rsid w:val="0054521C"/>
    <w:rsid w:val="005462C5"/>
    <w:rsid w:val="0054670A"/>
    <w:rsid w:val="00546AC4"/>
    <w:rsid w:val="00547261"/>
    <w:rsid w:val="005639AE"/>
    <w:rsid w:val="00563B42"/>
    <w:rsid w:val="00565FC7"/>
    <w:rsid w:val="0057149F"/>
    <w:rsid w:val="005732C1"/>
    <w:rsid w:val="005733B8"/>
    <w:rsid w:val="0057434A"/>
    <w:rsid w:val="005750C6"/>
    <w:rsid w:val="005756CC"/>
    <w:rsid w:val="005805E2"/>
    <w:rsid w:val="00581816"/>
    <w:rsid w:val="00585CA1"/>
    <w:rsid w:val="00587ECB"/>
    <w:rsid w:val="00591B53"/>
    <w:rsid w:val="0059601A"/>
    <w:rsid w:val="0059761E"/>
    <w:rsid w:val="005A051D"/>
    <w:rsid w:val="005A0A69"/>
    <w:rsid w:val="005A0C13"/>
    <w:rsid w:val="005A1C8A"/>
    <w:rsid w:val="005A55D3"/>
    <w:rsid w:val="005B0489"/>
    <w:rsid w:val="005B0C6A"/>
    <w:rsid w:val="005B1DC8"/>
    <w:rsid w:val="005B4194"/>
    <w:rsid w:val="005B4681"/>
    <w:rsid w:val="005B6EA2"/>
    <w:rsid w:val="005B7A30"/>
    <w:rsid w:val="005C0029"/>
    <w:rsid w:val="005C2DAF"/>
    <w:rsid w:val="005C4607"/>
    <w:rsid w:val="005C751C"/>
    <w:rsid w:val="005D09DB"/>
    <w:rsid w:val="005D1FB0"/>
    <w:rsid w:val="005D640C"/>
    <w:rsid w:val="005E1B6E"/>
    <w:rsid w:val="005E7722"/>
    <w:rsid w:val="005E7CBB"/>
    <w:rsid w:val="005F1410"/>
    <w:rsid w:val="005F1D48"/>
    <w:rsid w:val="005F1E9A"/>
    <w:rsid w:val="005F29B8"/>
    <w:rsid w:val="005F3F2F"/>
    <w:rsid w:val="005F497E"/>
    <w:rsid w:val="005F4C79"/>
    <w:rsid w:val="005F75BF"/>
    <w:rsid w:val="005F7DF7"/>
    <w:rsid w:val="00600320"/>
    <w:rsid w:val="00600B10"/>
    <w:rsid w:val="006017E5"/>
    <w:rsid w:val="00601E46"/>
    <w:rsid w:val="00604184"/>
    <w:rsid w:val="00604265"/>
    <w:rsid w:val="00604275"/>
    <w:rsid w:val="00605491"/>
    <w:rsid w:val="00605FF5"/>
    <w:rsid w:val="006067F2"/>
    <w:rsid w:val="00614EC3"/>
    <w:rsid w:val="00615B11"/>
    <w:rsid w:val="006178B9"/>
    <w:rsid w:val="006202F2"/>
    <w:rsid w:val="0062032F"/>
    <w:rsid w:val="0062038C"/>
    <w:rsid w:val="006203A7"/>
    <w:rsid w:val="00620A50"/>
    <w:rsid w:val="00621B17"/>
    <w:rsid w:val="0062282D"/>
    <w:rsid w:val="006239DB"/>
    <w:rsid w:val="00626146"/>
    <w:rsid w:val="00630B5B"/>
    <w:rsid w:val="00630EE2"/>
    <w:rsid w:val="00633E0D"/>
    <w:rsid w:val="006367D7"/>
    <w:rsid w:val="0063767F"/>
    <w:rsid w:val="00641AE1"/>
    <w:rsid w:val="006425AD"/>
    <w:rsid w:val="0064263A"/>
    <w:rsid w:val="00651080"/>
    <w:rsid w:val="0065461A"/>
    <w:rsid w:val="0066068B"/>
    <w:rsid w:val="0066226E"/>
    <w:rsid w:val="0066371E"/>
    <w:rsid w:val="006650C5"/>
    <w:rsid w:val="00665540"/>
    <w:rsid w:val="0066726A"/>
    <w:rsid w:val="00673629"/>
    <w:rsid w:val="00675F4E"/>
    <w:rsid w:val="00676539"/>
    <w:rsid w:val="006815DA"/>
    <w:rsid w:val="00686599"/>
    <w:rsid w:val="00686AFA"/>
    <w:rsid w:val="006937B5"/>
    <w:rsid w:val="006954C1"/>
    <w:rsid w:val="006969AF"/>
    <w:rsid w:val="006973CD"/>
    <w:rsid w:val="006A1781"/>
    <w:rsid w:val="006A1E86"/>
    <w:rsid w:val="006A2FCC"/>
    <w:rsid w:val="006A3729"/>
    <w:rsid w:val="006A4D1E"/>
    <w:rsid w:val="006A4E93"/>
    <w:rsid w:val="006B1886"/>
    <w:rsid w:val="006B1D6A"/>
    <w:rsid w:val="006B41DF"/>
    <w:rsid w:val="006B4392"/>
    <w:rsid w:val="006C106A"/>
    <w:rsid w:val="006C2307"/>
    <w:rsid w:val="006C29FE"/>
    <w:rsid w:val="006C2ED3"/>
    <w:rsid w:val="006C6CAA"/>
    <w:rsid w:val="006D1784"/>
    <w:rsid w:val="006D1C0B"/>
    <w:rsid w:val="006D29A8"/>
    <w:rsid w:val="006D5A74"/>
    <w:rsid w:val="006D656C"/>
    <w:rsid w:val="006D7413"/>
    <w:rsid w:val="006E2FD6"/>
    <w:rsid w:val="006E6276"/>
    <w:rsid w:val="006E7466"/>
    <w:rsid w:val="006E7865"/>
    <w:rsid w:val="006F0D0F"/>
    <w:rsid w:val="006F333D"/>
    <w:rsid w:val="006F38B9"/>
    <w:rsid w:val="006F3ABB"/>
    <w:rsid w:val="006F4E18"/>
    <w:rsid w:val="006F5361"/>
    <w:rsid w:val="006F6CD5"/>
    <w:rsid w:val="006F7B32"/>
    <w:rsid w:val="00703649"/>
    <w:rsid w:val="007037D9"/>
    <w:rsid w:val="0070393B"/>
    <w:rsid w:val="007068E5"/>
    <w:rsid w:val="0070779D"/>
    <w:rsid w:val="00710995"/>
    <w:rsid w:val="007112A3"/>
    <w:rsid w:val="00714A2E"/>
    <w:rsid w:val="0071550B"/>
    <w:rsid w:val="007163A2"/>
    <w:rsid w:val="00720B58"/>
    <w:rsid w:val="0072366F"/>
    <w:rsid w:val="007247F7"/>
    <w:rsid w:val="00724CD0"/>
    <w:rsid w:val="00725E26"/>
    <w:rsid w:val="00730ECB"/>
    <w:rsid w:val="0073167B"/>
    <w:rsid w:val="00734F84"/>
    <w:rsid w:val="0074084A"/>
    <w:rsid w:val="00741861"/>
    <w:rsid w:val="00743FFB"/>
    <w:rsid w:val="00744CFD"/>
    <w:rsid w:val="00746C42"/>
    <w:rsid w:val="00750960"/>
    <w:rsid w:val="00750CD2"/>
    <w:rsid w:val="0075428F"/>
    <w:rsid w:val="00755F4D"/>
    <w:rsid w:val="007619BC"/>
    <w:rsid w:val="0076631E"/>
    <w:rsid w:val="00767245"/>
    <w:rsid w:val="0076747E"/>
    <w:rsid w:val="00771CF9"/>
    <w:rsid w:val="0077382B"/>
    <w:rsid w:val="00774FC5"/>
    <w:rsid w:val="00775B40"/>
    <w:rsid w:val="00776CF2"/>
    <w:rsid w:val="0077714F"/>
    <w:rsid w:val="007811D9"/>
    <w:rsid w:val="00786B3B"/>
    <w:rsid w:val="00790EF6"/>
    <w:rsid w:val="00797E9C"/>
    <w:rsid w:val="007A3007"/>
    <w:rsid w:val="007A6880"/>
    <w:rsid w:val="007A6E8C"/>
    <w:rsid w:val="007A71EA"/>
    <w:rsid w:val="007B0E03"/>
    <w:rsid w:val="007B20F7"/>
    <w:rsid w:val="007B4D91"/>
    <w:rsid w:val="007B70E9"/>
    <w:rsid w:val="007C3B60"/>
    <w:rsid w:val="007C3E10"/>
    <w:rsid w:val="007C5BD8"/>
    <w:rsid w:val="007D2CB7"/>
    <w:rsid w:val="007D321B"/>
    <w:rsid w:val="007D33FB"/>
    <w:rsid w:val="007D6150"/>
    <w:rsid w:val="007D7D5E"/>
    <w:rsid w:val="007E06A4"/>
    <w:rsid w:val="007E1FC0"/>
    <w:rsid w:val="007E4717"/>
    <w:rsid w:val="007E5037"/>
    <w:rsid w:val="007E5394"/>
    <w:rsid w:val="007E64BB"/>
    <w:rsid w:val="007E6F5B"/>
    <w:rsid w:val="007F09E7"/>
    <w:rsid w:val="007F4BB4"/>
    <w:rsid w:val="007F517F"/>
    <w:rsid w:val="007F5CD0"/>
    <w:rsid w:val="007F7259"/>
    <w:rsid w:val="00806A89"/>
    <w:rsid w:val="008102B1"/>
    <w:rsid w:val="008116B8"/>
    <w:rsid w:val="00816E2E"/>
    <w:rsid w:val="00817A5D"/>
    <w:rsid w:val="00820111"/>
    <w:rsid w:val="0082391E"/>
    <w:rsid w:val="008244C2"/>
    <w:rsid w:val="008262C4"/>
    <w:rsid w:val="008268C9"/>
    <w:rsid w:val="00831EA8"/>
    <w:rsid w:val="00832729"/>
    <w:rsid w:val="00832D2C"/>
    <w:rsid w:val="00833FA5"/>
    <w:rsid w:val="008347A0"/>
    <w:rsid w:val="0083678D"/>
    <w:rsid w:val="00841641"/>
    <w:rsid w:val="00844BF1"/>
    <w:rsid w:val="00846281"/>
    <w:rsid w:val="0084743A"/>
    <w:rsid w:val="00847E3F"/>
    <w:rsid w:val="00850049"/>
    <w:rsid w:val="00850658"/>
    <w:rsid w:val="00851214"/>
    <w:rsid w:val="00853980"/>
    <w:rsid w:val="00855BB5"/>
    <w:rsid w:val="00856164"/>
    <w:rsid w:val="0085683D"/>
    <w:rsid w:val="008639A8"/>
    <w:rsid w:val="008704D9"/>
    <w:rsid w:val="008732D1"/>
    <w:rsid w:val="00876C24"/>
    <w:rsid w:val="00876C3F"/>
    <w:rsid w:val="00881598"/>
    <w:rsid w:val="00882183"/>
    <w:rsid w:val="00882E17"/>
    <w:rsid w:val="00882FC5"/>
    <w:rsid w:val="00884413"/>
    <w:rsid w:val="00884E70"/>
    <w:rsid w:val="00885299"/>
    <w:rsid w:val="00885CC8"/>
    <w:rsid w:val="00885E1C"/>
    <w:rsid w:val="00885F55"/>
    <w:rsid w:val="00891CCC"/>
    <w:rsid w:val="00892FA4"/>
    <w:rsid w:val="008941F5"/>
    <w:rsid w:val="00897A34"/>
    <w:rsid w:val="00897FAF"/>
    <w:rsid w:val="008A0829"/>
    <w:rsid w:val="008A7FC3"/>
    <w:rsid w:val="008B2638"/>
    <w:rsid w:val="008B7360"/>
    <w:rsid w:val="008C14E3"/>
    <w:rsid w:val="008C5FD2"/>
    <w:rsid w:val="008C6B74"/>
    <w:rsid w:val="008C72DA"/>
    <w:rsid w:val="008C7505"/>
    <w:rsid w:val="008C7A42"/>
    <w:rsid w:val="008D11EC"/>
    <w:rsid w:val="008D154C"/>
    <w:rsid w:val="008D28BB"/>
    <w:rsid w:val="008D302F"/>
    <w:rsid w:val="008D3F33"/>
    <w:rsid w:val="008D4236"/>
    <w:rsid w:val="008D73D5"/>
    <w:rsid w:val="008D7BB5"/>
    <w:rsid w:val="008F249B"/>
    <w:rsid w:val="008F6660"/>
    <w:rsid w:val="0090266C"/>
    <w:rsid w:val="0090282F"/>
    <w:rsid w:val="009029F7"/>
    <w:rsid w:val="00903566"/>
    <w:rsid w:val="00904B84"/>
    <w:rsid w:val="00904C80"/>
    <w:rsid w:val="00911D7F"/>
    <w:rsid w:val="00913AAE"/>
    <w:rsid w:val="00915023"/>
    <w:rsid w:val="00916ED6"/>
    <w:rsid w:val="00920088"/>
    <w:rsid w:val="00924842"/>
    <w:rsid w:val="00927315"/>
    <w:rsid w:val="00930CC8"/>
    <w:rsid w:val="0093287A"/>
    <w:rsid w:val="009368E5"/>
    <w:rsid w:val="0094142E"/>
    <w:rsid w:val="009423AD"/>
    <w:rsid w:val="00944513"/>
    <w:rsid w:val="009446F1"/>
    <w:rsid w:val="009454A1"/>
    <w:rsid w:val="009529E6"/>
    <w:rsid w:val="00954624"/>
    <w:rsid w:val="00960B22"/>
    <w:rsid w:val="00961A6B"/>
    <w:rsid w:val="0096268B"/>
    <w:rsid w:val="00963138"/>
    <w:rsid w:val="009633E9"/>
    <w:rsid w:val="00967E8A"/>
    <w:rsid w:val="00970638"/>
    <w:rsid w:val="009707DE"/>
    <w:rsid w:val="00971F3A"/>
    <w:rsid w:val="009720BD"/>
    <w:rsid w:val="00972471"/>
    <w:rsid w:val="009760BA"/>
    <w:rsid w:val="009805ED"/>
    <w:rsid w:val="009806BD"/>
    <w:rsid w:val="00980C98"/>
    <w:rsid w:val="00980DB2"/>
    <w:rsid w:val="00982AE1"/>
    <w:rsid w:val="00982EC9"/>
    <w:rsid w:val="00983363"/>
    <w:rsid w:val="009834DD"/>
    <w:rsid w:val="009837A4"/>
    <w:rsid w:val="00984EEE"/>
    <w:rsid w:val="009860C3"/>
    <w:rsid w:val="00990A11"/>
    <w:rsid w:val="009926A1"/>
    <w:rsid w:val="00992F7A"/>
    <w:rsid w:val="00993DB5"/>
    <w:rsid w:val="0099404D"/>
    <w:rsid w:val="0099492D"/>
    <w:rsid w:val="0099771A"/>
    <w:rsid w:val="009A0697"/>
    <w:rsid w:val="009A30D3"/>
    <w:rsid w:val="009A4506"/>
    <w:rsid w:val="009B2C3D"/>
    <w:rsid w:val="009B456A"/>
    <w:rsid w:val="009B4958"/>
    <w:rsid w:val="009B63C0"/>
    <w:rsid w:val="009B748E"/>
    <w:rsid w:val="009C1632"/>
    <w:rsid w:val="009C1651"/>
    <w:rsid w:val="009C2A85"/>
    <w:rsid w:val="009D196F"/>
    <w:rsid w:val="009D3214"/>
    <w:rsid w:val="009D4BD1"/>
    <w:rsid w:val="009D55D0"/>
    <w:rsid w:val="009E1839"/>
    <w:rsid w:val="009E20D1"/>
    <w:rsid w:val="009E3C90"/>
    <w:rsid w:val="009E608D"/>
    <w:rsid w:val="009F0E26"/>
    <w:rsid w:val="009F0FEB"/>
    <w:rsid w:val="009F3E1F"/>
    <w:rsid w:val="009F6608"/>
    <w:rsid w:val="009F66EA"/>
    <w:rsid w:val="009F7100"/>
    <w:rsid w:val="009F7629"/>
    <w:rsid w:val="009F797D"/>
    <w:rsid w:val="009F7D6D"/>
    <w:rsid w:val="00A04FB9"/>
    <w:rsid w:val="00A05679"/>
    <w:rsid w:val="00A07C3A"/>
    <w:rsid w:val="00A07ED5"/>
    <w:rsid w:val="00A118B3"/>
    <w:rsid w:val="00A11916"/>
    <w:rsid w:val="00A11964"/>
    <w:rsid w:val="00A11B54"/>
    <w:rsid w:val="00A11EBF"/>
    <w:rsid w:val="00A14ACB"/>
    <w:rsid w:val="00A1519E"/>
    <w:rsid w:val="00A154FE"/>
    <w:rsid w:val="00A1585C"/>
    <w:rsid w:val="00A17CA3"/>
    <w:rsid w:val="00A202EF"/>
    <w:rsid w:val="00A21646"/>
    <w:rsid w:val="00A2192B"/>
    <w:rsid w:val="00A23DDA"/>
    <w:rsid w:val="00A24D71"/>
    <w:rsid w:val="00A258A1"/>
    <w:rsid w:val="00A30AEE"/>
    <w:rsid w:val="00A3188A"/>
    <w:rsid w:val="00A34BF1"/>
    <w:rsid w:val="00A35D15"/>
    <w:rsid w:val="00A36255"/>
    <w:rsid w:val="00A36845"/>
    <w:rsid w:val="00A40093"/>
    <w:rsid w:val="00A42437"/>
    <w:rsid w:val="00A45993"/>
    <w:rsid w:val="00A45CC9"/>
    <w:rsid w:val="00A463A8"/>
    <w:rsid w:val="00A51658"/>
    <w:rsid w:val="00A51CFF"/>
    <w:rsid w:val="00A52245"/>
    <w:rsid w:val="00A52A04"/>
    <w:rsid w:val="00A53675"/>
    <w:rsid w:val="00A53AD3"/>
    <w:rsid w:val="00A53C9C"/>
    <w:rsid w:val="00A57217"/>
    <w:rsid w:val="00A60A50"/>
    <w:rsid w:val="00A6187F"/>
    <w:rsid w:val="00A638AB"/>
    <w:rsid w:val="00A63E4E"/>
    <w:rsid w:val="00A64C8A"/>
    <w:rsid w:val="00A64DC3"/>
    <w:rsid w:val="00A7217B"/>
    <w:rsid w:val="00A7635C"/>
    <w:rsid w:val="00A76D5F"/>
    <w:rsid w:val="00A76F97"/>
    <w:rsid w:val="00A778B0"/>
    <w:rsid w:val="00A80FA7"/>
    <w:rsid w:val="00A859C2"/>
    <w:rsid w:val="00A8623F"/>
    <w:rsid w:val="00A90B57"/>
    <w:rsid w:val="00A91BCA"/>
    <w:rsid w:val="00A93458"/>
    <w:rsid w:val="00A97A3E"/>
    <w:rsid w:val="00AA1EF0"/>
    <w:rsid w:val="00AA1F39"/>
    <w:rsid w:val="00AA4C85"/>
    <w:rsid w:val="00AA529B"/>
    <w:rsid w:val="00AA5516"/>
    <w:rsid w:val="00AB1158"/>
    <w:rsid w:val="00AC770E"/>
    <w:rsid w:val="00AD00E0"/>
    <w:rsid w:val="00AD104F"/>
    <w:rsid w:val="00AD1548"/>
    <w:rsid w:val="00AD449C"/>
    <w:rsid w:val="00AD64A9"/>
    <w:rsid w:val="00AE05F7"/>
    <w:rsid w:val="00AE367A"/>
    <w:rsid w:val="00AE37BD"/>
    <w:rsid w:val="00AE3B94"/>
    <w:rsid w:val="00AE487C"/>
    <w:rsid w:val="00AE5F57"/>
    <w:rsid w:val="00AE64DD"/>
    <w:rsid w:val="00AF0274"/>
    <w:rsid w:val="00AF09A0"/>
    <w:rsid w:val="00AF1C3E"/>
    <w:rsid w:val="00AF1EA6"/>
    <w:rsid w:val="00AF33F6"/>
    <w:rsid w:val="00AF45C4"/>
    <w:rsid w:val="00B004CD"/>
    <w:rsid w:val="00B01B32"/>
    <w:rsid w:val="00B02395"/>
    <w:rsid w:val="00B064C3"/>
    <w:rsid w:val="00B12CBA"/>
    <w:rsid w:val="00B21856"/>
    <w:rsid w:val="00B22E22"/>
    <w:rsid w:val="00B24B9A"/>
    <w:rsid w:val="00B253EA"/>
    <w:rsid w:val="00B25789"/>
    <w:rsid w:val="00B259D1"/>
    <w:rsid w:val="00B25CA7"/>
    <w:rsid w:val="00B27E5B"/>
    <w:rsid w:val="00B3180D"/>
    <w:rsid w:val="00B3748D"/>
    <w:rsid w:val="00B377A8"/>
    <w:rsid w:val="00B452FF"/>
    <w:rsid w:val="00B45361"/>
    <w:rsid w:val="00B45A65"/>
    <w:rsid w:val="00B45E59"/>
    <w:rsid w:val="00B50737"/>
    <w:rsid w:val="00B50C01"/>
    <w:rsid w:val="00B51D5E"/>
    <w:rsid w:val="00B51FCD"/>
    <w:rsid w:val="00B52911"/>
    <w:rsid w:val="00B556C2"/>
    <w:rsid w:val="00B56ADD"/>
    <w:rsid w:val="00B579FD"/>
    <w:rsid w:val="00B62136"/>
    <w:rsid w:val="00B66C3E"/>
    <w:rsid w:val="00B717E6"/>
    <w:rsid w:val="00B73E84"/>
    <w:rsid w:val="00B740B4"/>
    <w:rsid w:val="00B748B5"/>
    <w:rsid w:val="00B74E67"/>
    <w:rsid w:val="00B75654"/>
    <w:rsid w:val="00B75F63"/>
    <w:rsid w:val="00B851C1"/>
    <w:rsid w:val="00B90348"/>
    <w:rsid w:val="00B920AA"/>
    <w:rsid w:val="00B94A01"/>
    <w:rsid w:val="00B95892"/>
    <w:rsid w:val="00B97AEB"/>
    <w:rsid w:val="00BA0134"/>
    <w:rsid w:val="00BA1F81"/>
    <w:rsid w:val="00BA215A"/>
    <w:rsid w:val="00BA2D63"/>
    <w:rsid w:val="00BA3D34"/>
    <w:rsid w:val="00BA4409"/>
    <w:rsid w:val="00BB08E0"/>
    <w:rsid w:val="00BB3300"/>
    <w:rsid w:val="00BB3596"/>
    <w:rsid w:val="00BB3FA7"/>
    <w:rsid w:val="00BB5228"/>
    <w:rsid w:val="00BB5405"/>
    <w:rsid w:val="00BB5E0A"/>
    <w:rsid w:val="00BC1B83"/>
    <w:rsid w:val="00BC2671"/>
    <w:rsid w:val="00BC33B5"/>
    <w:rsid w:val="00BC3E45"/>
    <w:rsid w:val="00BC4745"/>
    <w:rsid w:val="00BC5F3E"/>
    <w:rsid w:val="00BD1F65"/>
    <w:rsid w:val="00BD246E"/>
    <w:rsid w:val="00BD7E4B"/>
    <w:rsid w:val="00BE6093"/>
    <w:rsid w:val="00BE7CB0"/>
    <w:rsid w:val="00BF4CCB"/>
    <w:rsid w:val="00BF554B"/>
    <w:rsid w:val="00BF65B7"/>
    <w:rsid w:val="00C013ED"/>
    <w:rsid w:val="00C028A0"/>
    <w:rsid w:val="00C03477"/>
    <w:rsid w:val="00C04DFD"/>
    <w:rsid w:val="00C05ACE"/>
    <w:rsid w:val="00C073C6"/>
    <w:rsid w:val="00C12D59"/>
    <w:rsid w:val="00C135F9"/>
    <w:rsid w:val="00C13E7F"/>
    <w:rsid w:val="00C14A44"/>
    <w:rsid w:val="00C14D12"/>
    <w:rsid w:val="00C164B4"/>
    <w:rsid w:val="00C17568"/>
    <w:rsid w:val="00C21894"/>
    <w:rsid w:val="00C221EA"/>
    <w:rsid w:val="00C22201"/>
    <w:rsid w:val="00C22DD4"/>
    <w:rsid w:val="00C23C07"/>
    <w:rsid w:val="00C27BBC"/>
    <w:rsid w:val="00C3339B"/>
    <w:rsid w:val="00C3579E"/>
    <w:rsid w:val="00C37DA1"/>
    <w:rsid w:val="00C44AA5"/>
    <w:rsid w:val="00C44C0D"/>
    <w:rsid w:val="00C47FB8"/>
    <w:rsid w:val="00C50609"/>
    <w:rsid w:val="00C53DDF"/>
    <w:rsid w:val="00C53E6B"/>
    <w:rsid w:val="00C552CF"/>
    <w:rsid w:val="00C56218"/>
    <w:rsid w:val="00C57410"/>
    <w:rsid w:val="00C577FF"/>
    <w:rsid w:val="00C6243C"/>
    <w:rsid w:val="00C62B1C"/>
    <w:rsid w:val="00C63FC0"/>
    <w:rsid w:val="00C648CD"/>
    <w:rsid w:val="00C6568C"/>
    <w:rsid w:val="00C67AFA"/>
    <w:rsid w:val="00C74077"/>
    <w:rsid w:val="00C74D15"/>
    <w:rsid w:val="00C75827"/>
    <w:rsid w:val="00C773F8"/>
    <w:rsid w:val="00C809F1"/>
    <w:rsid w:val="00C83318"/>
    <w:rsid w:val="00C84D13"/>
    <w:rsid w:val="00C855F5"/>
    <w:rsid w:val="00CA0B47"/>
    <w:rsid w:val="00CA1055"/>
    <w:rsid w:val="00CA516F"/>
    <w:rsid w:val="00CA5821"/>
    <w:rsid w:val="00CA6D9D"/>
    <w:rsid w:val="00CA71DD"/>
    <w:rsid w:val="00CA756C"/>
    <w:rsid w:val="00CA7654"/>
    <w:rsid w:val="00CB1D4C"/>
    <w:rsid w:val="00CB1E35"/>
    <w:rsid w:val="00CB2109"/>
    <w:rsid w:val="00CB3A87"/>
    <w:rsid w:val="00CB43D4"/>
    <w:rsid w:val="00CB47D3"/>
    <w:rsid w:val="00CB4BBA"/>
    <w:rsid w:val="00CB4C37"/>
    <w:rsid w:val="00CB4EEB"/>
    <w:rsid w:val="00CB5E28"/>
    <w:rsid w:val="00CB6E2A"/>
    <w:rsid w:val="00CB7350"/>
    <w:rsid w:val="00CB7500"/>
    <w:rsid w:val="00CB7FD7"/>
    <w:rsid w:val="00CC12F7"/>
    <w:rsid w:val="00CC2A11"/>
    <w:rsid w:val="00CC5323"/>
    <w:rsid w:val="00CC5CA3"/>
    <w:rsid w:val="00CD167C"/>
    <w:rsid w:val="00CD1AE6"/>
    <w:rsid w:val="00CD1F60"/>
    <w:rsid w:val="00CD49E2"/>
    <w:rsid w:val="00CD4C44"/>
    <w:rsid w:val="00CD4F7A"/>
    <w:rsid w:val="00CE0595"/>
    <w:rsid w:val="00CE08C8"/>
    <w:rsid w:val="00CE30B8"/>
    <w:rsid w:val="00CE5441"/>
    <w:rsid w:val="00CE5AFD"/>
    <w:rsid w:val="00CE5BCA"/>
    <w:rsid w:val="00CE7A45"/>
    <w:rsid w:val="00CF04D5"/>
    <w:rsid w:val="00CF24F7"/>
    <w:rsid w:val="00CF31FB"/>
    <w:rsid w:val="00CF359A"/>
    <w:rsid w:val="00CF38C5"/>
    <w:rsid w:val="00CF42A7"/>
    <w:rsid w:val="00CF4BB9"/>
    <w:rsid w:val="00CF5F90"/>
    <w:rsid w:val="00CF6517"/>
    <w:rsid w:val="00CF6C5E"/>
    <w:rsid w:val="00CF765D"/>
    <w:rsid w:val="00D009AC"/>
    <w:rsid w:val="00D00BEF"/>
    <w:rsid w:val="00D030F5"/>
    <w:rsid w:val="00D0350C"/>
    <w:rsid w:val="00D04BDD"/>
    <w:rsid w:val="00D04E82"/>
    <w:rsid w:val="00D05D64"/>
    <w:rsid w:val="00D061EE"/>
    <w:rsid w:val="00D1052B"/>
    <w:rsid w:val="00D1298E"/>
    <w:rsid w:val="00D22B63"/>
    <w:rsid w:val="00D23E07"/>
    <w:rsid w:val="00D24C3A"/>
    <w:rsid w:val="00D24F5A"/>
    <w:rsid w:val="00D25412"/>
    <w:rsid w:val="00D30EA3"/>
    <w:rsid w:val="00D33E8A"/>
    <w:rsid w:val="00D431EC"/>
    <w:rsid w:val="00D43B72"/>
    <w:rsid w:val="00D54898"/>
    <w:rsid w:val="00D60262"/>
    <w:rsid w:val="00D60939"/>
    <w:rsid w:val="00D6231B"/>
    <w:rsid w:val="00D63248"/>
    <w:rsid w:val="00D636C8"/>
    <w:rsid w:val="00D641EE"/>
    <w:rsid w:val="00D6460A"/>
    <w:rsid w:val="00D64985"/>
    <w:rsid w:val="00D64C1B"/>
    <w:rsid w:val="00D664D2"/>
    <w:rsid w:val="00D67869"/>
    <w:rsid w:val="00D67B8A"/>
    <w:rsid w:val="00D67E8E"/>
    <w:rsid w:val="00D74AA5"/>
    <w:rsid w:val="00D7645F"/>
    <w:rsid w:val="00D768F8"/>
    <w:rsid w:val="00D76A91"/>
    <w:rsid w:val="00D76D9F"/>
    <w:rsid w:val="00D76F9B"/>
    <w:rsid w:val="00D92D45"/>
    <w:rsid w:val="00D92FF5"/>
    <w:rsid w:val="00D941E5"/>
    <w:rsid w:val="00D94899"/>
    <w:rsid w:val="00D978FC"/>
    <w:rsid w:val="00DA06A1"/>
    <w:rsid w:val="00DA2456"/>
    <w:rsid w:val="00DA34D6"/>
    <w:rsid w:val="00DA3CB5"/>
    <w:rsid w:val="00DB039D"/>
    <w:rsid w:val="00DB1138"/>
    <w:rsid w:val="00DB7D2D"/>
    <w:rsid w:val="00DC0C87"/>
    <w:rsid w:val="00DC13A0"/>
    <w:rsid w:val="00DC2F90"/>
    <w:rsid w:val="00DC3F12"/>
    <w:rsid w:val="00DC46FB"/>
    <w:rsid w:val="00DC54FA"/>
    <w:rsid w:val="00DC5790"/>
    <w:rsid w:val="00DD30D4"/>
    <w:rsid w:val="00DD605E"/>
    <w:rsid w:val="00DD67E0"/>
    <w:rsid w:val="00DD7531"/>
    <w:rsid w:val="00DE185F"/>
    <w:rsid w:val="00DE355A"/>
    <w:rsid w:val="00DE4099"/>
    <w:rsid w:val="00DE4658"/>
    <w:rsid w:val="00DE6758"/>
    <w:rsid w:val="00DF0F80"/>
    <w:rsid w:val="00DF2F35"/>
    <w:rsid w:val="00DF4280"/>
    <w:rsid w:val="00DF6322"/>
    <w:rsid w:val="00E03028"/>
    <w:rsid w:val="00E039C4"/>
    <w:rsid w:val="00E03C75"/>
    <w:rsid w:val="00E03DE6"/>
    <w:rsid w:val="00E052F3"/>
    <w:rsid w:val="00E05A8B"/>
    <w:rsid w:val="00E06038"/>
    <w:rsid w:val="00E11087"/>
    <w:rsid w:val="00E114FA"/>
    <w:rsid w:val="00E11F9D"/>
    <w:rsid w:val="00E12E6D"/>
    <w:rsid w:val="00E13212"/>
    <w:rsid w:val="00E20379"/>
    <w:rsid w:val="00E209EE"/>
    <w:rsid w:val="00E252FF"/>
    <w:rsid w:val="00E262AF"/>
    <w:rsid w:val="00E303DB"/>
    <w:rsid w:val="00E313F9"/>
    <w:rsid w:val="00E346FE"/>
    <w:rsid w:val="00E3636B"/>
    <w:rsid w:val="00E36966"/>
    <w:rsid w:val="00E44F13"/>
    <w:rsid w:val="00E52DCA"/>
    <w:rsid w:val="00E551E0"/>
    <w:rsid w:val="00E57F7C"/>
    <w:rsid w:val="00E628C5"/>
    <w:rsid w:val="00E62FCD"/>
    <w:rsid w:val="00E635B9"/>
    <w:rsid w:val="00E6636E"/>
    <w:rsid w:val="00E75F82"/>
    <w:rsid w:val="00E76BCB"/>
    <w:rsid w:val="00E8391B"/>
    <w:rsid w:val="00E85780"/>
    <w:rsid w:val="00E866D2"/>
    <w:rsid w:val="00E87295"/>
    <w:rsid w:val="00E87E3E"/>
    <w:rsid w:val="00E914C6"/>
    <w:rsid w:val="00E91DA9"/>
    <w:rsid w:val="00EA1E1A"/>
    <w:rsid w:val="00EA25FB"/>
    <w:rsid w:val="00EA27AD"/>
    <w:rsid w:val="00EA6154"/>
    <w:rsid w:val="00EB094C"/>
    <w:rsid w:val="00EB0B47"/>
    <w:rsid w:val="00EB2450"/>
    <w:rsid w:val="00EB3D3D"/>
    <w:rsid w:val="00EB57DC"/>
    <w:rsid w:val="00EB5914"/>
    <w:rsid w:val="00EB5F28"/>
    <w:rsid w:val="00EC0A41"/>
    <w:rsid w:val="00EC0C1F"/>
    <w:rsid w:val="00EC361E"/>
    <w:rsid w:val="00EC3FE6"/>
    <w:rsid w:val="00EC50C7"/>
    <w:rsid w:val="00EC63B2"/>
    <w:rsid w:val="00EC76E6"/>
    <w:rsid w:val="00EC7700"/>
    <w:rsid w:val="00EC7793"/>
    <w:rsid w:val="00ED11F7"/>
    <w:rsid w:val="00ED58FF"/>
    <w:rsid w:val="00ED7474"/>
    <w:rsid w:val="00ED767A"/>
    <w:rsid w:val="00EE106E"/>
    <w:rsid w:val="00EE2519"/>
    <w:rsid w:val="00EE3F36"/>
    <w:rsid w:val="00EE5729"/>
    <w:rsid w:val="00EE5C81"/>
    <w:rsid w:val="00EE744B"/>
    <w:rsid w:val="00EE7B9A"/>
    <w:rsid w:val="00EE7E0E"/>
    <w:rsid w:val="00EF3C23"/>
    <w:rsid w:val="00EF44F2"/>
    <w:rsid w:val="00EF4783"/>
    <w:rsid w:val="00EF5802"/>
    <w:rsid w:val="00EF65F3"/>
    <w:rsid w:val="00EF6DC1"/>
    <w:rsid w:val="00EF7D84"/>
    <w:rsid w:val="00EF7E89"/>
    <w:rsid w:val="00F00499"/>
    <w:rsid w:val="00F02C99"/>
    <w:rsid w:val="00F0359F"/>
    <w:rsid w:val="00F04819"/>
    <w:rsid w:val="00F05147"/>
    <w:rsid w:val="00F10FD9"/>
    <w:rsid w:val="00F11C9E"/>
    <w:rsid w:val="00F1433E"/>
    <w:rsid w:val="00F14DE2"/>
    <w:rsid w:val="00F20FB1"/>
    <w:rsid w:val="00F218EC"/>
    <w:rsid w:val="00F26589"/>
    <w:rsid w:val="00F31DF1"/>
    <w:rsid w:val="00F33532"/>
    <w:rsid w:val="00F33BD5"/>
    <w:rsid w:val="00F36730"/>
    <w:rsid w:val="00F37274"/>
    <w:rsid w:val="00F376F7"/>
    <w:rsid w:val="00F37CCC"/>
    <w:rsid w:val="00F4152A"/>
    <w:rsid w:val="00F436FD"/>
    <w:rsid w:val="00F457D0"/>
    <w:rsid w:val="00F45C51"/>
    <w:rsid w:val="00F47BDB"/>
    <w:rsid w:val="00F54478"/>
    <w:rsid w:val="00F54705"/>
    <w:rsid w:val="00F54F1B"/>
    <w:rsid w:val="00F5619C"/>
    <w:rsid w:val="00F56704"/>
    <w:rsid w:val="00F56B82"/>
    <w:rsid w:val="00F570D2"/>
    <w:rsid w:val="00F5794B"/>
    <w:rsid w:val="00F57C25"/>
    <w:rsid w:val="00F60C97"/>
    <w:rsid w:val="00F62CDA"/>
    <w:rsid w:val="00F6320F"/>
    <w:rsid w:val="00F67407"/>
    <w:rsid w:val="00F72788"/>
    <w:rsid w:val="00F8572F"/>
    <w:rsid w:val="00F86B08"/>
    <w:rsid w:val="00F92EEB"/>
    <w:rsid w:val="00F93B4E"/>
    <w:rsid w:val="00F95F95"/>
    <w:rsid w:val="00F964AC"/>
    <w:rsid w:val="00FA12D9"/>
    <w:rsid w:val="00FA41B3"/>
    <w:rsid w:val="00FA71B3"/>
    <w:rsid w:val="00FB0F04"/>
    <w:rsid w:val="00FB4FE3"/>
    <w:rsid w:val="00FB56EF"/>
    <w:rsid w:val="00FB6C93"/>
    <w:rsid w:val="00FB73A3"/>
    <w:rsid w:val="00FB7924"/>
    <w:rsid w:val="00FC3CAE"/>
    <w:rsid w:val="00FC4175"/>
    <w:rsid w:val="00FD1A2F"/>
    <w:rsid w:val="00FD1A44"/>
    <w:rsid w:val="00FD3434"/>
    <w:rsid w:val="00FD5D12"/>
    <w:rsid w:val="00FD6534"/>
    <w:rsid w:val="00FE1404"/>
    <w:rsid w:val="00FE4083"/>
    <w:rsid w:val="00FE6D8A"/>
    <w:rsid w:val="00FF1C45"/>
    <w:rsid w:val="00FF6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C178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7B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B9A"/>
    <w:rPr>
      <w:rFonts w:ascii="Segoe UI" w:hAnsi="Segoe UI" w:cs="Segoe UI"/>
      <w:sz w:val="18"/>
      <w:szCs w:val="18"/>
    </w:rPr>
  </w:style>
  <w:style w:type="character" w:styleId="CommentReference">
    <w:name w:val="annotation reference"/>
    <w:basedOn w:val="DefaultParagraphFont"/>
    <w:uiPriority w:val="99"/>
    <w:semiHidden/>
    <w:unhideWhenUsed/>
    <w:rsid w:val="00C17568"/>
    <w:rPr>
      <w:sz w:val="16"/>
      <w:szCs w:val="16"/>
    </w:rPr>
  </w:style>
  <w:style w:type="paragraph" w:styleId="CommentText">
    <w:name w:val="annotation text"/>
    <w:basedOn w:val="Normal"/>
    <w:link w:val="CommentTextChar"/>
    <w:uiPriority w:val="99"/>
    <w:unhideWhenUsed/>
    <w:rsid w:val="00C17568"/>
    <w:rPr>
      <w:sz w:val="20"/>
      <w:szCs w:val="20"/>
    </w:rPr>
  </w:style>
  <w:style w:type="character" w:customStyle="1" w:styleId="CommentTextChar">
    <w:name w:val="Comment Text Char"/>
    <w:basedOn w:val="DefaultParagraphFont"/>
    <w:link w:val="CommentText"/>
    <w:uiPriority w:val="99"/>
    <w:rsid w:val="00C17568"/>
    <w:rPr>
      <w:sz w:val="20"/>
      <w:szCs w:val="20"/>
    </w:rPr>
  </w:style>
  <w:style w:type="paragraph" w:styleId="CommentSubject">
    <w:name w:val="annotation subject"/>
    <w:basedOn w:val="CommentText"/>
    <w:next w:val="CommentText"/>
    <w:link w:val="CommentSubjectChar"/>
    <w:uiPriority w:val="99"/>
    <w:semiHidden/>
    <w:unhideWhenUsed/>
    <w:rsid w:val="00C17568"/>
    <w:rPr>
      <w:b/>
      <w:bCs/>
    </w:rPr>
  </w:style>
  <w:style w:type="character" w:customStyle="1" w:styleId="CommentSubjectChar">
    <w:name w:val="Comment Subject Char"/>
    <w:basedOn w:val="CommentTextChar"/>
    <w:link w:val="CommentSubject"/>
    <w:uiPriority w:val="99"/>
    <w:semiHidden/>
    <w:rsid w:val="00C17568"/>
    <w:rPr>
      <w:b/>
      <w:bCs/>
      <w:sz w:val="20"/>
      <w:szCs w:val="20"/>
    </w:rPr>
  </w:style>
  <w:style w:type="character" w:styleId="Hyperlink">
    <w:name w:val="Hyperlink"/>
    <w:basedOn w:val="DefaultParagraphFont"/>
    <w:uiPriority w:val="99"/>
    <w:unhideWhenUsed/>
    <w:rsid w:val="005A55D3"/>
    <w:rPr>
      <w:color w:val="0563C1" w:themeColor="hyperlink"/>
      <w:u w:val="single"/>
    </w:rPr>
  </w:style>
  <w:style w:type="character" w:customStyle="1" w:styleId="UnresolvedMention1">
    <w:name w:val="Unresolved Mention1"/>
    <w:basedOn w:val="DefaultParagraphFont"/>
    <w:uiPriority w:val="99"/>
    <w:semiHidden/>
    <w:unhideWhenUsed/>
    <w:rsid w:val="005A55D3"/>
    <w:rPr>
      <w:color w:val="605E5C"/>
      <w:shd w:val="clear" w:color="auto" w:fill="E1DFDD"/>
    </w:rPr>
  </w:style>
  <w:style w:type="paragraph" w:styleId="Revision">
    <w:name w:val="Revision"/>
    <w:hidden/>
    <w:uiPriority w:val="99"/>
    <w:semiHidden/>
    <w:rsid w:val="00CD4F7A"/>
  </w:style>
  <w:style w:type="paragraph" w:styleId="ListParagraph">
    <w:name w:val="List Paragraph"/>
    <w:basedOn w:val="Normal"/>
    <w:uiPriority w:val="34"/>
    <w:qFormat/>
    <w:rsid w:val="00B253EA"/>
    <w:pPr>
      <w:ind w:left="720"/>
      <w:contextualSpacing/>
    </w:pPr>
  </w:style>
  <w:style w:type="character" w:styleId="LineNumber">
    <w:name w:val="line number"/>
    <w:basedOn w:val="DefaultParagraphFont"/>
    <w:uiPriority w:val="99"/>
    <w:semiHidden/>
    <w:unhideWhenUsed/>
    <w:rsid w:val="008C6B74"/>
  </w:style>
  <w:style w:type="character" w:styleId="Strong">
    <w:name w:val="Strong"/>
    <w:basedOn w:val="DefaultParagraphFont"/>
    <w:uiPriority w:val="22"/>
    <w:qFormat/>
    <w:rsid w:val="00BB5405"/>
    <w:rPr>
      <w:b/>
      <w:bCs/>
    </w:rPr>
  </w:style>
  <w:style w:type="table" w:styleId="TableGrid">
    <w:name w:val="Table Grid"/>
    <w:basedOn w:val="TableNormal"/>
    <w:uiPriority w:val="39"/>
    <w:rsid w:val="00372B49"/>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26A1"/>
    <w:rPr>
      <w:color w:val="808080"/>
    </w:rPr>
  </w:style>
  <w:style w:type="paragraph" w:styleId="Header">
    <w:name w:val="header"/>
    <w:basedOn w:val="Normal"/>
    <w:link w:val="HeaderChar"/>
    <w:uiPriority w:val="99"/>
    <w:unhideWhenUsed/>
    <w:rsid w:val="00EC0A41"/>
    <w:pPr>
      <w:tabs>
        <w:tab w:val="center" w:pos="4680"/>
        <w:tab w:val="right" w:pos="9360"/>
      </w:tabs>
    </w:pPr>
  </w:style>
  <w:style w:type="character" w:customStyle="1" w:styleId="HeaderChar">
    <w:name w:val="Header Char"/>
    <w:basedOn w:val="DefaultParagraphFont"/>
    <w:link w:val="Header"/>
    <w:uiPriority w:val="99"/>
    <w:rsid w:val="00EC0A41"/>
  </w:style>
  <w:style w:type="paragraph" w:styleId="Footer">
    <w:name w:val="footer"/>
    <w:basedOn w:val="Normal"/>
    <w:link w:val="FooterChar"/>
    <w:uiPriority w:val="99"/>
    <w:unhideWhenUsed/>
    <w:rsid w:val="00EC0A41"/>
    <w:pPr>
      <w:tabs>
        <w:tab w:val="center" w:pos="4680"/>
        <w:tab w:val="right" w:pos="9360"/>
      </w:tabs>
    </w:pPr>
  </w:style>
  <w:style w:type="character" w:customStyle="1" w:styleId="FooterChar">
    <w:name w:val="Footer Char"/>
    <w:basedOn w:val="DefaultParagraphFont"/>
    <w:link w:val="Footer"/>
    <w:uiPriority w:val="99"/>
    <w:rsid w:val="00EC0A41"/>
  </w:style>
  <w:style w:type="character" w:styleId="UnresolvedMention">
    <w:name w:val="Unresolved Mention"/>
    <w:basedOn w:val="DefaultParagraphFont"/>
    <w:uiPriority w:val="99"/>
    <w:semiHidden/>
    <w:unhideWhenUsed/>
    <w:rsid w:val="001E7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18814">
      <w:bodyDiv w:val="1"/>
      <w:marLeft w:val="0"/>
      <w:marRight w:val="0"/>
      <w:marTop w:val="0"/>
      <w:marBottom w:val="0"/>
      <w:divBdr>
        <w:top w:val="none" w:sz="0" w:space="0" w:color="auto"/>
        <w:left w:val="none" w:sz="0" w:space="0" w:color="auto"/>
        <w:bottom w:val="none" w:sz="0" w:space="0" w:color="auto"/>
        <w:right w:val="none" w:sz="0" w:space="0" w:color="auto"/>
      </w:divBdr>
    </w:div>
    <w:div w:id="186530582">
      <w:bodyDiv w:val="1"/>
      <w:marLeft w:val="0"/>
      <w:marRight w:val="0"/>
      <w:marTop w:val="0"/>
      <w:marBottom w:val="0"/>
      <w:divBdr>
        <w:top w:val="none" w:sz="0" w:space="0" w:color="auto"/>
        <w:left w:val="none" w:sz="0" w:space="0" w:color="auto"/>
        <w:bottom w:val="none" w:sz="0" w:space="0" w:color="auto"/>
        <w:right w:val="none" w:sz="0" w:space="0" w:color="auto"/>
      </w:divBdr>
    </w:div>
    <w:div w:id="194579392">
      <w:bodyDiv w:val="1"/>
      <w:marLeft w:val="0"/>
      <w:marRight w:val="0"/>
      <w:marTop w:val="0"/>
      <w:marBottom w:val="0"/>
      <w:divBdr>
        <w:top w:val="none" w:sz="0" w:space="0" w:color="auto"/>
        <w:left w:val="none" w:sz="0" w:space="0" w:color="auto"/>
        <w:bottom w:val="none" w:sz="0" w:space="0" w:color="auto"/>
        <w:right w:val="none" w:sz="0" w:space="0" w:color="auto"/>
      </w:divBdr>
      <w:divsChild>
        <w:div w:id="1388842294">
          <w:marLeft w:val="640"/>
          <w:marRight w:val="0"/>
          <w:marTop w:val="0"/>
          <w:marBottom w:val="0"/>
          <w:divBdr>
            <w:top w:val="none" w:sz="0" w:space="0" w:color="auto"/>
            <w:left w:val="none" w:sz="0" w:space="0" w:color="auto"/>
            <w:bottom w:val="none" w:sz="0" w:space="0" w:color="auto"/>
            <w:right w:val="none" w:sz="0" w:space="0" w:color="auto"/>
          </w:divBdr>
        </w:div>
        <w:div w:id="1231186574">
          <w:marLeft w:val="640"/>
          <w:marRight w:val="0"/>
          <w:marTop w:val="0"/>
          <w:marBottom w:val="0"/>
          <w:divBdr>
            <w:top w:val="none" w:sz="0" w:space="0" w:color="auto"/>
            <w:left w:val="none" w:sz="0" w:space="0" w:color="auto"/>
            <w:bottom w:val="none" w:sz="0" w:space="0" w:color="auto"/>
            <w:right w:val="none" w:sz="0" w:space="0" w:color="auto"/>
          </w:divBdr>
        </w:div>
        <w:div w:id="1664813801">
          <w:marLeft w:val="640"/>
          <w:marRight w:val="0"/>
          <w:marTop w:val="0"/>
          <w:marBottom w:val="0"/>
          <w:divBdr>
            <w:top w:val="none" w:sz="0" w:space="0" w:color="auto"/>
            <w:left w:val="none" w:sz="0" w:space="0" w:color="auto"/>
            <w:bottom w:val="none" w:sz="0" w:space="0" w:color="auto"/>
            <w:right w:val="none" w:sz="0" w:space="0" w:color="auto"/>
          </w:divBdr>
        </w:div>
        <w:div w:id="484051599">
          <w:marLeft w:val="640"/>
          <w:marRight w:val="0"/>
          <w:marTop w:val="0"/>
          <w:marBottom w:val="0"/>
          <w:divBdr>
            <w:top w:val="none" w:sz="0" w:space="0" w:color="auto"/>
            <w:left w:val="none" w:sz="0" w:space="0" w:color="auto"/>
            <w:bottom w:val="none" w:sz="0" w:space="0" w:color="auto"/>
            <w:right w:val="none" w:sz="0" w:space="0" w:color="auto"/>
          </w:divBdr>
        </w:div>
        <w:div w:id="645475196">
          <w:marLeft w:val="640"/>
          <w:marRight w:val="0"/>
          <w:marTop w:val="0"/>
          <w:marBottom w:val="0"/>
          <w:divBdr>
            <w:top w:val="none" w:sz="0" w:space="0" w:color="auto"/>
            <w:left w:val="none" w:sz="0" w:space="0" w:color="auto"/>
            <w:bottom w:val="none" w:sz="0" w:space="0" w:color="auto"/>
            <w:right w:val="none" w:sz="0" w:space="0" w:color="auto"/>
          </w:divBdr>
        </w:div>
        <w:div w:id="1539513385">
          <w:marLeft w:val="640"/>
          <w:marRight w:val="0"/>
          <w:marTop w:val="0"/>
          <w:marBottom w:val="0"/>
          <w:divBdr>
            <w:top w:val="none" w:sz="0" w:space="0" w:color="auto"/>
            <w:left w:val="none" w:sz="0" w:space="0" w:color="auto"/>
            <w:bottom w:val="none" w:sz="0" w:space="0" w:color="auto"/>
            <w:right w:val="none" w:sz="0" w:space="0" w:color="auto"/>
          </w:divBdr>
        </w:div>
        <w:div w:id="1720547044">
          <w:marLeft w:val="640"/>
          <w:marRight w:val="0"/>
          <w:marTop w:val="0"/>
          <w:marBottom w:val="0"/>
          <w:divBdr>
            <w:top w:val="none" w:sz="0" w:space="0" w:color="auto"/>
            <w:left w:val="none" w:sz="0" w:space="0" w:color="auto"/>
            <w:bottom w:val="none" w:sz="0" w:space="0" w:color="auto"/>
            <w:right w:val="none" w:sz="0" w:space="0" w:color="auto"/>
          </w:divBdr>
        </w:div>
        <w:div w:id="894707626">
          <w:marLeft w:val="640"/>
          <w:marRight w:val="0"/>
          <w:marTop w:val="0"/>
          <w:marBottom w:val="0"/>
          <w:divBdr>
            <w:top w:val="none" w:sz="0" w:space="0" w:color="auto"/>
            <w:left w:val="none" w:sz="0" w:space="0" w:color="auto"/>
            <w:bottom w:val="none" w:sz="0" w:space="0" w:color="auto"/>
            <w:right w:val="none" w:sz="0" w:space="0" w:color="auto"/>
          </w:divBdr>
        </w:div>
        <w:div w:id="1201210831">
          <w:marLeft w:val="640"/>
          <w:marRight w:val="0"/>
          <w:marTop w:val="0"/>
          <w:marBottom w:val="0"/>
          <w:divBdr>
            <w:top w:val="none" w:sz="0" w:space="0" w:color="auto"/>
            <w:left w:val="none" w:sz="0" w:space="0" w:color="auto"/>
            <w:bottom w:val="none" w:sz="0" w:space="0" w:color="auto"/>
            <w:right w:val="none" w:sz="0" w:space="0" w:color="auto"/>
          </w:divBdr>
        </w:div>
        <w:div w:id="1800688261">
          <w:marLeft w:val="640"/>
          <w:marRight w:val="0"/>
          <w:marTop w:val="0"/>
          <w:marBottom w:val="0"/>
          <w:divBdr>
            <w:top w:val="none" w:sz="0" w:space="0" w:color="auto"/>
            <w:left w:val="none" w:sz="0" w:space="0" w:color="auto"/>
            <w:bottom w:val="none" w:sz="0" w:space="0" w:color="auto"/>
            <w:right w:val="none" w:sz="0" w:space="0" w:color="auto"/>
          </w:divBdr>
        </w:div>
        <w:div w:id="1481927219">
          <w:marLeft w:val="640"/>
          <w:marRight w:val="0"/>
          <w:marTop w:val="0"/>
          <w:marBottom w:val="0"/>
          <w:divBdr>
            <w:top w:val="none" w:sz="0" w:space="0" w:color="auto"/>
            <w:left w:val="none" w:sz="0" w:space="0" w:color="auto"/>
            <w:bottom w:val="none" w:sz="0" w:space="0" w:color="auto"/>
            <w:right w:val="none" w:sz="0" w:space="0" w:color="auto"/>
          </w:divBdr>
        </w:div>
        <w:div w:id="1223058538">
          <w:marLeft w:val="640"/>
          <w:marRight w:val="0"/>
          <w:marTop w:val="0"/>
          <w:marBottom w:val="0"/>
          <w:divBdr>
            <w:top w:val="none" w:sz="0" w:space="0" w:color="auto"/>
            <w:left w:val="none" w:sz="0" w:space="0" w:color="auto"/>
            <w:bottom w:val="none" w:sz="0" w:space="0" w:color="auto"/>
            <w:right w:val="none" w:sz="0" w:space="0" w:color="auto"/>
          </w:divBdr>
        </w:div>
        <w:div w:id="1668556842">
          <w:marLeft w:val="640"/>
          <w:marRight w:val="0"/>
          <w:marTop w:val="0"/>
          <w:marBottom w:val="0"/>
          <w:divBdr>
            <w:top w:val="none" w:sz="0" w:space="0" w:color="auto"/>
            <w:left w:val="none" w:sz="0" w:space="0" w:color="auto"/>
            <w:bottom w:val="none" w:sz="0" w:space="0" w:color="auto"/>
            <w:right w:val="none" w:sz="0" w:space="0" w:color="auto"/>
          </w:divBdr>
        </w:div>
        <w:div w:id="1522469176">
          <w:marLeft w:val="640"/>
          <w:marRight w:val="0"/>
          <w:marTop w:val="0"/>
          <w:marBottom w:val="0"/>
          <w:divBdr>
            <w:top w:val="none" w:sz="0" w:space="0" w:color="auto"/>
            <w:left w:val="none" w:sz="0" w:space="0" w:color="auto"/>
            <w:bottom w:val="none" w:sz="0" w:space="0" w:color="auto"/>
            <w:right w:val="none" w:sz="0" w:space="0" w:color="auto"/>
          </w:divBdr>
        </w:div>
        <w:div w:id="1052538851">
          <w:marLeft w:val="640"/>
          <w:marRight w:val="0"/>
          <w:marTop w:val="0"/>
          <w:marBottom w:val="0"/>
          <w:divBdr>
            <w:top w:val="none" w:sz="0" w:space="0" w:color="auto"/>
            <w:left w:val="none" w:sz="0" w:space="0" w:color="auto"/>
            <w:bottom w:val="none" w:sz="0" w:space="0" w:color="auto"/>
            <w:right w:val="none" w:sz="0" w:space="0" w:color="auto"/>
          </w:divBdr>
        </w:div>
        <w:div w:id="1625502661">
          <w:marLeft w:val="640"/>
          <w:marRight w:val="0"/>
          <w:marTop w:val="0"/>
          <w:marBottom w:val="0"/>
          <w:divBdr>
            <w:top w:val="none" w:sz="0" w:space="0" w:color="auto"/>
            <w:left w:val="none" w:sz="0" w:space="0" w:color="auto"/>
            <w:bottom w:val="none" w:sz="0" w:space="0" w:color="auto"/>
            <w:right w:val="none" w:sz="0" w:space="0" w:color="auto"/>
          </w:divBdr>
        </w:div>
        <w:div w:id="287472793">
          <w:marLeft w:val="640"/>
          <w:marRight w:val="0"/>
          <w:marTop w:val="0"/>
          <w:marBottom w:val="0"/>
          <w:divBdr>
            <w:top w:val="none" w:sz="0" w:space="0" w:color="auto"/>
            <w:left w:val="none" w:sz="0" w:space="0" w:color="auto"/>
            <w:bottom w:val="none" w:sz="0" w:space="0" w:color="auto"/>
            <w:right w:val="none" w:sz="0" w:space="0" w:color="auto"/>
          </w:divBdr>
        </w:div>
        <w:div w:id="699014548">
          <w:marLeft w:val="640"/>
          <w:marRight w:val="0"/>
          <w:marTop w:val="0"/>
          <w:marBottom w:val="0"/>
          <w:divBdr>
            <w:top w:val="none" w:sz="0" w:space="0" w:color="auto"/>
            <w:left w:val="none" w:sz="0" w:space="0" w:color="auto"/>
            <w:bottom w:val="none" w:sz="0" w:space="0" w:color="auto"/>
            <w:right w:val="none" w:sz="0" w:space="0" w:color="auto"/>
          </w:divBdr>
        </w:div>
        <w:div w:id="967468793">
          <w:marLeft w:val="640"/>
          <w:marRight w:val="0"/>
          <w:marTop w:val="0"/>
          <w:marBottom w:val="0"/>
          <w:divBdr>
            <w:top w:val="none" w:sz="0" w:space="0" w:color="auto"/>
            <w:left w:val="none" w:sz="0" w:space="0" w:color="auto"/>
            <w:bottom w:val="none" w:sz="0" w:space="0" w:color="auto"/>
            <w:right w:val="none" w:sz="0" w:space="0" w:color="auto"/>
          </w:divBdr>
        </w:div>
        <w:div w:id="376782707">
          <w:marLeft w:val="640"/>
          <w:marRight w:val="0"/>
          <w:marTop w:val="0"/>
          <w:marBottom w:val="0"/>
          <w:divBdr>
            <w:top w:val="none" w:sz="0" w:space="0" w:color="auto"/>
            <w:left w:val="none" w:sz="0" w:space="0" w:color="auto"/>
            <w:bottom w:val="none" w:sz="0" w:space="0" w:color="auto"/>
            <w:right w:val="none" w:sz="0" w:space="0" w:color="auto"/>
          </w:divBdr>
        </w:div>
        <w:div w:id="1157838057">
          <w:marLeft w:val="640"/>
          <w:marRight w:val="0"/>
          <w:marTop w:val="0"/>
          <w:marBottom w:val="0"/>
          <w:divBdr>
            <w:top w:val="none" w:sz="0" w:space="0" w:color="auto"/>
            <w:left w:val="none" w:sz="0" w:space="0" w:color="auto"/>
            <w:bottom w:val="none" w:sz="0" w:space="0" w:color="auto"/>
            <w:right w:val="none" w:sz="0" w:space="0" w:color="auto"/>
          </w:divBdr>
        </w:div>
        <w:div w:id="1923682690">
          <w:marLeft w:val="640"/>
          <w:marRight w:val="0"/>
          <w:marTop w:val="0"/>
          <w:marBottom w:val="0"/>
          <w:divBdr>
            <w:top w:val="none" w:sz="0" w:space="0" w:color="auto"/>
            <w:left w:val="none" w:sz="0" w:space="0" w:color="auto"/>
            <w:bottom w:val="none" w:sz="0" w:space="0" w:color="auto"/>
            <w:right w:val="none" w:sz="0" w:space="0" w:color="auto"/>
          </w:divBdr>
        </w:div>
        <w:div w:id="975137947">
          <w:marLeft w:val="640"/>
          <w:marRight w:val="0"/>
          <w:marTop w:val="0"/>
          <w:marBottom w:val="0"/>
          <w:divBdr>
            <w:top w:val="none" w:sz="0" w:space="0" w:color="auto"/>
            <w:left w:val="none" w:sz="0" w:space="0" w:color="auto"/>
            <w:bottom w:val="none" w:sz="0" w:space="0" w:color="auto"/>
            <w:right w:val="none" w:sz="0" w:space="0" w:color="auto"/>
          </w:divBdr>
        </w:div>
        <w:div w:id="717823831">
          <w:marLeft w:val="640"/>
          <w:marRight w:val="0"/>
          <w:marTop w:val="0"/>
          <w:marBottom w:val="0"/>
          <w:divBdr>
            <w:top w:val="none" w:sz="0" w:space="0" w:color="auto"/>
            <w:left w:val="none" w:sz="0" w:space="0" w:color="auto"/>
            <w:bottom w:val="none" w:sz="0" w:space="0" w:color="auto"/>
            <w:right w:val="none" w:sz="0" w:space="0" w:color="auto"/>
          </w:divBdr>
        </w:div>
        <w:div w:id="1592883996">
          <w:marLeft w:val="640"/>
          <w:marRight w:val="0"/>
          <w:marTop w:val="0"/>
          <w:marBottom w:val="0"/>
          <w:divBdr>
            <w:top w:val="none" w:sz="0" w:space="0" w:color="auto"/>
            <w:left w:val="none" w:sz="0" w:space="0" w:color="auto"/>
            <w:bottom w:val="none" w:sz="0" w:space="0" w:color="auto"/>
            <w:right w:val="none" w:sz="0" w:space="0" w:color="auto"/>
          </w:divBdr>
        </w:div>
      </w:divsChild>
    </w:div>
    <w:div w:id="240992350">
      <w:bodyDiv w:val="1"/>
      <w:marLeft w:val="0"/>
      <w:marRight w:val="0"/>
      <w:marTop w:val="0"/>
      <w:marBottom w:val="0"/>
      <w:divBdr>
        <w:top w:val="none" w:sz="0" w:space="0" w:color="auto"/>
        <w:left w:val="none" w:sz="0" w:space="0" w:color="auto"/>
        <w:bottom w:val="none" w:sz="0" w:space="0" w:color="auto"/>
        <w:right w:val="none" w:sz="0" w:space="0" w:color="auto"/>
      </w:divBdr>
      <w:divsChild>
        <w:div w:id="2089232264">
          <w:marLeft w:val="0"/>
          <w:marRight w:val="0"/>
          <w:marTop w:val="0"/>
          <w:marBottom w:val="0"/>
          <w:divBdr>
            <w:top w:val="none" w:sz="0" w:space="0" w:color="auto"/>
            <w:left w:val="none" w:sz="0" w:space="0" w:color="auto"/>
            <w:bottom w:val="none" w:sz="0" w:space="0" w:color="auto"/>
            <w:right w:val="none" w:sz="0" w:space="0" w:color="auto"/>
          </w:divBdr>
          <w:divsChild>
            <w:div w:id="1007710823">
              <w:marLeft w:val="0"/>
              <w:marRight w:val="0"/>
              <w:marTop w:val="0"/>
              <w:marBottom w:val="0"/>
              <w:divBdr>
                <w:top w:val="none" w:sz="0" w:space="0" w:color="auto"/>
                <w:left w:val="none" w:sz="0" w:space="0" w:color="auto"/>
                <w:bottom w:val="none" w:sz="0" w:space="0" w:color="auto"/>
                <w:right w:val="none" w:sz="0" w:space="0" w:color="auto"/>
              </w:divBdr>
            </w:div>
          </w:divsChild>
        </w:div>
        <w:div w:id="829755890">
          <w:marLeft w:val="0"/>
          <w:marRight w:val="0"/>
          <w:marTop w:val="0"/>
          <w:marBottom w:val="0"/>
          <w:divBdr>
            <w:top w:val="none" w:sz="0" w:space="0" w:color="auto"/>
            <w:left w:val="none" w:sz="0" w:space="0" w:color="auto"/>
            <w:bottom w:val="none" w:sz="0" w:space="0" w:color="auto"/>
            <w:right w:val="none" w:sz="0" w:space="0" w:color="auto"/>
          </w:divBdr>
        </w:div>
      </w:divsChild>
    </w:div>
    <w:div w:id="248737007">
      <w:bodyDiv w:val="1"/>
      <w:marLeft w:val="0"/>
      <w:marRight w:val="0"/>
      <w:marTop w:val="0"/>
      <w:marBottom w:val="0"/>
      <w:divBdr>
        <w:top w:val="none" w:sz="0" w:space="0" w:color="auto"/>
        <w:left w:val="none" w:sz="0" w:space="0" w:color="auto"/>
        <w:bottom w:val="none" w:sz="0" w:space="0" w:color="auto"/>
        <w:right w:val="none" w:sz="0" w:space="0" w:color="auto"/>
      </w:divBdr>
      <w:divsChild>
        <w:div w:id="479729440">
          <w:marLeft w:val="640"/>
          <w:marRight w:val="0"/>
          <w:marTop w:val="0"/>
          <w:marBottom w:val="0"/>
          <w:divBdr>
            <w:top w:val="none" w:sz="0" w:space="0" w:color="auto"/>
            <w:left w:val="none" w:sz="0" w:space="0" w:color="auto"/>
            <w:bottom w:val="none" w:sz="0" w:space="0" w:color="auto"/>
            <w:right w:val="none" w:sz="0" w:space="0" w:color="auto"/>
          </w:divBdr>
        </w:div>
        <w:div w:id="1011877517">
          <w:marLeft w:val="640"/>
          <w:marRight w:val="0"/>
          <w:marTop w:val="0"/>
          <w:marBottom w:val="0"/>
          <w:divBdr>
            <w:top w:val="none" w:sz="0" w:space="0" w:color="auto"/>
            <w:left w:val="none" w:sz="0" w:space="0" w:color="auto"/>
            <w:bottom w:val="none" w:sz="0" w:space="0" w:color="auto"/>
            <w:right w:val="none" w:sz="0" w:space="0" w:color="auto"/>
          </w:divBdr>
        </w:div>
        <w:div w:id="1689673696">
          <w:marLeft w:val="640"/>
          <w:marRight w:val="0"/>
          <w:marTop w:val="0"/>
          <w:marBottom w:val="0"/>
          <w:divBdr>
            <w:top w:val="none" w:sz="0" w:space="0" w:color="auto"/>
            <w:left w:val="none" w:sz="0" w:space="0" w:color="auto"/>
            <w:bottom w:val="none" w:sz="0" w:space="0" w:color="auto"/>
            <w:right w:val="none" w:sz="0" w:space="0" w:color="auto"/>
          </w:divBdr>
        </w:div>
        <w:div w:id="962155966">
          <w:marLeft w:val="640"/>
          <w:marRight w:val="0"/>
          <w:marTop w:val="0"/>
          <w:marBottom w:val="0"/>
          <w:divBdr>
            <w:top w:val="none" w:sz="0" w:space="0" w:color="auto"/>
            <w:left w:val="none" w:sz="0" w:space="0" w:color="auto"/>
            <w:bottom w:val="none" w:sz="0" w:space="0" w:color="auto"/>
            <w:right w:val="none" w:sz="0" w:space="0" w:color="auto"/>
          </w:divBdr>
        </w:div>
        <w:div w:id="1934514523">
          <w:marLeft w:val="640"/>
          <w:marRight w:val="0"/>
          <w:marTop w:val="0"/>
          <w:marBottom w:val="0"/>
          <w:divBdr>
            <w:top w:val="none" w:sz="0" w:space="0" w:color="auto"/>
            <w:left w:val="none" w:sz="0" w:space="0" w:color="auto"/>
            <w:bottom w:val="none" w:sz="0" w:space="0" w:color="auto"/>
            <w:right w:val="none" w:sz="0" w:space="0" w:color="auto"/>
          </w:divBdr>
        </w:div>
        <w:div w:id="671834748">
          <w:marLeft w:val="640"/>
          <w:marRight w:val="0"/>
          <w:marTop w:val="0"/>
          <w:marBottom w:val="0"/>
          <w:divBdr>
            <w:top w:val="none" w:sz="0" w:space="0" w:color="auto"/>
            <w:left w:val="none" w:sz="0" w:space="0" w:color="auto"/>
            <w:bottom w:val="none" w:sz="0" w:space="0" w:color="auto"/>
            <w:right w:val="none" w:sz="0" w:space="0" w:color="auto"/>
          </w:divBdr>
        </w:div>
        <w:div w:id="1152716147">
          <w:marLeft w:val="640"/>
          <w:marRight w:val="0"/>
          <w:marTop w:val="0"/>
          <w:marBottom w:val="0"/>
          <w:divBdr>
            <w:top w:val="none" w:sz="0" w:space="0" w:color="auto"/>
            <w:left w:val="none" w:sz="0" w:space="0" w:color="auto"/>
            <w:bottom w:val="none" w:sz="0" w:space="0" w:color="auto"/>
            <w:right w:val="none" w:sz="0" w:space="0" w:color="auto"/>
          </w:divBdr>
        </w:div>
        <w:div w:id="173961701">
          <w:marLeft w:val="640"/>
          <w:marRight w:val="0"/>
          <w:marTop w:val="0"/>
          <w:marBottom w:val="0"/>
          <w:divBdr>
            <w:top w:val="none" w:sz="0" w:space="0" w:color="auto"/>
            <w:left w:val="none" w:sz="0" w:space="0" w:color="auto"/>
            <w:bottom w:val="none" w:sz="0" w:space="0" w:color="auto"/>
            <w:right w:val="none" w:sz="0" w:space="0" w:color="auto"/>
          </w:divBdr>
        </w:div>
        <w:div w:id="319891779">
          <w:marLeft w:val="640"/>
          <w:marRight w:val="0"/>
          <w:marTop w:val="0"/>
          <w:marBottom w:val="0"/>
          <w:divBdr>
            <w:top w:val="none" w:sz="0" w:space="0" w:color="auto"/>
            <w:left w:val="none" w:sz="0" w:space="0" w:color="auto"/>
            <w:bottom w:val="none" w:sz="0" w:space="0" w:color="auto"/>
            <w:right w:val="none" w:sz="0" w:space="0" w:color="auto"/>
          </w:divBdr>
        </w:div>
        <w:div w:id="233395549">
          <w:marLeft w:val="640"/>
          <w:marRight w:val="0"/>
          <w:marTop w:val="0"/>
          <w:marBottom w:val="0"/>
          <w:divBdr>
            <w:top w:val="none" w:sz="0" w:space="0" w:color="auto"/>
            <w:left w:val="none" w:sz="0" w:space="0" w:color="auto"/>
            <w:bottom w:val="none" w:sz="0" w:space="0" w:color="auto"/>
            <w:right w:val="none" w:sz="0" w:space="0" w:color="auto"/>
          </w:divBdr>
        </w:div>
        <w:div w:id="1710183330">
          <w:marLeft w:val="640"/>
          <w:marRight w:val="0"/>
          <w:marTop w:val="0"/>
          <w:marBottom w:val="0"/>
          <w:divBdr>
            <w:top w:val="none" w:sz="0" w:space="0" w:color="auto"/>
            <w:left w:val="none" w:sz="0" w:space="0" w:color="auto"/>
            <w:bottom w:val="none" w:sz="0" w:space="0" w:color="auto"/>
            <w:right w:val="none" w:sz="0" w:space="0" w:color="auto"/>
          </w:divBdr>
        </w:div>
        <w:div w:id="312294486">
          <w:marLeft w:val="640"/>
          <w:marRight w:val="0"/>
          <w:marTop w:val="0"/>
          <w:marBottom w:val="0"/>
          <w:divBdr>
            <w:top w:val="none" w:sz="0" w:space="0" w:color="auto"/>
            <w:left w:val="none" w:sz="0" w:space="0" w:color="auto"/>
            <w:bottom w:val="none" w:sz="0" w:space="0" w:color="auto"/>
            <w:right w:val="none" w:sz="0" w:space="0" w:color="auto"/>
          </w:divBdr>
        </w:div>
        <w:div w:id="1202933676">
          <w:marLeft w:val="640"/>
          <w:marRight w:val="0"/>
          <w:marTop w:val="0"/>
          <w:marBottom w:val="0"/>
          <w:divBdr>
            <w:top w:val="none" w:sz="0" w:space="0" w:color="auto"/>
            <w:left w:val="none" w:sz="0" w:space="0" w:color="auto"/>
            <w:bottom w:val="none" w:sz="0" w:space="0" w:color="auto"/>
            <w:right w:val="none" w:sz="0" w:space="0" w:color="auto"/>
          </w:divBdr>
        </w:div>
        <w:div w:id="526140173">
          <w:marLeft w:val="640"/>
          <w:marRight w:val="0"/>
          <w:marTop w:val="0"/>
          <w:marBottom w:val="0"/>
          <w:divBdr>
            <w:top w:val="none" w:sz="0" w:space="0" w:color="auto"/>
            <w:left w:val="none" w:sz="0" w:space="0" w:color="auto"/>
            <w:bottom w:val="none" w:sz="0" w:space="0" w:color="auto"/>
            <w:right w:val="none" w:sz="0" w:space="0" w:color="auto"/>
          </w:divBdr>
        </w:div>
        <w:div w:id="1699700392">
          <w:marLeft w:val="640"/>
          <w:marRight w:val="0"/>
          <w:marTop w:val="0"/>
          <w:marBottom w:val="0"/>
          <w:divBdr>
            <w:top w:val="none" w:sz="0" w:space="0" w:color="auto"/>
            <w:left w:val="none" w:sz="0" w:space="0" w:color="auto"/>
            <w:bottom w:val="none" w:sz="0" w:space="0" w:color="auto"/>
            <w:right w:val="none" w:sz="0" w:space="0" w:color="auto"/>
          </w:divBdr>
        </w:div>
        <w:div w:id="73406495">
          <w:marLeft w:val="640"/>
          <w:marRight w:val="0"/>
          <w:marTop w:val="0"/>
          <w:marBottom w:val="0"/>
          <w:divBdr>
            <w:top w:val="none" w:sz="0" w:space="0" w:color="auto"/>
            <w:left w:val="none" w:sz="0" w:space="0" w:color="auto"/>
            <w:bottom w:val="none" w:sz="0" w:space="0" w:color="auto"/>
            <w:right w:val="none" w:sz="0" w:space="0" w:color="auto"/>
          </w:divBdr>
        </w:div>
        <w:div w:id="1705792145">
          <w:marLeft w:val="640"/>
          <w:marRight w:val="0"/>
          <w:marTop w:val="0"/>
          <w:marBottom w:val="0"/>
          <w:divBdr>
            <w:top w:val="none" w:sz="0" w:space="0" w:color="auto"/>
            <w:left w:val="none" w:sz="0" w:space="0" w:color="auto"/>
            <w:bottom w:val="none" w:sz="0" w:space="0" w:color="auto"/>
            <w:right w:val="none" w:sz="0" w:space="0" w:color="auto"/>
          </w:divBdr>
        </w:div>
        <w:div w:id="407852816">
          <w:marLeft w:val="640"/>
          <w:marRight w:val="0"/>
          <w:marTop w:val="0"/>
          <w:marBottom w:val="0"/>
          <w:divBdr>
            <w:top w:val="none" w:sz="0" w:space="0" w:color="auto"/>
            <w:left w:val="none" w:sz="0" w:space="0" w:color="auto"/>
            <w:bottom w:val="none" w:sz="0" w:space="0" w:color="auto"/>
            <w:right w:val="none" w:sz="0" w:space="0" w:color="auto"/>
          </w:divBdr>
        </w:div>
        <w:div w:id="862784282">
          <w:marLeft w:val="640"/>
          <w:marRight w:val="0"/>
          <w:marTop w:val="0"/>
          <w:marBottom w:val="0"/>
          <w:divBdr>
            <w:top w:val="none" w:sz="0" w:space="0" w:color="auto"/>
            <w:left w:val="none" w:sz="0" w:space="0" w:color="auto"/>
            <w:bottom w:val="none" w:sz="0" w:space="0" w:color="auto"/>
            <w:right w:val="none" w:sz="0" w:space="0" w:color="auto"/>
          </w:divBdr>
        </w:div>
        <w:div w:id="1919510364">
          <w:marLeft w:val="640"/>
          <w:marRight w:val="0"/>
          <w:marTop w:val="0"/>
          <w:marBottom w:val="0"/>
          <w:divBdr>
            <w:top w:val="none" w:sz="0" w:space="0" w:color="auto"/>
            <w:left w:val="none" w:sz="0" w:space="0" w:color="auto"/>
            <w:bottom w:val="none" w:sz="0" w:space="0" w:color="auto"/>
            <w:right w:val="none" w:sz="0" w:space="0" w:color="auto"/>
          </w:divBdr>
        </w:div>
        <w:div w:id="1240093481">
          <w:marLeft w:val="640"/>
          <w:marRight w:val="0"/>
          <w:marTop w:val="0"/>
          <w:marBottom w:val="0"/>
          <w:divBdr>
            <w:top w:val="none" w:sz="0" w:space="0" w:color="auto"/>
            <w:left w:val="none" w:sz="0" w:space="0" w:color="auto"/>
            <w:bottom w:val="none" w:sz="0" w:space="0" w:color="auto"/>
            <w:right w:val="none" w:sz="0" w:space="0" w:color="auto"/>
          </w:divBdr>
        </w:div>
        <w:div w:id="1514687411">
          <w:marLeft w:val="640"/>
          <w:marRight w:val="0"/>
          <w:marTop w:val="0"/>
          <w:marBottom w:val="0"/>
          <w:divBdr>
            <w:top w:val="none" w:sz="0" w:space="0" w:color="auto"/>
            <w:left w:val="none" w:sz="0" w:space="0" w:color="auto"/>
            <w:bottom w:val="none" w:sz="0" w:space="0" w:color="auto"/>
            <w:right w:val="none" w:sz="0" w:space="0" w:color="auto"/>
          </w:divBdr>
        </w:div>
        <w:div w:id="870805539">
          <w:marLeft w:val="640"/>
          <w:marRight w:val="0"/>
          <w:marTop w:val="0"/>
          <w:marBottom w:val="0"/>
          <w:divBdr>
            <w:top w:val="none" w:sz="0" w:space="0" w:color="auto"/>
            <w:left w:val="none" w:sz="0" w:space="0" w:color="auto"/>
            <w:bottom w:val="none" w:sz="0" w:space="0" w:color="auto"/>
            <w:right w:val="none" w:sz="0" w:space="0" w:color="auto"/>
          </w:divBdr>
        </w:div>
      </w:divsChild>
    </w:div>
    <w:div w:id="282074554">
      <w:bodyDiv w:val="1"/>
      <w:marLeft w:val="0"/>
      <w:marRight w:val="0"/>
      <w:marTop w:val="0"/>
      <w:marBottom w:val="0"/>
      <w:divBdr>
        <w:top w:val="none" w:sz="0" w:space="0" w:color="auto"/>
        <w:left w:val="none" w:sz="0" w:space="0" w:color="auto"/>
        <w:bottom w:val="none" w:sz="0" w:space="0" w:color="auto"/>
        <w:right w:val="none" w:sz="0" w:space="0" w:color="auto"/>
      </w:divBdr>
      <w:divsChild>
        <w:div w:id="1264194448">
          <w:marLeft w:val="360"/>
          <w:marRight w:val="0"/>
          <w:marTop w:val="200"/>
          <w:marBottom w:val="0"/>
          <w:divBdr>
            <w:top w:val="none" w:sz="0" w:space="0" w:color="auto"/>
            <w:left w:val="none" w:sz="0" w:space="0" w:color="auto"/>
            <w:bottom w:val="none" w:sz="0" w:space="0" w:color="auto"/>
            <w:right w:val="none" w:sz="0" w:space="0" w:color="auto"/>
          </w:divBdr>
        </w:div>
        <w:div w:id="1136416744">
          <w:marLeft w:val="1080"/>
          <w:marRight w:val="0"/>
          <w:marTop w:val="100"/>
          <w:marBottom w:val="0"/>
          <w:divBdr>
            <w:top w:val="none" w:sz="0" w:space="0" w:color="auto"/>
            <w:left w:val="none" w:sz="0" w:space="0" w:color="auto"/>
            <w:bottom w:val="none" w:sz="0" w:space="0" w:color="auto"/>
            <w:right w:val="none" w:sz="0" w:space="0" w:color="auto"/>
          </w:divBdr>
        </w:div>
        <w:div w:id="905534634">
          <w:marLeft w:val="1080"/>
          <w:marRight w:val="0"/>
          <w:marTop w:val="100"/>
          <w:marBottom w:val="0"/>
          <w:divBdr>
            <w:top w:val="none" w:sz="0" w:space="0" w:color="auto"/>
            <w:left w:val="none" w:sz="0" w:space="0" w:color="auto"/>
            <w:bottom w:val="none" w:sz="0" w:space="0" w:color="auto"/>
            <w:right w:val="none" w:sz="0" w:space="0" w:color="auto"/>
          </w:divBdr>
        </w:div>
        <w:div w:id="876546374">
          <w:marLeft w:val="1800"/>
          <w:marRight w:val="0"/>
          <w:marTop w:val="100"/>
          <w:marBottom w:val="0"/>
          <w:divBdr>
            <w:top w:val="none" w:sz="0" w:space="0" w:color="auto"/>
            <w:left w:val="none" w:sz="0" w:space="0" w:color="auto"/>
            <w:bottom w:val="none" w:sz="0" w:space="0" w:color="auto"/>
            <w:right w:val="none" w:sz="0" w:space="0" w:color="auto"/>
          </w:divBdr>
        </w:div>
        <w:div w:id="1120688409">
          <w:marLeft w:val="1800"/>
          <w:marRight w:val="0"/>
          <w:marTop w:val="100"/>
          <w:marBottom w:val="0"/>
          <w:divBdr>
            <w:top w:val="none" w:sz="0" w:space="0" w:color="auto"/>
            <w:left w:val="none" w:sz="0" w:space="0" w:color="auto"/>
            <w:bottom w:val="none" w:sz="0" w:space="0" w:color="auto"/>
            <w:right w:val="none" w:sz="0" w:space="0" w:color="auto"/>
          </w:divBdr>
        </w:div>
        <w:div w:id="1744257127">
          <w:marLeft w:val="360"/>
          <w:marRight w:val="0"/>
          <w:marTop w:val="200"/>
          <w:marBottom w:val="0"/>
          <w:divBdr>
            <w:top w:val="none" w:sz="0" w:space="0" w:color="auto"/>
            <w:left w:val="none" w:sz="0" w:space="0" w:color="auto"/>
            <w:bottom w:val="none" w:sz="0" w:space="0" w:color="auto"/>
            <w:right w:val="none" w:sz="0" w:space="0" w:color="auto"/>
          </w:divBdr>
        </w:div>
        <w:div w:id="513495571">
          <w:marLeft w:val="1080"/>
          <w:marRight w:val="0"/>
          <w:marTop w:val="100"/>
          <w:marBottom w:val="0"/>
          <w:divBdr>
            <w:top w:val="none" w:sz="0" w:space="0" w:color="auto"/>
            <w:left w:val="none" w:sz="0" w:space="0" w:color="auto"/>
            <w:bottom w:val="none" w:sz="0" w:space="0" w:color="auto"/>
            <w:right w:val="none" w:sz="0" w:space="0" w:color="auto"/>
          </w:divBdr>
        </w:div>
        <w:div w:id="2057199501">
          <w:marLeft w:val="1800"/>
          <w:marRight w:val="0"/>
          <w:marTop w:val="100"/>
          <w:marBottom w:val="0"/>
          <w:divBdr>
            <w:top w:val="none" w:sz="0" w:space="0" w:color="auto"/>
            <w:left w:val="none" w:sz="0" w:space="0" w:color="auto"/>
            <w:bottom w:val="none" w:sz="0" w:space="0" w:color="auto"/>
            <w:right w:val="none" w:sz="0" w:space="0" w:color="auto"/>
          </w:divBdr>
        </w:div>
        <w:div w:id="876620244">
          <w:marLeft w:val="1800"/>
          <w:marRight w:val="0"/>
          <w:marTop w:val="100"/>
          <w:marBottom w:val="0"/>
          <w:divBdr>
            <w:top w:val="none" w:sz="0" w:space="0" w:color="auto"/>
            <w:left w:val="none" w:sz="0" w:space="0" w:color="auto"/>
            <w:bottom w:val="none" w:sz="0" w:space="0" w:color="auto"/>
            <w:right w:val="none" w:sz="0" w:space="0" w:color="auto"/>
          </w:divBdr>
        </w:div>
        <w:div w:id="668098859">
          <w:marLeft w:val="360"/>
          <w:marRight w:val="0"/>
          <w:marTop w:val="200"/>
          <w:marBottom w:val="0"/>
          <w:divBdr>
            <w:top w:val="none" w:sz="0" w:space="0" w:color="auto"/>
            <w:left w:val="none" w:sz="0" w:space="0" w:color="auto"/>
            <w:bottom w:val="none" w:sz="0" w:space="0" w:color="auto"/>
            <w:right w:val="none" w:sz="0" w:space="0" w:color="auto"/>
          </w:divBdr>
        </w:div>
        <w:div w:id="1944872736">
          <w:marLeft w:val="1080"/>
          <w:marRight w:val="0"/>
          <w:marTop w:val="100"/>
          <w:marBottom w:val="0"/>
          <w:divBdr>
            <w:top w:val="none" w:sz="0" w:space="0" w:color="auto"/>
            <w:left w:val="none" w:sz="0" w:space="0" w:color="auto"/>
            <w:bottom w:val="none" w:sz="0" w:space="0" w:color="auto"/>
            <w:right w:val="none" w:sz="0" w:space="0" w:color="auto"/>
          </w:divBdr>
        </w:div>
        <w:div w:id="387460477">
          <w:marLeft w:val="1080"/>
          <w:marRight w:val="0"/>
          <w:marTop w:val="100"/>
          <w:marBottom w:val="0"/>
          <w:divBdr>
            <w:top w:val="none" w:sz="0" w:space="0" w:color="auto"/>
            <w:left w:val="none" w:sz="0" w:space="0" w:color="auto"/>
            <w:bottom w:val="none" w:sz="0" w:space="0" w:color="auto"/>
            <w:right w:val="none" w:sz="0" w:space="0" w:color="auto"/>
          </w:divBdr>
        </w:div>
        <w:div w:id="1367826957">
          <w:marLeft w:val="1800"/>
          <w:marRight w:val="0"/>
          <w:marTop w:val="100"/>
          <w:marBottom w:val="0"/>
          <w:divBdr>
            <w:top w:val="none" w:sz="0" w:space="0" w:color="auto"/>
            <w:left w:val="none" w:sz="0" w:space="0" w:color="auto"/>
            <w:bottom w:val="none" w:sz="0" w:space="0" w:color="auto"/>
            <w:right w:val="none" w:sz="0" w:space="0" w:color="auto"/>
          </w:divBdr>
        </w:div>
        <w:div w:id="151259528">
          <w:marLeft w:val="1800"/>
          <w:marRight w:val="0"/>
          <w:marTop w:val="100"/>
          <w:marBottom w:val="0"/>
          <w:divBdr>
            <w:top w:val="none" w:sz="0" w:space="0" w:color="auto"/>
            <w:left w:val="none" w:sz="0" w:space="0" w:color="auto"/>
            <w:bottom w:val="none" w:sz="0" w:space="0" w:color="auto"/>
            <w:right w:val="none" w:sz="0" w:space="0" w:color="auto"/>
          </w:divBdr>
        </w:div>
        <w:div w:id="1468816391">
          <w:marLeft w:val="360"/>
          <w:marRight w:val="0"/>
          <w:marTop w:val="200"/>
          <w:marBottom w:val="0"/>
          <w:divBdr>
            <w:top w:val="none" w:sz="0" w:space="0" w:color="auto"/>
            <w:left w:val="none" w:sz="0" w:space="0" w:color="auto"/>
            <w:bottom w:val="none" w:sz="0" w:space="0" w:color="auto"/>
            <w:right w:val="none" w:sz="0" w:space="0" w:color="auto"/>
          </w:divBdr>
        </w:div>
        <w:div w:id="104809082">
          <w:marLeft w:val="1080"/>
          <w:marRight w:val="0"/>
          <w:marTop w:val="100"/>
          <w:marBottom w:val="0"/>
          <w:divBdr>
            <w:top w:val="none" w:sz="0" w:space="0" w:color="auto"/>
            <w:left w:val="none" w:sz="0" w:space="0" w:color="auto"/>
            <w:bottom w:val="none" w:sz="0" w:space="0" w:color="auto"/>
            <w:right w:val="none" w:sz="0" w:space="0" w:color="auto"/>
          </w:divBdr>
        </w:div>
        <w:div w:id="1115441335">
          <w:marLeft w:val="360"/>
          <w:marRight w:val="0"/>
          <w:marTop w:val="200"/>
          <w:marBottom w:val="0"/>
          <w:divBdr>
            <w:top w:val="none" w:sz="0" w:space="0" w:color="auto"/>
            <w:left w:val="none" w:sz="0" w:space="0" w:color="auto"/>
            <w:bottom w:val="none" w:sz="0" w:space="0" w:color="auto"/>
            <w:right w:val="none" w:sz="0" w:space="0" w:color="auto"/>
          </w:divBdr>
        </w:div>
        <w:div w:id="2112629963">
          <w:marLeft w:val="1080"/>
          <w:marRight w:val="0"/>
          <w:marTop w:val="100"/>
          <w:marBottom w:val="0"/>
          <w:divBdr>
            <w:top w:val="none" w:sz="0" w:space="0" w:color="auto"/>
            <w:left w:val="none" w:sz="0" w:space="0" w:color="auto"/>
            <w:bottom w:val="none" w:sz="0" w:space="0" w:color="auto"/>
            <w:right w:val="none" w:sz="0" w:space="0" w:color="auto"/>
          </w:divBdr>
        </w:div>
        <w:div w:id="1092245270">
          <w:marLeft w:val="1080"/>
          <w:marRight w:val="0"/>
          <w:marTop w:val="100"/>
          <w:marBottom w:val="0"/>
          <w:divBdr>
            <w:top w:val="none" w:sz="0" w:space="0" w:color="auto"/>
            <w:left w:val="none" w:sz="0" w:space="0" w:color="auto"/>
            <w:bottom w:val="none" w:sz="0" w:space="0" w:color="auto"/>
            <w:right w:val="none" w:sz="0" w:space="0" w:color="auto"/>
          </w:divBdr>
        </w:div>
        <w:div w:id="2003389397">
          <w:marLeft w:val="1800"/>
          <w:marRight w:val="0"/>
          <w:marTop w:val="100"/>
          <w:marBottom w:val="0"/>
          <w:divBdr>
            <w:top w:val="none" w:sz="0" w:space="0" w:color="auto"/>
            <w:left w:val="none" w:sz="0" w:space="0" w:color="auto"/>
            <w:bottom w:val="none" w:sz="0" w:space="0" w:color="auto"/>
            <w:right w:val="none" w:sz="0" w:space="0" w:color="auto"/>
          </w:divBdr>
        </w:div>
        <w:div w:id="1489323480">
          <w:marLeft w:val="1800"/>
          <w:marRight w:val="0"/>
          <w:marTop w:val="100"/>
          <w:marBottom w:val="0"/>
          <w:divBdr>
            <w:top w:val="none" w:sz="0" w:space="0" w:color="auto"/>
            <w:left w:val="none" w:sz="0" w:space="0" w:color="auto"/>
            <w:bottom w:val="none" w:sz="0" w:space="0" w:color="auto"/>
            <w:right w:val="none" w:sz="0" w:space="0" w:color="auto"/>
          </w:divBdr>
        </w:div>
        <w:div w:id="926773084">
          <w:marLeft w:val="1800"/>
          <w:marRight w:val="0"/>
          <w:marTop w:val="100"/>
          <w:marBottom w:val="0"/>
          <w:divBdr>
            <w:top w:val="none" w:sz="0" w:space="0" w:color="auto"/>
            <w:left w:val="none" w:sz="0" w:space="0" w:color="auto"/>
            <w:bottom w:val="none" w:sz="0" w:space="0" w:color="auto"/>
            <w:right w:val="none" w:sz="0" w:space="0" w:color="auto"/>
          </w:divBdr>
        </w:div>
        <w:div w:id="1865240945">
          <w:marLeft w:val="360"/>
          <w:marRight w:val="0"/>
          <w:marTop w:val="200"/>
          <w:marBottom w:val="0"/>
          <w:divBdr>
            <w:top w:val="none" w:sz="0" w:space="0" w:color="auto"/>
            <w:left w:val="none" w:sz="0" w:space="0" w:color="auto"/>
            <w:bottom w:val="none" w:sz="0" w:space="0" w:color="auto"/>
            <w:right w:val="none" w:sz="0" w:space="0" w:color="auto"/>
          </w:divBdr>
        </w:div>
        <w:div w:id="1905486109">
          <w:marLeft w:val="1080"/>
          <w:marRight w:val="0"/>
          <w:marTop w:val="100"/>
          <w:marBottom w:val="0"/>
          <w:divBdr>
            <w:top w:val="none" w:sz="0" w:space="0" w:color="auto"/>
            <w:left w:val="none" w:sz="0" w:space="0" w:color="auto"/>
            <w:bottom w:val="none" w:sz="0" w:space="0" w:color="auto"/>
            <w:right w:val="none" w:sz="0" w:space="0" w:color="auto"/>
          </w:divBdr>
        </w:div>
        <w:div w:id="1532303474">
          <w:marLeft w:val="1080"/>
          <w:marRight w:val="0"/>
          <w:marTop w:val="100"/>
          <w:marBottom w:val="0"/>
          <w:divBdr>
            <w:top w:val="none" w:sz="0" w:space="0" w:color="auto"/>
            <w:left w:val="none" w:sz="0" w:space="0" w:color="auto"/>
            <w:bottom w:val="none" w:sz="0" w:space="0" w:color="auto"/>
            <w:right w:val="none" w:sz="0" w:space="0" w:color="auto"/>
          </w:divBdr>
        </w:div>
        <w:div w:id="1270358842">
          <w:marLeft w:val="1800"/>
          <w:marRight w:val="0"/>
          <w:marTop w:val="100"/>
          <w:marBottom w:val="0"/>
          <w:divBdr>
            <w:top w:val="none" w:sz="0" w:space="0" w:color="auto"/>
            <w:left w:val="none" w:sz="0" w:space="0" w:color="auto"/>
            <w:bottom w:val="none" w:sz="0" w:space="0" w:color="auto"/>
            <w:right w:val="none" w:sz="0" w:space="0" w:color="auto"/>
          </w:divBdr>
        </w:div>
        <w:div w:id="934365774">
          <w:marLeft w:val="1800"/>
          <w:marRight w:val="0"/>
          <w:marTop w:val="100"/>
          <w:marBottom w:val="0"/>
          <w:divBdr>
            <w:top w:val="none" w:sz="0" w:space="0" w:color="auto"/>
            <w:left w:val="none" w:sz="0" w:space="0" w:color="auto"/>
            <w:bottom w:val="none" w:sz="0" w:space="0" w:color="auto"/>
            <w:right w:val="none" w:sz="0" w:space="0" w:color="auto"/>
          </w:divBdr>
        </w:div>
        <w:div w:id="1402562892">
          <w:marLeft w:val="1800"/>
          <w:marRight w:val="0"/>
          <w:marTop w:val="100"/>
          <w:marBottom w:val="0"/>
          <w:divBdr>
            <w:top w:val="none" w:sz="0" w:space="0" w:color="auto"/>
            <w:left w:val="none" w:sz="0" w:space="0" w:color="auto"/>
            <w:bottom w:val="none" w:sz="0" w:space="0" w:color="auto"/>
            <w:right w:val="none" w:sz="0" w:space="0" w:color="auto"/>
          </w:divBdr>
        </w:div>
        <w:div w:id="2047287514">
          <w:marLeft w:val="1800"/>
          <w:marRight w:val="0"/>
          <w:marTop w:val="100"/>
          <w:marBottom w:val="0"/>
          <w:divBdr>
            <w:top w:val="none" w:sz="0" w:space="0" w:color="auto"/>
            <w:left w:val="none" w:sz="0" w:space="0" w:color="auto"/>
            <w:bottom w:val="none" w:sz="0" w:space="0" w:color="auto"/>
            <w:right w:val="none" w:sz="0" w:space="0" w:color="auto"/>
          </w:divBdr>
        </w:div>
        <w:div w:id="1617366783">
          <w:marLeft w:val="1080"/>
          <w:marRight w:val="0"/>
          <w:marTop w:val="100"/>
          <w:marBottom w:val="0"/>
          <w:divBdr>
            <w:top w:val="none" w:sz="0" w:space="0" w:color="auto"/>
            <w:left w:val="none" w:sz="0" w:space="0" w:color="auto"/>
            <w:bottom w:val="none" w:sz="0" w:space="0" w:color="auto"/>
            <w:right w:val="none" w:sz="0" w:space="0" w:color="auto"/>
          </w:divBdr>
        </w:div>
        <w:div w:id="2069448288">
          <w:marLeft w:val="1800"/>
          <w:marRight w:val="0"/>
          <w:marTop w:val="100"/>
          <w:marBottom w:val="0"/>
          <w:divBdr>
            <w:top w:val="none" w:sz="0" w:space="0" w:color="auto"/>
            <w:left w:val="none" w:sz="0" w:space="0" w:color="auto"/>
            <w:bottom w:val="none" w:sz="0" w:space="0" w:color="auto"/>
            <w:right w:val="none" w:sz="0" w:space="0" w:color="auto"/>
          </w:divBdr>
        </w:div>
        <w:div w:id="1509520697">
          <w:marLeft w:val="1800"/>
          <w:marRight w:val="0"/>
          <w:marTop w:val="100"/>
          <w:marBottom w:val="0"/>
          <w:divBdr>
            <w:top w:val="none" w:sz="0" w:space="0" w:color="auto"/>
            <w:left w:val="none" w:sz="0" w:space="0" w:color="auto"/>
            <w:bottom w:val="none" w:sz="0" w:space="0" w:color="auto"/>
            <w:right w:val="none" w:sz="0" w:space="0" w:color="auto"/>
          </w:divBdr>
        </w:div>
        <w:div w:id="724834743">
          <w:marLeft w:val="1800"/>
          <w:marRight w:val="0"/>
          <w:marTop w:val="100"/>
          <w:marBottom w:val="0"/>
          <w:divBdr>
            <w:top w:val="none" w:sz="0" w:space="0" w:color="auto"/>
            <w:left w:val="none" w:sz="0" w:space="0" w:color="auto"/>
            <w:bottom w:val="none" w:sz="0" w:space="0" w:color="auto"/>
            <w:right w:val="none" w:sz="0" w:space="0" w:color="auto"/>
          </w:divBdr>
        </w:div>
        <w:div w:id="445083846">
          <w:marLeft w:val="1080"/>
          <w:marRight w:val="0"/>
          <w:marTop w:val="100"/>
          <w:marBottom w:val="0"/>
          <w:divBdr>
            <w:top w:val="none" w:sz="0" w:space="0" w:color="auto"/>
            <w:left w:val="none" w:sz="0" w:space="0" w:color="auto"/>
            <w:bottom w:val="none" w:sz="0" w:space="0" w:color="auto"/>
            <w:right w:val="none" w:sz="0" w:space="0" w:color="auto"/>
          </w:divBdr>
        </w:div>
      </w:divsChild>
    </w:div>
    <w:div w:id="297809993">
      <w:bodyDiv w:val="1"/>
      <w:marLeft w:val="0"/>
      <w:marRight w:val="0"/>
      <w:marTop w:val="0"/>
      <w:marBottom w:val="0"/>
      <w:divBdr>
        <w:top w:val="none" w:sz="0" w:space="0" w:color="auto"/>
        <w:left w:val="none" w:sz="0" w:space="0" w:color="auto"/>
        <w:bottom w:val="none" w:sz="0" w:space="0" w:color="auto"/>
        <w:right w:val="none" w:sz="0" w:space="0" w:color="auto"/>
      </w:divBdr>
      <w:divsChild>
        <w:div w:id="1392459884">
          <w:marLeft w:val="640"/>
          <w:marRight w:val="0"/>
          <w:marTop w:val="0"/>
          <w:marBottom w:val="0"/>
          <w:divBdr>
            <w:top w:val="none" w:sz="0" w:space="0" w:color="auto"/>
            <w:left w:val="none" w:sz="0" w:space="0" w:color="auto"/>
            <w:bottom w:val="none" w:sz="0" w:space="0" w:color="auto"/>
            <w:right w:val="none" w:sz="0" w:space="0" w:color="auto"/>
          </w:divBdr>
        </w:div>
        <w:div w:id="430976537">
          <w:marLeft w:val="640"/>
          <w:marRight w:val="0"/>
          <w:marTop w:val="0"/>
          <w:marBottom w:val="0"/>
          <w:divBdr>
            <w:top w:val="none" w:sz="0" w:space="0" w:color="auto"/>
            <w:left w:val="none" w:sz="0" w:space="0" w:color="auto"/>
            <w:bottom w:val="none" w:sz="0" w:space="0" w:color="auto"/>
            <w:right w:val="none" w:sz="0" w:space="0" w:color="auto"/>
          </w:divBdr>
        </w:div>
        <w:div w:id="211890529">
          <w:marLeft w:val="640"/>
          <w:marRight w:val="0"/>
          <w:marTop w:val="0"/>
          <w:marBottom w:val="0"/>
          <w:divBdr>
            <w:top w:val="none" w:sz="0" w:space="0" w:color="auto"/>
            <w:left w:val="none" w:sz="0" w:space="0" w:color="auto"/>
            <w:bottom w:val="none" w:sz="0" w:space="0" w:color="auto"/>
            <w:right w:val="none" w:sz="0" w:space="0" w:color="auto"/>
          </w:divBdr>
        </w:div>
        <w:div w:id="1687054972">
          <w:marLeft w:val="640"/>
          <w:marRight w:val="0"/>
          <w:marTop w:val="0"/>
          <w:marBottom w:val="0"/>
          <w:divBdr>
            <w:top w:val="none" w:sz="0" w:space="0" w:color="auto"/>
            <w:left w:val="none" w:sz="0" w:space="0" w:color="auto"/>
            <w:bottom w:val="none" w:sz="0" w:space="0" w:color="auto"/>
            <w:right w:val="none" w:sz="0" w:space="0" w:color="auto"/>
          </w:divBdr>
        </w:div>
        <w:div w:id="1339120150">
          <w:marLeft w:val="640"/>
          <w:marRight w:val="0"/>
          <w:marTop w:val="0"/>
          <w:marBottom w:val="0"/>
          <w:divBdr>
            <w:top w:val="none" w:sz="0" w:space="0" w:color="auto"/>
            <w:left w:val="none" w:sz="0" w:space="0" w:color="auto"/>
            <w:bottom w:val="none" w:sz="0" w:space="0" w:color="auto"/>
            <w:right w:val="none" w:sz="0" w:space="0" w:color="auto"/>
          </w:divBdr>
        </w:div>
        <w:div w:id="501314391">
          <w:marLeft w:val="640"/>
          <w:marRight w:val="0"/>
          <w:marTop w:val="0"/>
          <w:marBottom w:val="0"/>
          <w:divBdr>
            <w:top w:val="none" w:sz="0" w:space="0" w:color="auto"/>
            <w:left w:val="none" w:sz="0" w:space="0" w:color="auto"/>
            <w:bottom w:val="none" w:sz="0" w:space="0" w:color="auto"/>
            <w:right w:val="none" w:sz="0" w:space="0" w:color="auto"/>
          </w:divBdr>
        </w:div>
        <w:div w:id="1819688093">
          <w:marLeft w:val="640"/>
          <w:marRight w:val="0"/>
          <w:marTop w:val="0"/>
          <w:marBottom w:val="0"/>
          <w:divBdr>
            <w:top w:val="none" w:sz="0" w:space="0" w:color="auto"/>
            <w:left w:val="none" w:sz="0" w:space="0" w:color="auto"/>
            <w:bottom w:val="none" w:sz="0" w:space="0" w:color="auto"/>
            <w:right w:val="none" w:sz="0" w:space="0" w:color="auto"/>
          </w:divBdr>
        </w:div>
        <w:div w:id="1587766477">
          <w:marLeft w:val="640"/>
          <w:marRight w:val="0"/>
          <w:marTop w:val="0"/>
          <w:marBottom w:val="0"/>
          <w:divBdr>
            <w:top w:val="none" w:sz="0" w:space="0" w:color="auto"/>
            <w:left w:val="none" w:sz="0" w:space="0" w:color="auto"/>
            <w:bottom w:val="none" w:sz="0" w:space="0" w:color="auto"/>
            <w:right w:val="none" w:sz="0" w:space="0" w:color="auto"/>
          </w:divBdr>
        </w:div>
        <w:div w:id="966007986">
          <w:marLeft w:val="640"/>
          <w:marRight w:val="0"/>
          <w:marTop w:val="0"/>
          <w:marBottom w:val="0"/>
          <w:divBdr>
            <w:top w:val="none" w:sz="0" w:space="0" w:color="auto"/>
            <w:left w:val="none" w:sz="0" w:space="0" w:color="auto"/>
            <w:bottom w:val="none" w:sz="0" w:space="0" w:color="auto"/>
            <w:right w:val="none" w:sz="0" w:space="0" w:color="auto"/>
          </w:divBdr>
        </w:div>
        <w:div w:id="1570188005">
          <w:marLeft w:val="640"/>
          <w:marRight w:val="0"/>
          <w:marTop w:val="0"/>
          <w:marBottom w:val="0"/>
          <w:divBdr>
            <w:top w:val="none" w:sz="0" w:space="0" w:color="auto"/>
            <w:left w:val="none" w:sz="0" w:space="0" w:color="auto"/>
            <w:bottom w:val="none" w:sz="0" w:space="0" w:color="auto"/>
            <w:right w:val="none" w:sz="0" w:space="0" w:color="auto"/>
          </w:divBdr>
        </w:div>
        <w:div w:id="416245633">
          <w:marLeft w:val="640"/>
          <w:marRight w:val="0"/>
          <w:marTop w:val="0"/>
          <w:marBottom w:val="0"/>
          <w:divBdr>
            <w:top w:val="none" w:sz="0" w:space="0" w:color="auto"/>
            <w:left w:val="none" w:sz="0" w:space="0" w:color="auto"/>
            <w:bottom w:val="none" w:sz="0" w:space="0" w:color="auto"/>
            <w:right w:val="none" w:sz="0" w:space="0" w:color="auto"/>
          </w:divBdr>
        </w:div>
        <w:div w:id="1983997558">
          <w:marLeft w:val="640"/>
          <w:marRight w:val="0"/>
          <w:marTop w:val="0"/>
          <w:marBottom w:val="0"/>
          <w:divBdr>
            <w:top w:val="none" w:sz="0" w:space="0" w:color="auto"/>
            <w:left w:val="none" w:sz="0" w:space="0" w:color="auto"/>
            <w:bottom w:val="none" w:sz="0" w:space="0" w:color="auto"/>
            <w:right w:val="none" w:sz="0" w:space="0" w:color="auto"/>
          </w:divBdr>
        </w:div>
        <w:div w:id="1617297573">
          <w:marLeft w:val="640"/>
          <w:marRight w:val="0"/>
          <w:marTop w:val="0"/>
          <w:marBottom w:val="0"/>
          <w:divBdr>
            <w:top w:val="none" w:sz="0" w:space="0" w:color="auto"/>
            <w:left w:val="none" w:sz="0" w:space="0" w:color="auto"/>
            <w:bottom w:val="none" w:sz="0" w:space="0" w:color="auto"/>
            <w:right w:val="none" w:sz="0" w:space="0" w:color="auto"/>
          </w:divBdr>
        </w:div>
        <w:div w:id="945423586">
          <w:marLeft w:val="640"/>
          <w:marRight w:val="0"/>
          <w:marTop w:val="0"/>
          <w:marBottom w:val="0"/>
          <w:divBdr>
            <w:top w:val="none" w:sz="0" w:space="0" w:color="auto"/>
            <w:left w:val="none" w:sz="0" w:space="0" w:color="auto"/>
            <w:bottom w:val="none" w:sz="0" w:space="0" w:color="auto"/>
            <w:right w:val="none" w:sz="0" w:space="0" w:color="auto"/>
          </w:divBdr>
        </w:div>
        <w:div w:id="1773012534">
          <w:marLeft w:val="640"/>
          <w:marRight w:val="0"/>
          <w:marTop w:val="0"/>
          <w:marBottom w:val="0"/>
          <w:divBdr>
            <w:top w:val="none" w:sz="0" w:space="0" w:color="auto"/>
            <w:left w:val="none" w:sz="0" w:space="0" w:color="auto"/>
            <w:bottom w:val="none" w:sz="0" w:space="0" w:color="auto"/>
            <w:right w:val="none" w:sz="0" w:space="0" w:color="auto"/>
          </w:divBdr>
        </w:div>
        <w:div w:id="1367872786">
          <w:marLeft w:val="640"/>
          <w:marRight w:val="0"/>
          <w:marTop w:val="0"/>
          <w:marBottom w:val="0"/>
          <w:divBdr>
            <w:top w:val="none" w:sz="0" w:space="0" w:color="auto"/>
            <w:left w:val="none" w:sz="0" w:space="0" w:color="auto"/>
            <w:bottom w:val="none" w:sz="0" w:space="0" w:color="auto"/>
            <w:right w:val="none" w:sz="0" w:space="0" w:color="auto"/>
          </w:divBdr>
        </w:div>
        <w:div w:id="1538395981">
          <w:marLeft w:val="640"/>
          <w:marRight w:val="0"/>
          <w:marTop w:val="0"/>
          <w:marBottom w:val="0"/>
          <w:divBdr>
            <w:top w:val="none" w:sz="0" w:space="0" w:color="auto"/>
            <w:left w:val="none" w:sz="0" w:space="0" w:color="auto"/>
            <w:bottom w:val="none" w:sz="0" w:space="0" w:color="auto"/>
            <w:right w:val="none" w:sz="0" w:space="0" w:color="auto"/>
          </w:divBdr>
        </w:div>
        <w:div w:id="455376212">
          <w:marLeft w:val="640"/>
          <w:marRight w:val="0"/>
          <w:marTop w:val="0"/>
          <w:marBottom w:val="0"/>
          <w:divBdr>
            <w:top w:val="none" w:sz="0" w:space="0" w:color="auto"/>
            <w:left w:val="none" w:sz="0" w:space="0" w:color="auto"/>
            <w:bottom w:val="none" w:sz="0" w:space="0" w:color="auto"/>
            <w:right w:val="none" w:sz="0" w:space="0" w:color="auto"/>
          </w:divBdr>
        </w:div>
        <w:div w:id="648441514">
          <w:marLeft w:val="640"/>
          <w:marRight w:val="0"/>
          <w:marTop w:val="0"/>
          <w:marBottom w:val="0"/>
          <w:divBdr>
            <w:top w:val="none" w:sz="0" w:space="0" w:color="auto"/>
            <w:left w:val="none" w:sz="0" w:space="0" w:color="auto"/>
            <w:bottom w:val="none" w:sz="0" w:space="0" w:color="auto"/>
            <w:right w:val="none" w:sz="0" w:space="0" w:color="auto"/>
          </w:divBdr>
        </w:div>
        <w:div w:id="378096427">
          <w:marLeft w:val="640"/>
          <w:marRight w:val="0"/>
          <w:marTop w:val="0"/>
          <w:marBottom w:val="0"/>
          <w:divBdr>
            <w:top w:val="none" w:sz="0" w:space="0" w:color="auto"/>
            <w:left w:val="none" w:sz="0" w:space="0" w:color="auto"/>
            <w:bottom w:val="none" w:sz="0" w:space="0" w:color="auto"/>
            <w:right w:val="none" w:sz="0" w:space="0" w:color="auto"/>
          </w:divBdr>
        </w:div>
        <w:div w:id="1202129557">
          <w:marLeft w:val="640"/>
          <w:marRight w:val="0"/>
          <w:marTop w:val="0"/>
          <w:marBottom w:val="0"/>
          <w:divBdr>
            <w:top w:val="none" w:sz="0" w:space="0" w:color="auto"/>
            <w:left w:val="none" w:sz="0" w:space="0" w:color="auto"/>
            <w:bottom w:val="none" w:sz="0" w:space="0" w:color="auto"/>
            <w:right w:val="none" w:sz="0" w:space="0" w:color="auto"/>
          </w:divBdr>
        </w:div>
        <w:div w:id="2077510663">
          <w:marLeft w:val="640"/>
          <w:marRight w:val="0"/>
          <w:marTop w:val="0"/>
          <w:marBottom w:val="0"/>
          <w:divBdr>
            <w:top w:val="none" w:sz="0" w:space="0" w:color="auto"/>
            <w:left w:val="none" w:sz="0" w:space="0" w:color="auto"/>
            <w:bottom w:val="none" w:sz="0" w:space="0" w:color="auto"/>
            <w:right w:val="none" w:sz="0" w:space="0" w:color="auto"/>
          </w:divBdr>
        </w:div>
        <w:div w:id="1156915127">
          <w:marLeft w:val="640"/>
          <w:marRight w:val="0"/>
          <w:marTop w:val="0"/>
          <w:marBottom w:val="0"/>
          <w:divBdr>
            <w:top w:val="none" w:sz="0" w:space="0" w:color="auto"/>
            <w:left w:val="none" w:sz="0" w:space="0" w:color="auto"/>
            <w:bottom w:val="none" w:sz="0" w:space="0" w:color="auto"/>
            <w:right w:val="none" w:sz="0" w:space="0" w:color="auto"/>
          </w:divBdr>
        </w:div>
        <w:div w:id="983974564">
          <w:marLeft w:val="640"/>
          <w:marRight w:val="0"/>
          <w:marTop w:val="0"/>
          <w:marBottom w:val="0"/>
          <w:divBdr>
            <w:top w:val="none" w:sz="0" w:space="0" w:color="auto"/>
            <w:left w:val="none" w:sz="0" w:space="0" w:color="auto"/>
            <w:bottom w:val="none" w:sz="0" w:space="0" w:color="auto"/>
            <w:right w:val="none" w:sz="0" w:space="0" w:color="auto"/>
          </w:divBdr>
        </w:div>
        <w:div w:id="914894835">
          <w:marLeft w:val="640"/>
          <w:marRight w:val="0"/>
          <w:marTop w:val="0"/>
          <w:marBottom w:val="0"/>
          <w:divBdr>
            <w:top w:val="none" w:sz="0" w:space="0" w:color="auto"/>
            <w:left w:val="none" w:sz="0" w:space="0" w:color="auto"/>
            <w:bottom w:val="none" w:sz="0" w:space="0" w:color="auto"/>
            <w:right w:val="none" w:sz="0" w:space="0" w:color="auto"/>
          </w:divBdr>
        </w:div>
      </w:divsChild>
    </w:div>
    <w:div w:id="366444443">
      <w:bodyDiv w:val="1"/>
      <w:marLeft w:val="0"/>
      <w:marRight w:val="0"/>
      <w:marTop w:val="0"/>
      <w:marBottom w:val="0"/>
      <w:divBdr>
        <w:top w:val="none" w:sz="0" w:space="0" w:color="auto"/>
        <w:left w:val="none" w:sz="0" w:space="0" w:color="auto"/>
        <w:bottom w:val="none" w:sz="0" w:space="0" w:color="auto"/>
        <w:right w:val="none" w:sz="0" w:space="0" w:color="auto"/>
      </w:divBdr>
    </w:div>
    <w:div w:id="379861187">
      <w:bodyDiv w:val="1"/>
      <w:marLeft w:val="0"/>
      <w:marRight w:val="0"/>
      <w:marTop w:val="0"/>
      <w:marBottom w:val="0"/>
      <w:divBdr>
        <w:top w:val="none" w:sz="0" w:space="0" w:color="auto"/>
        <w:left w:val="none" w:sz="0" w:space="0" w:color="auto"/>
        <w:bottom w:val="none" w:sz="0" w:space="0" w:color="auto"/>
        <w:right w:val="none" w:sz="0" w:space="0" w:color="auto"/>
      </w:divBdr>
      <w:divsChild>
        <w:div w:id="1328436308">
          <w:marLeft w:val="640"/>
          <w:marRight w:val="0"/>
          <w:marTop w:val="0"/>
          <w:marBottom w:val="0"/>
          <w:divBdr>
            <w:top w:val="none" w:sz="0" w:space="0" w:color="auto"/>
            <w:left w:val="none" w:sz="0" w:space="0" w:color="auto"/>
            <w:bottom w:val="none" w:sz="0" w:space="0" w:color="auto"/>
            <w:right w:val="none" w:sz="0" w:space="0" w:color="auto"/>
          </w:divBdr>
        </w:div>
        <w:div w:id="1146162727">
          <w:marLeft w:val="640"/>
          <w:marRight w:val="0"/>
          <w:marTop w:val="0"/>
          <w:marBottom w:val="0"/>
          <w:divBdr>
            <w:top w:val="none" w:sz="0" w:space="0" w:color="auto"/>
            <w:left w:val="none" w:sz="0" w:space="0" w:color="auto"/>
            <w:bottom w:val="none" w:sz="0" w:space="0" w:color="auto"/>
            <w:right w:val="none" w:sz="0" w:space="0" w:color="auto"/>
          </w:divBdr>
        </w:div>
        <w:div w:id="80294725">
          <w:marLeft w:val="640"/>
          <w:marRight w:val="0"/>
          <w:marTop w:val="0"/>
          <w:marBottom w:val="0"/>
          <w:divBdr>
            <w:top w:val="none" w:sz="0" w:space="0" w:color="auto"/>
            <w:left w:val="none" w:sz="0" w:space="0" w:color="auto"/>
            <w:bottom w:val="none" w:sz="0" w:space="0" w:color="auto"/>
            <w:right w:val="none" w:sz="0" w:space="0" w:color="auto"/>
          </w:divBdr>
        </w:div>
        <w:div w:id="2037534125">
          <w:marLeft w:val="640"/>
          <w:marRight w:val="0"/>
          <w:marTop w:val="0"/>
          <w:marBottom w:val="0"/>
          <w:divBdr>
            <w:top w:val="none" w:sz="0" w:space="0" w:color="auto"/>
            <w:left w:val="none" w:sz="0" w:space="0" w:color="auto"/>
            <w:bottom w:val="none" w:sz="0" w:space="0" w:color="auto"/>
            <w:right w:val="none" w:sz="0" w:space="0" w:color="auto"/>
          </w:divBdr>
        </w:div>
        <w:div w:id="140656961">
          <w:marLeft w:val="640"/>
          <w:marRight w:val="0"/>
          <w:marTop w:val="0"/>
          <w:marBottom w:val="0"/>
          <w:divBdr>
            <w:top w:val="none" w:sz="0" w:space="0" w:color="auto"/>
            <w:left w:val="none" w:sz="0" w:space="0" w:color="auto"/>
            <w:bottom w:val="none" w:sz="0" w:space="0" w:color="auto"/>
            <w:right w:val="none" w:sz="0" w:space="0" w:color="auto"/>
          </w:divBdr>
        </w:div>
        <w:div w:id="1941139648">
          <w:marLeft w:val="640"/>
          <w:marRight w:val="0"/>
          <w:marTop w:val="0"/>
          <w:marBottom w:val="0"/>
          <w:divBdr>
            <w:top w:val="none" w:sz="0" w:space="0" w:color="auto"/>
            <w:left w:val="none" w:sz="0" w:space="0" w:color="auto"/>
            <w:bottom w:val="none" w:sz="0" w:space="0" w:color="auto"/>
            <w:right w:val="none" w:sz="0" w:space="0" w:color="auto"/>
          </w:divBdr>
        </w:div>
        <w:div w:id="831263060">
          <w:marLeft w:val="640"/>
          <w:marRight w:val="0"/>
          <w:marTop w:val="0"/>
          <w:marBottom w:val="0"/>
          <w:divBdr>
            <w:top w:val="none" w:sz="0" w:space="0" w:color="auto"/>
            <w:left w:val="none" w:sz="0" w:space="0" w:color="auto"/>
            <w:bottom w:val="none" w:sz="0" w:space="0" w:color="auto"/>
            <w:right w:val="none" w:sz="0" w:space="0" w:color="auto"/>
          </w:divBdr>
        </w:div>
        <w:div w:id="1590389294">
          <w:marLeft w:val="640"/>
          <w:marRight w:val="0"/>
          <w:marTop w:val="0"/>
          <w:marBottom w:val="0"/>
          <w:divBdr>
            <w:top w:val="none" w:sz="0" w:space="0" w:color="auto"/>
            <w:left w:val="none" w:sz="0" w:space="0" w:color="auto"/>
            <w:bottom w:val="none" w:sz="0" w:space="0" w:color="auto"/>
            <w:right w:val="none" w:sz="0" w:space="0" w:color="auto"/>
          </w:divBdr>
        </w:div>
        <w:div w:id="266694653">
          <w:marLeft w:val="640"/>
          <w:marRight w:val="0"/>
          <w:marTop w:val="0"/>
          <w:marBottom w:val="0"/>
          <w:divBdr>
            <w:top w:val="none" w:sz="0" w:space="0" w:color="auto"/>
            <w:left w:val="none" w:sz="0" w:space="0" w:color="auto"/>
            <w:bottom w:val="none" w:sz="0" w:space="0" w:color="auto"/>
            <w:right w:val="none" w:sz="0" w:space="0" w:color="auto"/>
          </w:divBdr>
        </w:div>
        <w:div w:id="1851068828">
          <w:marLeft w:val="640"/>
          <w:marRight w:val="0"/>
          <w:marTop w:val="0"/>
          <w:marBottom w:val="0"/>
          <w:divBdr>
            <w:top w:val="none" w:sz="0" w:space="0" w:color="auto"/>
            <w:left w:val="none" w:sz="0" w:space="0" w:color="auto"/>
            <w:bottom w:val="none" w:sz="0" w:space="0" w:color="auto"/>
            <w:right w:val="none" w:sz="0" w:space="0" w:color="auto"/>
          </w:divBdr>
        </w:div>
        <w:div w:id="630600452">
          <w:marLeft w:val="640"/>
          <w:marRight w:val="0"/>
          <w:marTop w:val="0"/>
          <w:marBottom w:val="0"/>
          <w:divBdr>
            <w:top w:val="none" w:sz="0" w:space="0" w:color="auto"/>
            <w:left w:val="none" w:sz="0" w:space="0" w:color="auto"/>
            <w:bottom w:val="none" w:sz="0" w:space="0" w:color="auto"/>
            <w:right w:val="none" w:sz="0" w:space="0" w:color="auto"/>
          </w:divBdr>
        </w:div>
        <w:div w:id="1053774257">
          <w:marLeft w:val="640"/>
          <w:marRight w:val="0"/>
          <w:marTop w:val="0"/>
          <w:marBottom w:val="0"/>
          <w:divBdr>
            <w:top w:val="none" w:sz="0" w:space="0" w:color="auto"/>
            <w:left w:val="none" w:sz="0" w:space="0" w:color="auto"/>
            <w:bottom w:val="none" w:sz="0" w:space="0" w:color="auto"/>
            <w:right w:val="none" w:sz="0" w:space="0" w:color="auto"/>
          </w:divBdr>
        </w:div>
        <w:div w:id="58284811">
          <w:marLeft w:val="640"/>
          <w:marRight w:val="0"/>
          <w:marTop w:val="0"/>
          <w:marBottom w:val="0"/>
          <w:divBdr>
            <w:top w:val="none" w:sz="0" w:space="0" w:color="auto"/>
            <w:left w:val="none" w:sz="0" w:space="0" w:color="auto"/>
            <w:bottom w:val="none" w:sz="0" w:space="0" w:color="auto"/>
            <w:right w:val="none" w:sz="0" w:space="0" w:color="auto"/>
          </w:divBdr>
        </w:div>
        <w:div w:id="1467315136">
          <w:marLeft w:val="640"/>
          <w:marRight w:val="0"/>
          <w:marTop w:val="0"/>
          <w:marBottom w:val="0"/>
          <w:divBdr>
            <w:top w:val="none" w:sz="0" w:space="0" w:color="auto"/>
            <w:left w:val="none" w:sz="0" w:space="0" w:color="auto"/>
            <w:bottom w:val="none" w:sz="0" w:space="0" w:color="auto"/>
            <w:right w:val="none" w:sz="0" w:space="0" w:color="auto"/>
          </w:divBdr>
        </w:div>
        <w:div w:id="1154491387">
          <w:marLeft w:val="640"/>
          <w:marRight w:val="0"/>
          <w:marTop w:val="0"/>
          <w:marBottom w:val="0"/>
          <w:divBdr>
            <w:top w:val="none" w:sz="0" w:space="0" w:color="auto"/>
            <w:left w:val="none" w:sz="0" w:space="0" w:color="auto"/>
            <w:bottom w:val="none" w:sz="0" w:space="0" w:color="auto"/>
            <w:right w:val="none" w:sz="0" w:space="0" w:color="auto"/>
          </w:divBdr>
        </w:div>
        <w:div w:id="1405882337">
          <w:marLeft w:val="640"/>
          <w:marRight w:val="0"/>
          <w:marTop w:val="0"/>
          <w:marBottom w:val="0"/>
          <w:divBdr>
            <w:top w:val="none" w:sz="0" w:space="0" w:color="auto"/>
            <w:left w:val="none" w:sz="0" w:space="0" w:color="auto"/>
            <w:bottom w:val="none" w:sz="0" w:space="0" w:color="auto"/>
            <w:right w:val="none" w:sz="0" w:space="0" w:color="auto"/>
          </w:divBdr>
        </w:div>
        <w:div w:id="1133601845">
          <w:marLeft w:val="640"/>
          <w:marRight w:val="0"/>
          <w:marTop w:val="0"/>
          <w:marBottom w:val="0"/>
          <w:divBdr>
            <w:top w:val="none" w:sz="0" w:space="0" w:color="auto"/>
            <w:left w:val="none" w:sz="0" w:space="0" w:color="auto"/>
            <w:bottom w:val="none" w:sz="0" w:space="0" w:color="auto"/>
            <w:right w:val="none" w:sz="0" w:space="0" w:color="auto"/>
          </w:divBdr>
        </w:div>
        <w:div w:id="1990866861">
          <w:marLeft w:val="640"/>
          <w:marRight w:val="0"/>
          <w:marTop w:val="0"/>
          <w:marBottom w:val="0"/>
          <w:divBdr>
            <w:top w:val="none" w:sz="0" w:space="0" w:color="auto"/>
            <w:left w:val="none" w:sz="0" w:space="0" w:color="auto"/>
            <w:bottom w:val="none" w:sz="0" w:space="0" w:color="auto"/>
            <w:right w:val="none" w:sz="0" w:space="0" w:color="auto"/>
          </w:divBdr>
        </w:div>
        <w:div w:id="75829318">
          <w:marLeft w:val="640"/>
          <w:marRight w:val="0"/>
          <w:marTop w:val="0"/>
          <w:marBottom w:val="0"/>
          <w:divBdr>
            <w:top w:val="none" w:sz="0" w:space="0" w:color="auto"/>
            <w:left w:val="none" w:sz="0" w:space="0" w:color="auto"/>
            <w:bottom w:val="none" w:sz="0" w:space="0" w:color="auto"/>
            <w:right w:val="none" w:sz="0" w:space="0" w:color="auto"/>
          </w:divBdr>
        </w:div>
        <w:div w:id="1253591500">
          <w:marLeft w:val="640"/>
          <w:marRight w:val="0"/>
          <w:marTop w:val="0"/>
          <w:marBottom w:val="0"/>
          <w:divBdr>
            <w:top w:val="none" w:sz="0" w:space="0" w:color="auto"/>
            <w:left w:val="none" w:sz="0" w:space="0" w:color="auto"/>
            <w:bottom w:val="none" w:sz="0" w:space="0" w:color="auto"/>
            <w:right w:val="none" w:sz="0" w:space="0" w:color="auto"/>
          </w:divBdr>
        </w:div>
        <w:div w:id="755396341">
          <w:marLeft w:val="640"/>
          <w:marRight w:val="0"/>
          <w:marTop w:val="0"/>
          <w:marBottom w:val="0"/>
          <w:divBdr>
            <w:top w:val="none" w:sz="0" w:space="0" w:color="auto"/>
            <w:left w:val="none" w:sz="0" w:space="0" w:color="auto"/>
            <w:bottom w:val="none" w:sz="0" w:space="0" w:color="auto"/>
            <w:right w:val="none" w:sz="0" w:space="0" w:color="auto"/>
          </w:divBdr>
        </w:div>
        <w:div w:id="1604071545">
          <w:marLeft w:val="640"/>
          <w:marRight w:val="0"/>
          <w:marTop w:val="0"/>
          <w:marBottom w:val="0"/>
          <w:divBdr>
            <w:top w:val="none" w:sz="0" w:space="0" w:color="auto"/>
            <w:left w:val="none" w:sz="0" w:space="0" w:color="auto"/>
            <w:bottom w:val="none" w:sz="0" w:space="0" w:color="auto"/>
            <w:right w:val="none" w:sz="0" w:space="0" w:color="auto"/>
          </w:divBdr>
        </w:div>
        <w:div w:id="512570612">
          <w:marLeft w:val="640"/>
          <w:marRight w:val="0"/>
          <w:marTop w:val="0"/>
          <w:marBottom w:val="0"/>
          <w:divBdr>
            <w:top w:val="none" w:sz="0" w:space="0" w:color="auto"/>
            <w:left w:val="none" w:sz="0" w:space="0" w:color="auto"/>
            <w:bottom w:val="none" w:sz="0" w:space="0" w:color="auto"/>
            <w:right w:val="none" w:sz="0" w:space="0" w:color="auto"/>
          </w:divBdr>
        </w:div>
        <w:div w:id="138498913">
          <w:marLeft w:val="640"/>
          <w:marRight w:val="0"/>
          <w:marTop w:val="0"/>
          <w:marBottom w:val="0"/>
          <w:divBdr>
            <w:top w:val="none" w:sz="0" w:space="0" w:color="auto"/>
            <w:left w:val="none" w:sz="0" w:space="0" w:color="auto"/>
            <w:bottom w:val="none" w:sz="0" w:space="0" w:color="auto"/>
            <w:right w:val="none" w:sz="0" w:space="0" w:color="auto"/>
          </w:divBdr>
        </w:div>
        <w:div w:id="1225070671">
          <w:marLeft w:val="640"/>
          <w:marRight w:val="0"/>
          <w:marTop w:val="0"/>
          <w:marBottom w:val="0"/>
          <w:divBdr>
            <w:top w:val="none" w:sz="0" w:space="0" w:color="auto"/>
            <w:left w:val="none" w:sz="0" w:space="0" w:color="auto"/>
            <w:bottom w:val="none" w:sz="0" w:space="0" w:color="auto"/>
            <w:right w:val="none" w:sz="0" w:space="0" w:color="auto"/>
          </w:divBdr>
        </w:div>
      </w:divsChild>
    </w:div>
    <w:div w:id="421686408">
      <w:bodyDiv w:val="1"/>
      <w:marLeft w:val="0"/>
      <w:marRight w:val="0"/>
      <w:marTop w:val="0"/>
      <w:marBottom w:val="0"/>
      <w:divBdr>
        <w:top w:val="none" w:sz="0" w:space="0" w:color="auto"/>
        <w:left w:val="none" w:sz="0" w:space="0" w:color="auto"/>
        <w:bottom w:val="none" w:sz="0" w:space="0" w:color="auto"/>
        <w:right w:val="none" w:sz="0" w:space="0" w:color="auto"/>
      </w:divBdr>
      <w:divsChild>
        <w:div w:id="575633906">
          <w:marLeft w:val="640"/>
          <w:marRight w:val="0"/>
          <w:marTop w:val="0"/>
          <w:marBottom w:val="0"/>
          <w:divBdr>
            <w:top w:val="none" w:sz="0" w:space="0" w:color="auto"/>
            <w:left w:val="none" w:sz="0" w:space="0" w:color="auto"/>
            <w:bottom w:val="none" w:sz="0" w:space="0" w:color="auto"/>
            <w:right w:val="none" w:sz="0" w:space="0" w:color="auto"/>
          </w:divBdr>
        </w:div>
        <w:div w:id="1525437241">
          <w:marLeft w:val="640"/>
          <w:marRight w:val="0"/>
          <w:marTop w:val="0"/>
          <w:marBottom w:val="0"/>
          <w:divBdr>
            <w:top w:val="none" w:sz="0" w:space="0" w:color="auto"/>
            <w:left w:val="none" w:sz="0" w:space="0" w:color="auto"/>
            <w:bottom w:val="none" w:sz="0" w:space="0" w:color="auto"/>
            <w:right w:val="none" w:sz="0" w:space="0" w:color="auto"/>
          </w:divBdr>
        </w:div>
        <w:div w:id="1478306022">
          <w:marLeft w:val="640"/>
          <w:marRight w:val="0"/>
          <w:marTop w:val="0"/>
          <w:marBottom w:val="0"/>
          <w:divBdr>
            <w:top w:val="none" w:sz="0" w:space="0" w:color="auto"/>
            <w:left w:val="none" w:sz="0" w:space="0" w:color="auto"/>
            <w:bottom w:val="none" w:sz="0" w:space="0" w:color="auto"/>
            <w:right w:val="none" w:sz="0" w:space="0" w:color="auto"/>
          </w:divBdr>
        </w:div>
        <w:div w:id="453409600">
          <w:marLeft w:val="640"/>
          <w:marRight w:val="0"/>
          <w:marTop w:val="0"/>
          <w:marBottom w:val="0"/>
          <w:divBdr>
            <w:top w:val="none" w:sz="0" w:space="0" w:color="auto"/>
            <w:left w:val="none" w:sz="0" w:space="0" w:color="auto"/>
            <w:bottom w:val="none" w:sz="0" w:space="0" w:color="auto"/>
            <w:right w:val="none" w:sz="0" w:space="0" w:color="auto"/>
          </w:divBdr>
        </w:div>
        <w:div w:id="1871064169">
          <w:marLeft w:val="640"/>
          <w:marRight w:val="0"/>
          <w:marTop w:val="0"/>
          <w:marBottom w:val="0"/>
          <w:divBdr>
            <w:top w:val="none" w:sz="0" w:space="0" w:color="auto"/>
            <w:left w:val="none" w:sz="0" w:space="0" w:color="auto"/>
            <w:bottom w:val="none" w:sz="0" w:space="0" w:color="auto"/>
            <w:right w:val="none" w:sz="0" w:space="0" w:color="auto"/>
          </w:divBdr>
        </w:div>
        <w:div w:id="1083185369">
          <w:marLeft w:val="640"/>
          <w:marRight w:val="0"/>
          <w:marTop w:val="0"/>
          <w:marBottom w:val="0"/>
          <w:divBdr>
            <w:top w:val="none" w:sz="0" w:space="0" w:color="auto"/>
            <w:left w:val="none" w:sz="0" w:space="0" w:color="auto"/>
            <w:bottom w:val="none" w:sz="0" w:space="0" w:color="auto"/>
            <w:right w:val="none" w:sz="0" w:space="0" w:color="auto"/>
          </w:divBdr>
        </w:div>
        <w:div w:id="987977422">
          <w:marLeft w:val="640"/>
          <w:marRight w:val="0"/>
          <w:marTop w:val="0"/>
          <w:marBottom w:val="0"/>
          <w:divBdr>
            <w:top w:val="none" w:sz="0" w:space="0" w:color="auto"/>
            <w:left w:val="none" w:sz="0" w:space="0" w:color="auto"/>
            <w:bottom w:val="none" w:sz="0" w:space="0" w:color="auto"/>
            <w:right w:val="none" w:sz="0" w:space="0" w:color="auto"/>
          </w:divBdr>
        </w:div>
        <w:div w:id="1097479607">
          <w:marLeft w:val="640"/>
          <w:marRight w:val="0"/>
          <w:marTop w:val="0"/>
          <w:marBottom w:val="0"/>
          <w:divBdr>
            <w:top w:val="none" w:sz="0" w:space="0" w:color="auto"/>
            <w:left w:val="none" w:sz="0" w:space="0" w:color="auto"/>
            <w:bottom w:val="none" w:sz="0" w:space="0" w:color="auto"/>
            <w:right w:val="none" w:sz="0" w:space="0" w:color="auto"/>
          </w:divBdr>
        </w:div>
        <w:div w:id="1016419416">
          <w:marLeft w:val="640"/>
          <w:marRight w:val="0"/>
          <w:marTop w:val="0"/>
          <w:marBottom w:val="0"/>
          <w:divBdr>
            <w:top w:val="none" w:sz="0" w:space="0" w:color="auto"/>
            <w:left w:val="none" w:sz="0" w:space="0" w:color="auto"/>
            <w:bottom w:val="none" w:sz="0" w:space="0" w:color="auto"/>
            <w:right w:val="none" w:sz="0" w:space="0" w:color="auto"/>
          </w:divBdr>
        </w:div>
        <w:div w:id="1358118193">
          <w:marLeft w:val="640"/>
          <w:marRight w:val="0"/>
          <w:marTop w:val="0"/>
          <w:marBottom w:val="0"/>
          <w:divBdr>
            <w:top w:val="none" w:sz="0" w:space="0" w:color="auto"/>
            <w:left w:val="none" w:sz="0" w:space="0" w:color="auto"/>
            <w:bottom w:val="none" w:sz="0" w:space="0" w:color="auto"/>
            <w:right w:val="none" w:sz="0" w:space="0" w:color="auto"/>
          </w:divBdr>
        </w:div>
        <w:div w:id="259874073">
          <w:marLeft w:val="640"/>
          <w:marRight w:val="0"/>
          <w:marTop w:val="0"/>
          <w:marBottom w:val="0"/>
          <w:divBdr>
            <w:top w:val="none" w:sz="0" w:space="0" w:color="auto"/>
            <w:left w:val="none" w:sz="0" w:space="0" w:color="auto"/>
            <w:bottom w:val="none" w:sz="0" w:space="0" w:color="auto"/>
            <w:right w:val="none" w:sz="0" w:space="0" w:color="auto"/>
          </w:divBdr>
        </w:div>
        <w:div w:id="431509419">
          <w:marLeft w:val="640"/>
          <w:marRight w:val="0"/>
          <w:marTop w:val="0"/>
          <w:marBottom w:val="0"/>
          <w:divBdr>
            <w:top w:val="none" w:sz="0" w:space="0" w:color="auto"/>
            <w:left w:val="none" w:sz="0" w:space="0" w:color="auto"/>
            <w:bottom w:val="none" w:sz="0" w:space="0" w:color="auto"/>
            <w:right w:val="none" w:sz="0" w:space="0" w:color="auto"/>
          </w:divBdr>
        </w:div>
        <w:div w:id="1646884766">
          <w:marLeft w:val="640"/>
          <w:marRight w:val="0"/>
          <w:marTop w:val="0"/>
          <w:marBottom w:val="0"/>
          <w:divBdr>
            <w:top w:val="none" w:sz="0" w:space="0" w:color="auto"/>
            <w:left w:val="none" w:sz="0" w:space="0" w:color="auto"/>
            <w:bottom w:val="none" w:sz="0" w:space="0" w:color="auto"/>
            <w:right w:val="none" w:sz="0" w:space="0" w:color="auto"/>
          </w:divBdr>
        </w:div>
        <w:div w:id="356122973">
          <w:marLeft w:val="640"/>
          <w:marRight w:val="0"/>
          <w:marTop w:val="0"/>
          <w:marBottom w:val="0"/>
          <w:divBdr>
            <w:top w:val="none" w:sz="0" w:space="0" w:color="auto"/>
            <w:left w:val="none" w:sz="0" w:space="0" w:color="auto"/>
            <w:bottom w:val="none" w:sz="0" w:space="0" w:color="auto"/>
            <w:right w:val="none" w:sz="0" w:space="0" w:color="auto"/>
          </w:divBdr>
        </w:div>
        <w:div w:id="1225795581">
          <w:marLeft w:val="640"/>
          <w:marRight w:val="0"/>
          <w:marTop w:val="0"/>
          <w:marBottom w:val="0"/>
          <w:divBdr>
            <w:top w:val="none" w:sz="0" w:space="0" w:color="auto"/>
            <w:left w:val="none" w:sz="0" w:space="0" w:color="auto"/>
            <w:bottom w:val="none" w:sz="0" w:space="0" w:color="auto"/>
            <w:right w:val="none" w:sz="0" w:space="0" w:color="auto"/>
          </w:divBdr>
        </w:div>
        <w:div w:id="864905153">
          <w:marLeft w:val="640"/>
          <w:marRight w:val="0"/>
          <w:marTop w:val="0"/>
          <w:marBottom w:val="0"/>
          <w:divBdr>
            <w:top w:val="none" w:sz="0" w:space="0" w:color="auto"/>
            <w:left w:val="none" w:sz="0" w:space="0" w:color="auto"/>
            <w:bottom w:val="none" w:sz="0" w:space="0" w:color="auto"/>
            <w:right w:val="none" w:sz="0" w:space="0" w:color="auto"/>
          </w:divBdr>
        </w:div>
        <w:div w:id="1935820269">
          <w:marLeft w:val="640"/>
          <w:marRight w:val="0"/>
          <w:marTop w:val="0"/>
          <w:marBottom w:val="0"/>
          <w:divBdr>
            <w:top w:val="none" w:sz="0" w:space="0" w:color="auto"/>
            <w:left w:val="none" w:sz="0" w:space="0" w:color="auto"/>
            <w:bottom w:val="none" w:sz="0" w:space="0" w:color="auto"/>
            <w:right w:val="none" w:sz="0" w:space="0" w:color="auto"/>
          </w:divBdr>
        </w:div>
        <w:div w:id="647243302">
          <w:marLeft w:val="640"/>
          <w:marRight w:val="0"/>
          <w:marTop w:val="0"/>
          <w:marBottom w:val="0"/>
          <w:divBdr>
            <w:top w:val="none" w:sz="0" w:space="0" w:color="auto"/>
            <w:left w:val="none" w:sz="0" w:space="0" w:color="auto"/>
            <w:bottom w:val="none" w:sz="0" w:space="0" w:color="auto"/>
            <w:right w:val="none" w:sz="0" w:space="0" w:color="auto"/>
          </w:divBdr>
        </w:div>
        <w:div w:id="522329418">
          <w:marLeft w:val="640"/>
          <w:marRight w:val="0"/>
          <w:marTop w:val="0"/>
          <w:marBottom w:val="0"/>
          <w:divBdr>
            <w:top w:val="none" w:sz="0" w:space="0" w:color="auto"/>
            <w:left w:val="none" w:sz="0" w:space="0" w:color="auto"/>
            <w:bottom w:val="none" w:sz="0" w:space="0" w:color="auto"/>
            <w:right w:val="none" w:sz="0" w:space="0" w:color="auto"/>
          </w:divBdr>
        </w:div>
        <w:div w:id="1084258702">
          <w:marLeft w:val="640"/>
          <w:marRight w:val="0"/>
          <w:marTop w:val="0"/>
          <w:marBottom w:val="0"/>
          <w:divBdr>
            <w:top w:val="none" w:sz="0" w:space="0" w:color="auto"/>
            <w:left w:val="none" w:sz="0" w:space="0" w:color="auto"/>
            <w:bottom w:val="none" w:sz="0" w:space="0" w:color="auto"/>
            <w:right w:val="none" w:sz="0" w:space="0" w:color="auto"/>
          </w:divBdr>
        </w:div>
        <w:div w:id="1599563966">
          <w:marLeft w:val="640"/>
          <w:marRight w:val="0"/>
          <w:marTop w:val="0"/>
          <w:marBottom w:val="0"/>
          <w:divBdr>
            <w:top w:val="none" w:sz="0" w:space="0" w:color="auto"/>
            <w:left w:val="none" w:sz="0" w:space="0" w:color="auto"/>
            <w:bottom w:val="none" w:sz="0" w:space="0" w:color="auto"/>
            <w:right w:val="none" w:sz="0" w:space="0" w:color="auto"/>
          </w:divBdr>
        </w:div>
        <w:div w:id="2041583159">
          <w:marLeft w:val="640"/>
          <w:marRight w:val="0"/>
          <w:marTop w:val="0"/>
          <w:marBottom w:val="0"/>
          <w:divBdr>
            <w:top w:val="none" w:sz="0" w:space="0" w:color="auto"/>
            <w:left w:val="none" w:sz="0" w:space="0" w:color="auto"/>
            <w:bottom w:val="none" w:sz="0" w:space="0" w:color="auto"/>
            <w:right w:val="none" w:sz="0" w:space="0" w:color="auto"/>
          </w:divBdr>
        </w:div>
        <w:div w:id="1458524488">
          <w:marLeft w:val="640"/>
          <w:marRight w:val="0"/>
          <w:marTop w:val="0"/>
          <w:marBottom w:val="0"/>
          <w:divBdr>
            <w:top w:val="none" w:sz="0" w:space="0" w:color="auto"/>
            <w:left w:val="none" w:sz="0" w:space="0" w:color="auto"/>
            <w:bottom w:val="none" w:sz="0" w:space="0" w:color="auto"/>
            <w:right w:val="none" w:sz="0" w:space="0" w:color="auto"/>
          </w:divBdr>
        </w:div>
        <w:div w:id="1694377901">
          <w:marLeft w:val="640"/>
          <w:marRight w:val="0"/>
          <w:marTop w:val="0"/>
          <w:marBottom w:val="0"/>
          <w:divBdr>
            <w:top w:val="none" w:sz="0" w:space="0" w:color="auto"/>
            <w:left w:val="none" w:sz="0" w:space="0" w:color="auto"/>
            <w:bottom w:val="none" w:sz="0" w:space="0" w:color="auto"/>
            <w:right w:val="none" w:sz="0" w:space="0" w:color="auto"/>
          </w:divBdr>
        </w:div>
        <w:div w:id="684013675">
          <w:marLeft w:val="640"/>
          <w:marRight w:val="0"/>
          <w:marTop w:val="0"/>
          <w:marBottom w:val="0"/>
          <w:divBdr>
            <w:top w:val="none" w:sz="0" w:space="0" w:color="auto"/>
            <w:left w:val="none" w:sz="0" w:space="0" w:color="auto"/>
            <w:bottom w:val="none" w:sz="0" w:space="0" w:color="auto"/>
            <w:right w:val="none" w:sz="0" w:space="0" w:color="auto"/>
          </w:divBdr>
        </w:div>
        <w:div w:id="194007101">
          <w:marLeft w:val="640"/>
          <w:marRight w:val="0"/>
          <w:marTop w:val="0"/>
          <w:marBottom w:val="0"/>
          <w:divBdr>
            <w:top w:val="none" w:sz="0" w:space="0" w:color="auto"/>
            <w:left w:val="none" w:sz="0" w:space="0" w:color="auto"/>
            <w:bottom w:val="none" w:sz="0" w:space="0" w:color="auto"/>
            <w:right w:val="none" w:sz="0" w:space="0" w:color="auto"/>
          </w:divBdr>
        </w:div>
        <w:div w:id="1298995479">
          <w:marLeft w:val="640"/>
          <w:marRight w:val="0"/>
          <w:marTop w:val="0"/>
          <w:marBottom w:val="0"/>
          <w:divBdr>
            <w:top w:val="none" w:sz="0" w:space="0" w:color="auto"/>
            <w:left w:val="none" w:sz="0" w:space="0" w:color="auto"/>
            <w:bottom w:val="none" w:sz="0" w:space="0" w:color="auto"/>
            <w:right w:val="none" w:sz="0" w:space="0" w:color="auto"/>
          </w:divBdr>
        </w:div>
      </w:divsChild>
    </w:div>
    <w:div w:id="430395816">
      <w:bodyDiv w:val="1"/>
      <w:marLeft w:val="0"/>
      <w:marRight w:val="0"/>
      <w:marTop w:val="0"/>
      <w:marBottom w:val="0"/>
      <w:divBdr>
        <w:top w:val="none" w:sz="0" w:space="0" w:color="auto"/>
        <w:left w:val="none" w:sz="0" w:space="0" w:color="auto"/>
        <w:bottom w:val="none" w:sz="0" w:space="0" w:color="auto"/>
        <w:right w:val="none" w:sz="0" w:space="0" w:color="auto"/>
      </w:divBdr>
      <w:divsChild>
        <w:div w:id="1609000490">
          <w:marLeft w:val="640"/>
          <w:marRight w:val="0"/>
          <w:marTop w:val="0"/>
          <w:marBottom w:val="0"/>
          <w:divBdr>
            <w:top w:val="none" w:sz="0" w:space="0" w:color="auto"/>
            <w:left w:val="none" w:sz="0" w:space="0" w:color="auto"/>
            <w:bottom w:val="none" w:sz="0" w:space="0" w:color="auto"/>
            <w:right w:val="none" w:sz="0" w:space="0" w:color="auto"/>
          </w:divBdr>
        </w:div>
        <w:div w:id="2099860635">
          <w:marLeft w:val="640"/>
          <w:marRight w:val="0"/>
          <w:marTop w:val="0"/>
          <w:marBottom w:val="0"/>
          <w:divBdr>
            <w:top w:val="none" w:sz="0" w:space="0" w:color="auto"/>
            <w:left w:val="none" w:sz="0" w:space="0" w:color="auto"/>
            <w:bottom w:val="none" w:sz="0" w:space="0" w:color="auto"/>
            <w:right w:val="none" w:sz="0" w:space="0" w:color="auto"/>
          </w:divBdr>
        </w:div>
        <w:div w:id="1366060238">
          <w:marLeft w:val="640"/>
          <w:marRight w:val="0"/>
          <w:marTop w:val="0"/>
          <w:marBottom w:val="0"/>
          <w:divBdr>
            <w:top w:val="none" w:sz="0" w:space="0" w:color="auto"/>
            <w:left w:val="none" w:sz="0" w:space="0" w:color="auto"/>
            <w:bottom w:val="none" w:sz="0" w:space="0" w:color="auto"/>
            <w:right w:val="none" w:sz="0" w:space="0" w:color="auto"/>
          </w:divBdr>
        </w:div>
        <w:div w:id="1179151282">
          <w:marLeft w:val="640"/>
          <w:marRight w:val="0"/>
          <w:marTop w:val="0"/>
          <w:marBottom w:val="0"/>
          <w:divBdr>
            <w:top w:val="none" w:sz="0" w:space="0" w:color="auto"/>
            <w:left w:val="none" w:sz="0" w:space="0" w:color="auto"/>
            <w:bottom w:val="none" w:sz="0" w:space="0" w:color="auto"/>
            <w:right w:val="none" w:sz="0" w:space="0" w:color="auto"/>
          </w:divBdr>
        </w:div>
        <w:div w:id="816191365">
          <w:marLeft w:val="640"/>
          <w:marRight w:val="0"/>
          <w:marTop w:val="0"/>
          <w:marBottom w:val="0"/>
          <w:divBdr>
            <w:top w:val="none" w:sz="0" w:space="0" w:color="auto"/>
            <w:left w:val="none" w:sz="0" w:space="0" w:color="auto"/>
            <w:bottom w:val="none" w:sz="0" w:space="0" w:color="auto"/>
            <w:right w:val="none" w:sz="0" w:space="0" w:color="auto"/>
          </w:divBdr>
        </w:div>
        <w:div w:id="1230069595">
          <w:marLeft w:val="640"/>
          <w:marRight w:val="0"/>
          <w:marTop w:val="0"/>
          <w:marBottom w:val="0"/>
          <w:divBdr>
            <w:top w:val="none" w:sz="0" w:space="0" w:color="auto"/>
            <w:left w:val="none" w:sz="0" w:space="0" w:color="auto"/>
            <w:bottom w:val="none" w:sz="0" w:space="0" w:color="auto"/>
            <w:right w:val="none" w:sz="0" w:space="0" w:color="auto"/>
          </w:divBdr>
        </w:div>
        <w:div w:id="1414815384">
          <w:marLeft w:val="640"/>
          <w:marRight w:val="0"/>
          <w:marTop w:val="0"/>
          <w:marBottom w:val="0"/>
          <w:divBdr>
            <w:top w:val="none" w:sz="0" w:space="0" w:color="auto"/>
            <w:left w:val="none" w:sz="0" w:space="0" w:color="auto"/>
            <w:bottom w:val="none" w:sz="0" w:space="0" w:color="auto"/>
            <w:right w:val="none" w:sz="0" w:space="0" w:color="auto"/>
          </w:divBdr>
        </w:div>
        <w:div w:id="296451507">
          <w:marLeft w:val="640"/>
          <w:marRight w:val="0"/>
          <w:marTop w:val="0"/>
          <w:marBottom w:val="0"/>
          <w:divBdr>
            <w:top w:val="none" w:sz="0" w:space="0" w:color="auto"/>
            <w:left w:val="none" w:sz="0" w:space="0" w:color="auto"/>
            <w:bottom w:val="none" w:sz="0" w:space="0" w:color="auto"/>
            <w:right w:val="none" w:sz="0" w:space="0" w:color="auto"/>
          </w:divBdr>
        </w:div>
        <w:div w:id="1476752350">
          <w:marLeft w:val="640"/>
          <w:marRight w:val="0"/>
          <w:marTop w:val="0"/>
          <w:marBottom w:val="0"/>
          <w:divBdr>
            <w:top w:val="none" w:sz="0" w:space="0" w:color="auto"/>
            <w:left w:val="none" w:sz="0" w:space="0" w:color="auto"/>
            <w:bottom w:val="none" w:sz="0" w:space="0" w:color="auto"/>
            <w:right w:val="none" w:sz="0" w:space="0" w:color="auto"/>
          </w:divBdr>
        </w:div>
        <w:div w:id="673915303">
          <w:marLeft w:val="640"/>
          <w:marRight w:val="0"/>
          <w:marTop w:val="0"/>
          <w:marBottom w:val="0"/>
          <w:divBdr>
            <w:top w:val="none" w:sz="0" w:space="0" w:color="auto"/>
            <w:left w:val="none" w:sz="0" w:space="0" w:color="auto"/>
            <w:bottom w:val="none" w:sz="0" w:space="0" w:color="auto"/>
            <w:right w:val="none" w:sz="0" w:space="0" w:color="auto"/>
          </w:divBdr>
        </w:div>
        <w:div w:id="309595695">
          <w:marLeft w:val="640"/>
          <w:marRight w:val="0"/>
          <w:marTop w:val="0"/>
          <w:marBottom w:val="0"/>
          <w:divBdr>
            <w:top w:val="none" w:sz="0" w:space="0" w:color="auto"/>
            <w:left w:val="none" w:sz="0" w:space="0" w:color="auto"/>
            <w:bottom w:val="none" w:sz="0" w:space="0" w:color="auto"/>
            <w:right w:val="none" w:sz="0" w:space="0" w:color="auto"/>
          </w:divBdr>
        </w:div>
        <w:div w:id="1039939444">
          <w:marLeft w:val="640"/>
          <w:marRight w:val="0"/>
          <w:marTop w:val="0"/>
          <w:marBottom w:val="0"/>
          <w:divBdr>
            <w:top w:val="none" w:sz="0" w:space="0" w:color="auto"/>
            <w:left w:val="none" w:sz="0" w:space="0" w:color="auto"/>
            <w:bottom w:val="none" w:sz="0" w:space="0" w:color="auto"/>
            <w:right w:val="none" w:sz="0" w:space="0" w:color="auto"/>
          </w:divBdr>
        </w:div>
        <w:div w:id="1862628631">
          <w:marLeft w:val="640"/>
          <w:marRight w:val="0"/>
          <w:marTop w:val="0"/>
          <w:marBottom w:val="0"/>
          <w:divBdr>
            <w:top w:val="none" w:sz="0" w:space="0" w:color="auto"/>
            <w:left w:val="none" w:sz="0" w:space="0" w:color="auto"/>
            <w:bottom w:val="none" w:sz="0" w:space="0" w:color="auto"/>
            <w:right w:val="none" w:sz="0" w:space="0" w:color="auto"/>
          </w:divBdr>
        </w:div>
        <w:div w:id="673149899">
          <w:marLeft w:val="640"/>
          <w:marRight w:val="0"/>
          <w:marTop w:val="0"/>
          <w:marBottom w:val="0"/>
          <w:divBdr>
            <w:top w:val="none" w:sz="0" w:space="0" w:color="auto"/>
            <w:left w:val="none" w:sz="0" w:space="0" w:color="auto"/>
            <w:bottom w:val="none" w:sz="0" w:space="0" w:color="auto"/>
            <w:right w:val="none" w:sz="0" w:space="0" w:color="auto"/>
          </w:divBdr>
        </w:div>
        <w:div w:id="1742632518">
          <w:marLeft w:val="640"/>
          <w:marRight w:val="0"/>
          <w:marTop w:val="0"/>
          <w:marBottom w:val="0"/>
          <w:divBdr>
            <w:top w:val="none" w:sz="0" w:space="0" w:color="auto"/>
            <w:left w:val="none" w:sz="0" w:space="0" w:color="auto"/>
            <w:bottom w:val="none" w:sz="0" w:space="0" w:color="auto"/>
            <w:right w:val="none" w:sz="0" w:space="0" w:color="auto"/>
          </w:divBdr>
        </w:div>
        <w:div w:id="313067145">
          <w:marLeft w:val="640"/>
          <w:marRight w:val="0"/>
          <w:marTop w:val="0"/>
          <w:marBottom w:val="0"/>
          <w:divBdr>
            <w:top w:val="none" w:sz="0" w:space="0" w:color="auto"/>
            <w:left w:val="none" w:sz="0" w:space="0" w:color="auto"/>
            <w:bottom w:val="none" w:sz="0" w:space="0" w:color="auto"/>
            <w:right w:val="none" w:sz="0" w:space="0" w:color="auto"/>
          </w:divBdr>
        </w:div>
        <w:div w:id="1210653503">
          <w:marLeft w:val="640"/>
          <w:marRight w:val="0"/>
          <w:marTop w:val="0"/>
          <w:marBottom w:val="0"/>
          <w:divBdr>
            <w:top w:val="none" w:sz="0" w:space="0" w:color="auto"/>
            <w:left w:val="none" w:sz="0" w:space="0" w:color="auto"/>
            <w:bottom w:val="none" w:sz="0" w:space="0" w:color="auto"/>
            <w:right w:val="none" w:sz="0" w:space="0" w:color="auto"/>
          </w:divBdr>
        </w:div>
        <w:div w:id="1179077471">
          <w:marLeft w:val="640"/>
          <w:marRight w:val="0"/>
          <w:marTop w:val="0"/>
          <w:marBottom w:val="0"/>
          <w:divBdr>
            <w:top w:val="none" w:sz="0" w:space="0" w:color="auto"/>
            <w:left w:val="none" w:sz="0" w:space="0" w:color="auto"/>
            <w:bottom w:val="none" w:sz="0" w:space="0" w:color="auto"/>
            <w:right w:val="none" w:sz="0" w:space="0" w:color="auto"/>
          </w:divBdr>
        </w:div>
        <w:div w:id="638266448">
          <w:marLeft w:val="640"/>
          <w:marRight w:val="0"/>
          <w:marTop w:val="0"/>
          <w:marBottom w:val="0"/>
          <w:divBdr>
            <w:top w:val="none" w:sz="0" w:space="0" w:color="auto"/>
            <w:left w:val="none" w:sz="0" w:space="0" w:color="auto"/>
            <w:bottom w:val="none" w:sz="0" w:space="0" w:color="auto"/>
            <w:right w:val="none" w:sz="0" w:space="0" w:color="auto"/>
          </w:divBdr>
        </w:div>
        <w:div w:id="531580184">
          <w:marLeft w:val="640"/>
          <w:marRight w:val="0"/>
          <w:marTop w:val="0"/>
          <w:marBottom w:val="0"/>
          <w:divBdr>
            <w:top w:val="none" w:sz="0" w:space="0" w:color="auto"/>
            <w:left w:val="none" w:sz="0" w:space="0" w:color="auto"/>
            <w:bottom w:val="none" w:sz="0" w:space="0" w:color="auto"/>
            <w:right w:val="none" w:sz="0" w:space="0" w:color="auto"/>
          </w:divBdr>
        </w:div>
        <w:div w:id="1182086669">
          <w:marLeft w:val="640"/>
          <w:marRight w:val="0"/>
          <w:marTop w:val="0"/>
          <w:marBottom w:val="0"/>
          <w:divBdr>
            <w:top w:val="none" w:sz="0" w:space="0" w:color="auto"/>
            <w:left w:val="none" w:sz="0" w:space="0" w:color="auto"/>
            <w:bottom w:val="none" w:sz="0" w:space="0" w:color="auto"/>
            <w:right w:val="none" w:sz="0" w:space="0" w:color="auto"/>
          </w:divBdr>
        </w:div>
        <w:div w:id="712459122">
          <w:marLeft w:val="640"/>
          <w:marRight w:val="0"/>
          <w:marTop w:val="0"/>
          <w:marBottom w:val="0"/>
          <w:divBdr>
            <w:top w:val="none" w:sz="0" w:space="0" w:color="auto"/>
            <w:left w:val="none" w:sz="0" w:space="0" w:color="auto"/>
            <w:bottom w:val="none" w:sz="0" w:space="0" w:color="auto"/>
            <w:right w:val="none" w:sz="0" w:space="0" w:color="auto"/>
          </w:divBdr>
        </w:div>
        <w:div w:id="398133685">
          <w:marLeft w:val="640"/>
          <w:marRight w:val="0"/>
          <w:marTop w:val="0"/>
          <w:marBottom w:val="0"/>
          <w:divBdr>
            <w:top w:val="none" w:sz="0" w:space="0" w:color="auto"/>
            <w:left w:val="none" w:sz="0" w:space="0" w:color="auto"/>
            <w:bottom w:val="none" w:sz="0" w:space="0" w:color="auto"/>
            <w:right w:val="none" w:sz="0" w:space="0" w:color="auto"/>
          </w:divBdr>
        </w:div>
        <w:div w:id="1549563958">
          <w:marLeft w:val="640"/>
          <w:marRight w:val="0"/>
          <w:marTop w:val="0"/>
          <w:marBottom w:val="0"/>
          <w:divBdr>
            <w:top w:val="none" w:sz="0" w:space="0" w:color="auto"/>
            <w:left w:val="none" w:sz="0" w:space="0" w:color="auto"/>
            <w:bottom w:val="none" w:sz="0" w:space="0" w:color="auto"/>
            <w:right w:val="none" w:sz="0" w:space="0" w:color="auto"/>
          </w:divBdr>
        </w:div>
        <w:div w:id="1498155399">
          <w:marLeft w:val="640"/>
          <w:marRight w:val="0"/>
          <w:marTop w:val="0"/>
          <w:marBottom w:val="0"/>
          <w:divBdr>
            <w:top w:val="none" w:sz="0" w:space="0" w:color="auto"/>
            <w:left w:val="none" w:sz="0" w:space="0" w:color="auto"/>
            <w:bottom w:val="none" w:sz="0" w:space="0" w:color="auto"/>
            <w:right w:val="none" w:sz="0" w:space="0" w:color="auto"/>
          </w:divBdr>
        </w:div>
      </w:divsChild>
    </w:div>
    <w:div w:id="512112734">
      <w:bodyDiv w:val="1"/>
      <w:marLeft w:val="0"/>
      <w:marRight w:val="0"/>
      <w:marTop w:val="0"/>
      <w:marBottom w:val="0"/>
      <w:divBdr>
        <w:top w:val="none" w:sz="0" w:space="0" w:color="auto"/>
        <w:left w:val="none" w:sz="0" w:space="0" w:color="auto"/>
        <w:bottom w:val="none" w:sz="0" w:space="0" w:color="auto"/>
        <w:right w:val="none" w:sz="0" w:space="0" w:color="auto"/>
      </w:divBdr>
    </w:div>
    <w:div w:id="535047796">
      <w:bodyDiv w:val="1"/>
      <w:marLeft w:val="0"/>
      <w:marRight w:val="0"/>
      <w:marTop w:val="0"/>
      <w:marBottom w:val="0"/>
      <w:divBdr>
        <w:top w:val="none" w:sz="0" w:space="0" w:color="auto"/>
        <w:left w:val="none" w:sz="0" w:space="0" w:color="auto"/>
        <w:bottom w:val="none" w:sz="0" w:space="0" w:color="auto"/>
        <w:right w:val="none" w:sz="0" w:space="0" w:color="auto"/>
      </w:divBdr>
    </w:div>
    <w:div w:id="575870109">
      <w:bodyDiv w:val="1"/>
      <w:marLeft w:val="0"/>
      <w:marRight w:val="0"/>
      <w:marTop w:val="0"/>
      <w:marBottom w:val="0"/>
      <w:divBdr>
        <w:top w:val="none" w:sz="0" w:space="0" w:color="auto"/>
        <w:left w:val="none" w:sz="0" w:space="0" w:color="auto"/>
        <w:bottom w:val="none" w:sz="0" w:space="0" w:color="auto"/>
        <w:right w:val="none" w:sz="0" w:space="0" w:color="auto"/>
      </w:divBdr>
      <w:divsChild>
        <w:div w:id="2082555047">
          <w:marLeft w:val="0"/>
          <w:marRight w:val="0"/>
          <w:marTop w:val="240"/>
          <w:marBottom w:val="120"/>
          <w:divBdr>
            <w:top w:val="none" w:sz="0" w:space="0" w:color="auto"/>
            <w:left w:val="none" w:sz="0" w:space="0" w:color="auto"/>
            <w:bottom w:val="none" w:sz="0" w:space="0" w:color="auto"/>
            <w:right w:val="none" w:sz="0" w:space="0" w:color="auto"/>
          </w:divBdr>
        </w:div>
        <w:div w:id="1738091287">
          <w:marLeft w:val="0"/>
          <w:marRight w:val="0"/>
          <w:marTop w:val="240"/>
          <w:marBottom w:val="120"/>
          <w:divBdr>
            <w:top w:val="none" w:sz="0" w:space="0" w:color="auto"/>
            <w:left w:val="none" w:sz="0" w:space="0" w:color="auto"/>
            <w:bottom w:val="none" w:sz="0" w:space="0" w:color="auto"/>
            <w:right w:val="none" w:sz="0" w:space="0" w:color="auto"/>
          </w:divBdr>
        </w:div>
      </w:divsChild>
    </w:div>
    <w:div w:id="661083518">
      <w:bodyDiv w:val="1"/>
      <w:marLeft w:val="0"/>
      <w:marRight w:val="0"/>
      <w:marTop w:val="0"/>
      <w:marBottom w:val="0"/>
      <w:divBdr>
        <w:top w:val="none" w:sz="0" w:space="0" w:color="auto"/>
        <w:left w:val="none" w:sz="0" w:space="0" w:color="auto"/>
        <w:bottom w:val="none" w:sz="0" w:space="0" w:color="auto"/>
        <w:right w:val="none" w:sz="0" w:space="0" w:color="auto"/>
      </w:divBdr>
      <w:divsChild>
        <w:div w:id="1281254796">
          <w:marLeft w:val="640"/>
          <w:marRight w:val="0"/>
          <w:marTop w:val="0"/>
          <w:marBottom w:val="0"/>
          <w:divBdr>
            <w:top w:val="none" w:sz="0" w:space="0" w:color="auto"/>
            <w:left w:val="none" w:sz="0" w:space="0" w:color="auto"/>
            <w:bottom w:val="none" w:sz="0" w:space="0" w:color="auto"/>
            <w:right w:val="none" w:sz="0" w:space="0" w:color="auto"/>
          </w:divBdr>
        </w:div>
        <w:div w:id="1406537315">
          <w:marLeft w:val="640"/>
          <w:marRight w:val="0"/>
          <w:marTop w:val="0"/>
          <w:marBottom w:val="0"/>
          <w:divBdr>
            <w:top w:val="none" w:sz="0" w:space="0" w:color="auto"/>
            <w:left w:val="none" w:sz="0" w:space="0" w:color="auto"/>
            <w:bottom w:val="none" w:sz="0" w:space="0" w:color="auto"/>
            <w:right w:val="none" w:sz="0" w:space="0" w:color="auto"/>
          </w:divBdr>
        </w:div>
        <w:div w:id="1884320133">
          <w:marLeft w:val="640"/>
          <w:marRight w:val="0"/>
          <w:marTop w:val="0"/>
          <w:marBottom w:val="0"/>
          <w:divBdr>
            <w:top w:val="none" w:sz="0" w:space="0" w:color="auto"/>
            <w:left w:val="none" w:sz="0" w:space="0" w:color="auto"/>
            <w:bottom w:val="none" w:sz="0" w:space="0" w:color="auto"/>
            <w:right w:val="none" w:sz="0" w:space="0" w:color="auto"/>
          </w:divBdr>
        </w:div>
        <w:div w:id="848061237">
          <w:marLeft w:val="640"/>
          <w:marRight w:val="0"/>
          <w:marTop w:val="0"/>
          <w:marBottom w:val="0"/>
          <w:divBdr>
            <w:top w:val="none" w:sz="0" w:space="0" w:color="auto"/>
            <w:left w:val="none" w:sz="0" w:space="0" w:color="auto"/>
            <w:bottom w:val="none" w:sz="0" w:space="0" w:color="auto"/>
            <w:right w:val="none" w:sz="0" w:space="0" w:color="auto"/>
          </w:divBdr>
        </w:div>
        <w:div w:id="502626946">
          <w:marLeft w:val="640"/>
          <w:marRight w:val="0"/>
          <w:marTop w:val="0"/>
          <w:marBottom w:val="0"/>
          <w:divBdr>
            <w:top w:val="none" w:sz="0" w:space="0" w:color="auto"/>
            <w:left w:val="none" w:sz="0" w:space="0" w:color="auto"/>
            <w:bottom w:val="none" w:sz="0" w:space="0" w:color="auto"/>
            <w:right w:val="none" w:sz="0" w:space="0" w:color="auto"/>
          </w:divBdr>
        </w:div>
        <w:div w:id="153303161">
          <w:marLeft w:val="640"/>
          <w:marRight w:val="0"/>
          <w:marTop w:val="0"/>
          <w:marBottom w:val="0"/>
          <w:divBdr>
            <w:top w:val="none" w:sz="0" w:space="0" w:color="auto"/>
            <w:left w:val="none" w:sz="0" w:space="0" w:color="auto"/>
            <w:bottom w:val="none" w:sz="0" w:space="0" w:color="auto"/>
            <w:right w:val="none" w:sz="0" w:space="0" w:color="auto"/>
          </w:divBdr>
        </w:div>
        <w:div w:id="518929030">
          <w:marLeft w:val="640"/>
          <w:marRight w:val="0"/>
          <w:marTop w:val="0"/>
          <w:marBottom w:val="0"/>
          <w:divBdr>
            <w:top w:val="none" w:sz="0" w:space="0" w:color="auto"/>
            <w:left w:val="none" w:sz="0" w:space="0" w:color="auto"/>
            <w:bottom w:val="none" w:sz="0" w:space="0" w:color="auto"/>
            <w:right w:val="none" w:sz="0" w:space="0" w:color="auto"/>
          </w:divBdr>
        </w:div>
        <w:div w:id="803086194">
          <w:marLeft w:val="640"/>
          <w:marRight w:val="0"/>
          <w:marTop w:val="0"/>
          <w:marBottom w:val="0"/>
          <w:divBdr>
            <w:top w:val="none" w:sz="0" w:space="0" w:color="auto"/>
            <w:left w:val="none" w:sz="0" w:space="0" w:color="auto"/>
            <w:bottom w:val="none" w:sz="0" w:space="0" w:color="auto"/>
            <w:right w:val="none" w:sz="0" w:space="0" w:color="auto"/>
          </w:divBdr>
        </w:div>
        <w:div w:id="1905791638">
          <w:marLeft w:val="640"/>
          <w:marRight w:val="0"/>
          <w:marTop w:val="0"/>
          <w:marBottom w:val="0"/>
          <w:divBdr>
            <w:top w:val="none" w:sz="0" w:space="0" w:color="auto"/>
            <w:left w:val="none" w:sz="0" w:space="0" w:color="auto"/>
            <w:bottom w:val="none" w:sz="0" w:space="0" w:color="auto"/>
            <w:right w:val="none" w:sz="0" w:space="0" w:color="auto"/>
          </w:divBdr>
        </w:div>
        <w:div w:id="465314374">
          <w:marLeft w:val="640"/>
          <w:marRight w:val="0"/>
          <w:marTop w:val="0"/>
          <w:marBottom w:val="0"/>
          <w:divBdr>
            <w:top w:val="none" w:sz="0" w:space="0" w:color="auto"/>
            <w:left w:val="none" w:sz="0" w:space="0" w:color="auto"/>
            <w:bottom w:val="none" w:sz="0" w:space="0" w:color="auto"/>
            <w:right w:val="none" w:sz="0" w:space="0" w:color="auto"/>
          </w:divBdr>
        </w:div>
        <w:div w:id="1709406810">
          <w:marLeft w:val="640"/>
          <w:marRight w:val="0"/>
          <w:marTop w:val="0"/>
          <w:marBottom w:val="0"/>
          <w:divBdr>
            <w:top w:val="none" w:sz="0" w:space="0" w:color="auto"/>
            <w:left w:val="none" w:sz="0" w:space="0" w:color="auto"/>
            <w:bottom w:val="none" w:sz="0" w:space="0" w:color="auto"/>
            <w:right w:val="none" w:sz="0" w:space="0" w:color="auto"/>
          </w:divBdr>
        </w:div>
        <w:div w:id="166872498">
          <w:marLeft w:val="640"/>
          <w:marRight w:val="0"/>
          <w:marTop w:val="0"/>
          <w:marBottom w:val="0"/>
          <w:divBdr>
            <w:top w:val="none" w:sz="0" w:space="0" w:color="auto"/>
            <w:left w:val="none" w:sz="0" w:space="0" w:color="auto"/>
            <w:bottom w:val="none" w:sz="0" w:space="0" w:color="auto"/>
            <w:right w:val="none" w:sz="0" w:space="0" w:color="auto"/>
          </w:divBdr>
        </w:div>
        <w:div w:id="1466585151">
          <w:marLeft w:val="640"/>
          <w:marRight w:val="0"/>
          <w:marTop w:val="0"/>
          <w:marBottom w:val="0"/>
          <w:divBdr>
            <w:top w:val="none" w:sz="0" w:space="0" w:color="auto"/>
            <w:left w:val="none" w:sz="0" w:space="0" w:color="auto"/>
            <w:bottom w:val="none" w:sz="0" w:space="0" w:color="auto"/>
            <w:right w:val="none" w:sz="0" w:space="0" w:color="auto"/>
          </w:divBdr>
        </w:div>
        <w:div w:id="622423576">
          <w:marLeft w:val="640"/>
          <w:marRight w:val="0"/>
          <w:marTop w:val="0"/>
          <w:marBottom w:val="0"/>
          <w:divBdr>
            <w:top w:val="none" w:sz="0" w:space="0" w:color="auto"/>
            <w:left w:val="none" w:sz="0" w:space="0" w:color="auto"/>
            <w:bottom w:val="none" w:sz="0" w:space="0" w:color="auto"/>
            <w:right w:val="none" w:sz="0" w:space="0" w:color="auto"/>
          </w:divBdr>
        </w:div>
        <w:div w:id="1155027806">
          <w:marLeft w:val="640"/>
          <w:marRight w:val="0"/>
          <w:marTop w:val="0"/>
          <w:marBottom w:val="0"/>
          <w:divBdr>
            <w:top w:val="none" w:sz="0" w:space="0" w:color="auto"/>
            <w:left w:val="none" w:sz="0" w:space="0" w:color="auto"/>
            <w:bottom w:val="none" w:sz="0" w:space="0" w:color="auto"/>
            <w:right w:val="none" w:sz="0" w:space="0" w:color="auto"/>
          </w:divBdr>
        </w:div>
        <w:div w:id="1422726345">
          <w:marLeft w:val="640"/>
          <w:marRight w:val="0"/>
          <w:marTop w:val="0"/>
          <w:marBottom w:val="0"/>
          <w:divBdr>
            <w:top w:val="none" w:sz="0" w:space="0" w:color="auto"/>
            <w:left w:val="none" w:sz="0" w:space="0" w:color="auto"/>
            <w:bottom w:val="none" w:sz="0" w:space="0" w:color="auto"/>
            <w:right w:val="none" w:sz="0" w:space="0" w:color="auto"/>
          </w:divBdr>
        </w:div>
        <w:div w:id="30421847">
          <w:marLeft w:val="640"/>
          <w:marRight w:val="0"/>
          <w:marTop w:val="0"/>
          <w:marBottom w:val="0"/>
          <w:divBdr>
            <w:top w:val="none" w:sz="0" w:space="0" w:color="auto"/>
            <w:left w:val="none" w:sz="0" w:space="0" w:color="auto"/>
            <w:bottom w:val="none" w:sz="0" w:space="0" w:color="auto"/>
            <w:right w:val="none" w:sz="0" w:space="0" w:color="auto"/>
          </w:divBdr>
        </w:div>
        <w:div w:id="588776284">
          <w:marLeft w:val="640"/>
          <w:marRight w:val="0"/>
          <w:marTop w:val="0"/>
          <w:marBottom w:val="0"/>
          <w:divBdr>
            <w:top w:val="none" w:sz="0" w:space="0" w:color="auto"/>
            <w:left w:val="none" w:sz="0" w:space="0" w:color="auto"/>
            <w:bottom w:val="none" w:sz="0" w:space="0" w:color="auto"/>
            <w:right w:val="none" w:sz="0" w:space="0" w:color="auto"/>
          </w:divBdr>
        </w:div>
        <w:div w:id="1494369517">
          <w:marLeft w:val="640"/>
          <w:marRight w:val="0"/>
          <w:marTop w:val="0"/>
          <w:marBottom w:val="0"/>
          <w:divBdr>
            <w:top w:val="none" w:sz="0" w:space="0" w:color="auto"/>
            <w:left w:val="none" w:sz="0" w:space="0" w:color="auto"/>
            <w:bottom w:val="none" w:sz="0" w:space="0" w:color="auto"/>
            <w:right w:val="none" w:sz="0" w:space="0" w:color="auto"/>
          </w:divBdr>
        </w:div>
        <w:div w:id="1336299710">
          <w:marLeft w:val="640"/>
          <w:marRight w:val="0"/>
          <w:marTop w:val="0"/>
          <w:marBottom w:val="0"/>
          <w:divBdr>
            <w:top w:val="none" w:sz="0" w:space="0" w:color="auto"/>
            <w:left w:val="none" w:sz="0" w:space="0" w:color="auto"/>
            <w:bottom w:val="none" w:sz="0" w:space="0" w:color="auto"/>
            <w:right w:val="none" w:sz="0" w:space="0" w:color="auto"/>
          </w:divBdr>
        </w:div>
        <w:div w:id="803155206">
          <w:marLeft w:val="640"/>
          <w:marRight w:val="0"/>
          <w:marTop w:val="0"/>
          <w:marBottom w:val="0"/>
          <w:divBdr>
            <w:top w:val="none" w:sz="0" w:space="0" w:color="auto"/>
            <w:left w:val="none" w:sz="0" w:space="0" w:color="auto"/>
            <w:bottom w:val="none" w:sz="0" w:space="0" w:color="auto"/>
            <w:right w:val="none" w:sz="0" w:space="0" w:color="auto"/>
          </w:divBdr>
        </w:div>
        <w:div w:id="1326475706">
          <w:marLeft w:val="640"/>
          <w:marRight w:val="0"/>
          <w:marTop w:val="0"/>
          <w:marBottom w:val="0"/>
          <w:divBdr>
            <w:top w:val="none" w:sz="0" w:space="0" w:color="auto"/>
            <w:left w:val="none" w:sz="0" w:space="0" w:color="auto"/>
            <w:bottom w:val="none" w:sz="0" w:space="0" w:color="auto"/>
            <w:right w:val="none" w:sz="0" w:space="0" w:color="auto"/>
          </w:divBdr>
        </w:div>
        <w:div w:id="569193599">
          <w:marLeft w:val="640"/>
          <w:marRight w:val="0"/>
          <w:marTop w:val="0"/>
          <w:marBottom w:val="0"/>
          <w:divBdr>
            <w:top w:val="none" w:sz="0" w:space="0" w:color="auto"/>
            <w:left w:val="none" w:sz="0" w:space="0" w:color="auto"/>
            <w:bottom w:val="none" w:sz="0" w:space="0" w:color="auto"/>
            <w:right w:val="none" w:sz="0" w:space="0" w:color="auto"/>
          </w:divBdr>
        </w:div>
        <w:div w:id="236523200">
          <w:marLeft w:val="640"/>
          <w:marRight w:val="0"/>
          <w:marTop w:val="0"/>
          <w:marBottom w:val="0"/>
          <w:divBdr>
            <w:top w:val="none" w:sz="0" w:space="0" w:color="auto"/>
            <w:left w:val="none" w:sz="0" w:space="0" w:color="auto"/>
            <w:bottom w:val="none" w:sz="0" w:space="0" w:color="auto"/>
            <w:right w:val="none" w:sz="0" w:space="0" w:color="auto"/>
          </w:divBdr>
        </w:div>
        <w:div w:id="1799834150">
          <w:marLeft w:val="640"/>
          <w:marRight w:val="0"/>
          <w:marTop w:val="0"/>
          <w:marBottom w:val="0"/>
          <w:divBdr>
            <w:top w:val="none" w:sz="0" w:space="0" w:color="auto"/>
            <w:left w:val="none" w:sz="0" w:space="0" w:color="auto"/>
            <w:bottom w:val="none" w:sz="0" w:space="0" w:color="auto"/>
            <w:right w:val="none" w:sz="0" w:space="0" w:color="auto"/>
          </w:divBdr>
        </w:div>
      </w:divsChild>
    </w:div>
    <w:div w:id="703673907">
      <w:bodyDiv w:val="1"/>
      <w:marLeft w:val="0"/>
      <w:marRight w:val="0"/>
      <w:marTop w:val="0"/>
      <w:marBottom w:val="0"/>
      <w:divBdr>
        <w:top w:val="none" w:sz="0" w:space="0" w:color="auto"/>
        <w:left w:val="none" w:sz="0" w:space="0" w:color="auto"/>
        <w:bottom w:val="none" w:sz="0" w:space="0" w:color="auto"/>
        <w:right w:val="none" w:sz="0" w:space="0" w:color="auto"/>
      </w:divBdr>
      <w:divsChild>
        <w:div w:id="1017193276">
          <w:marLeft w:val="640"/>
          <w:marRight w:val="0"/>
          <w:marTop w:val="0"/>
          <w:marBottom w:val="0"/>
          <w:divBdr>
            <w:top w:val="none" w:sz="0" w:space="0" w:color="auto"/>
            <w:left w:val="none" w:sz="0" w:space="0" w:color="auto"/>
            <w:bottom w:val="none" w:sz="0" w:space="0" w:color="auto"/>
            <w:right w:val="none" w:sz="0" w:space="0" w:color="auto"/>
          </w:divBdr>
        </w:div>
        <w:div w:id="938561696">
          <w:marLeft w:val="640"/>
          <w:marRight w:val="0"/>
          <w:marTop w:val="0"/>
          <w:marBottom w:val="0"/>
          <w:divBdr>
            <w:top w:val="none" w:sz="0" w:space="0" w:color="auto"/>
            <w:left w:val="none" w:sz="0" w:space="0" w:color="auto"/>
            <w:bottom w:val="none" w:sz="0" w:space="0" w:color="auto"/>
            <w:right w:val="none" w:sz="0" w:space="0" w:color="auto"/>
          </w:divBdr>
        </w:div>
        <w:div w:id="558324046">
          <w:marLeft w:val="640"/>
          <w:marRight w:val="0"/>
          <w:marTop w:val="0"/>
          <w:marBottom w:val="0"/>
          <w:divBdr>
            <w:top w:val="none" w:sz="0" w:space="0" w:color="auto"/>
            <w:left w:val="none" w:sz="0" w:space="0" w:color="auto"/>
            <w:bottom w:val="none" w:sz="0" w:space="0" w:color="auto"/>
            <w:right w:val="none" w:sz="0" w:space="0" w:color="auto"/>
          </w:divBdr>
        </w:div>
        <w:div w:id="595288819">
          <w:marLeft w:val="640"/>
          <w:marRight w:val="0"/>
          <w:marTop w:val="0"/>
          <w:marBottom w:val="0"/>
          <w:divBdr>
            <w:top w:val="none" w:sz="0" w:space="0" w:color="auto"/>
            <w:left w:val="none" w:sz="0" w:space="0" w:color="auto"/>
            <w:bottom w:val="none" w:sz="0" w:space="0" w:color="auto"/>
            <w:right w:val="none" w:sz="0" w:space="0" w:color="auto"/>
          </w:divBdr>
        </w:div>
        <w:div w:id="580413026">
          <w:marLeft w:val="640"/>
          <w:marRight w:val="0"/>
          <w:marTop w:val="0"/>
          <w:marBottom w:val="0"/>
          <w:divBdr>
            <w:top w:val="none" w:sz="0" w:space="0" w:color="auto"/>
            <w:left w:val="none" w:sz="0" w:space="0" w:color="auto"/>
            <w:bottom w:val="none" w:sz="0" w:space="0" w:color="auto"/>
            <w:right w:val="none" w:sz="0" w:space="0" w:color="auto"/>
          </w:divBdr>
        </w:div>
        <w:div w:id="1832285733">
          <w:marLeft w:val="640"/>
          <w:marRight w:val="0"/>
          <w:marTop w:val="0"/>
          <w:marBottom w:val="0"/>
          <w:divBdr>
            <w:top w:val="none" w:sz="0" w:space="0" w:color="auto"/>
            <w:left w:val="none" w:sz="0" w:space="0" w:color="auto"/>
            <w:bottom w:val="none" w:sz="0" w:space="0" w:color="auto"/>
            <w:right w:val="none" w:sz="0" w:space="0" w:color="auto"/>
          </w:divBdr>
        </w:div>
        <w:div w:id="260993813">
          <w:marLeft w:val="640"/>
          <w:marRight w:val="0"/>
          <w:marTop w:val="0"/>
          <w:marBottom w:val="0"/>
          <w:divBdr>
            <w:top w:val="none" w:sz="0" w:space="0" w:color="auto"/>
            <w:left w:val="none" w:sz="0" w:space="0" w:color="auto"/>
            <w:bottom w:val="none" w:sz="0" w:space="0" w:color="auto"/>
            <w:right w:val="none" w:sz="0" w:space="0" w:color="auto"/>
          </w:divBdr>
        </w:div>
        <w:div w:id="302321375">
          <w:marLeft w:val="640"/>
          <w:marRight w:val="0"/>
          <w:marTop w:val="0"/>
          <w:marBottom w:val="0"/>
          <w:divBdr>
            <w:top w:val="none" w:sz="0" w:space="0" w:color="auto"/>
            <w:left w:val="none" w:sz="0" w:space="0" w:color="auto"/>
            <w:bottom w:val="none" w:sz="0" w:space="0" w:color="auto"/>
            <w:right w:val="none" w:sz="0" w:space="0" w:color="auto"/>
          </w:divBdr>
        </w:div>
        <w:div w:id="2064210880">
          <w:marLeft w:val="640"/>
          <w:marRight w:val="0"/>
          <w:marTop w:val="0"/>
          <w:marBottom w:val="0"/>
          <w:divBdr>
            <w:top w:val="none" w:sz="0" w:space="0" w:color="auto"/>
            <w:left w:val="none" w:sz="0" w:space="0" w:color="auto"/>
            <w:bottom w:val="none" w:sz="0" w:space="0" w:color="auto"/>
            <w:right w:val="none" w:sz="0" w:space="0" w:color="auto"/>
          </w:divBdr>
        </w:div>
        <w:div w:id="1868835275">
          <w:marLeft w:val="640"/>
          <w:marRight w:val="0"/>
          <w:marTop w:val="0"/>
          <w:marBottom w:val="0"/>
          <w:divBdr>
            <w:top w:val="none" w:sz="0" w:space="0" w:color="auto"/>
            <w:left w:val="none" w:sz="0" w:space="0" w:color="auto"/>
            <w:bottom w:val="none" w:sz="0" w:space="0" w:color="auto"/>
            <w:right w:val="none" w:sz="0" w:space="0" w:color="auto"/>
          </w:divBdr>
        </w:div>
        <w:div w:id="1962491932">
          <w:marLeft w:val="640"/>
          <w:marRight w:val="0"/>
          <w:marTop w:val="0"/>
          <w:marBottom w:val="0"/>
          <w:divBdr>
            <w:top w:val="none" w:sz="0" w:space="0" w:color="auto"/>
            <w:left w:val="none" w:sz="0" w:space="0" w:color="auto"/>
            <w:bottom w:val="none" w:sz="0" w:space="0" w:color="auto"/>
            <w:right w:val="none" w:sz="0" w:space="0" w:color="auto"/>
          </w:divBdr>
        </w:div>
        <w:div w:id="262568369">
          <w:marLeft w:val="640"/>
          <w:marRight w:val="0"/>
          <w:marTop w:val="0"/>
          <w:marBottom w:val="0"/>
          <w:divBdr>
            <w:top w:val="none" w:sz="0" w:space="0" w:color="auto"/>
            <w:left w:val="none" w:sz="0" w:space="0" w:color="auto"/>
            <w:bottom w:val="none" w:sz="0" w:space="0" w:color="auto"/>
            <w:right w:val="none" w:sz="0" w:space="0" w:color="auto"/>
          </w:divBdr>
        </w:div>
        <w:div w:id="863902309">
          <w:marLeft w:val="640"/>
          <w:marRight w:val="0"/>
          <w:marTop w:val="0"/>
          <w:marBottom w:val="0"/>
          <w:divBdr>
            <w:top w:val="none" w:sz="0" w:space="0" w:color="auto"/>
            <w:left w:val="none" w:sz="0" w:space="0" w:color="auto"/>
            <w:bottom w:val="none" w:sz="0" w:space="0" w:color="auto"/>
            <w:right w:val="none" w:sz="0" w:space="0" w:color="auto"/>
          </w:divBdr>
        </w:div>
        <w:div w:id="751197608">
          <w:marLeft w:val="640"/>
          <w:marRight w:val="0"/>
          <w:marTop w:val="0"/>
          <w:marBottom w:val="0"/>
          <w:divBdr>
            <w:top w:val="none" w:sz="0" w:space="0" w:color="auto"/>
            <w:left w:val="none" w:sz="0" w:space="0" w:color="auto"/>
            <w:bottom w:val="none" w:sz="0" w:space="0" w:color="auto"/>
            <w:right w:val="none" w:sz="0" w:space="0" w:color="auto"/>
          </w:divBdr>
        </w:div>
        <w:div w:id="636758576">
          <w:marLeft w:val="640"/>
          <w:marRight w:val="0"/>
          <w:marTop w:val="0"/>
          <w:marBottom w:val="0"/>
          <w:divBdr>
            <w:top w:val="none" w:sz="0" w:space="0" w:color="auto"/>
            <w:left w:val="none" w:sz="0" w:space="0" w:color="auto"/>
            <w:bottom w:val="none" w:sz="0" w:space="0" w:color="auto"/>
            <w:right w:val="none" w:sz="0" w:space="0" w:color="auto"/>
          </w:divBdr>
        </w:div>
        <w:div w:id="331682705">
          <w:marLeft w:val="640"/>
          <w:marRight w:val="0"/>
          <w:marTop w:val="0"/>
          <w:marBottom w:val="0"/>
          <w:divBdr>
            <w:top w:val="none" w:sz="0" w:space="0" w:color="auto"/>
            <w:left w:val="none" w:sz="0" w:space="0" w:color="auto"/>
            <w:bottom w:val="none" w:sz="0" w:space="0" w:color="auto"/>
            <w:right w:val="none" w:sz="0" w:space="0" w:color="auto"/>
          </w:divBdr>
        </w:div>
        <w:div w:id="635645952">
          <w:marLeft w:val="640"/>
          <w:marRight w:val="0"/>
          <w:marTop w:val="0"/>
          <w:marBottom w:val="0"/>
          <w:divBdr>
            <w:top w:val="none" w:sz="0" w:space="0" w:color="auto"/>
            <w:left w:val="none" w:sz="0" w:space="0" w:color="auto"/>
            <w:bottom w:val="none" w:sz="0" w:space="0" w:color="auto"/>
            <w:right w:val="none" w:sz="0" w:space="0" w:color="auto"/>
          </w:divBdr>
        </w:div>
        <w:div w:id="2631237">
          <w:marLeft w:val="640"/>
          <w:marRight w:val="0"/>
          <w:marTop w:val="0"/>
          <w:marBottom w:val="0"/>
          <w:divBdr>
            <w:top w:val="none" w:sz="0" w:space="0" w:color="auto"/>
            <w:left w:val="none" w:sz="0" w:space="0" w:color="auto"/>
            <w:bottom w:val="none" w:sz="0" w:space="0" w:color="auto"/>
            <w:right w:val="none" w:sz="0" w:space="0" w:color="auto"/>
          </w:divBdr>
        </w:div>
        <w:div w:id="1215964768">
          <w:marLeft w:val="640"/>
          <w:marRight w:val="0"/>
          <w:marTop w:val="0"/>
          <w:marBottom w:val="0"/>
          <w:divBdr>
            <w:top w:val="none" w:sz="0" w:space="0" w:color="auto"/>
            <w:left w:val="none" w:sz="0" w:space="0" w:color="auto"/>
            <w:bottom w:val="none" w:sz="0" w:space="0" w:color="auto"/>
            <w:right w:val="none" w:sz="0" w:space="0" w:color="auto"/>
          </w:divBdr>
        </w:div>
        <w:div w:id="1241062511">
          <w:marLeft w:val="640"/>
          <w:marRight w:val="0"/>
          <w:marTop w:val="0"/>
          <w:marBottom w:val="0"/>
          <w:divBdr>
            <w:top w:val="none" w:sz="0" w:space="0" w:color="auto"/>
            <w:left w:val="none" w:sz="0" w:space="0" w:color="auto"/>
            <w:bottom w:val="none" w:sz="0" w:space="0" w:color="auto"/>
            <w:right w:val="none" w:sz="0" w:space="0" w:color="auto"/>
          </w:divBdr>
        </w:div>
        <w:div w:id="1452020459">
          <w:marLeft w:val="640"/>
          <w:marRight w:val="0"/>
          <w:marTop w:val="0"/>
          <w:marBottom w:val="0"/>
          <w:divBdr>
            <w:top w:val="none" w:sz="0" w:space="0" w:color="auto"/>
            <w:left w:val="none" w:sz="0" w:space="0" w:color="auto"/>
            <w:bottom w:val="none" w:sz="0" w:space="0" w:color="auto"/>
            <w:right w:val="none" w:sz="0" w:space="0" w:color="auto"/>
          </w:divBdr>
        </w:div>
        <w:div w:id="1357779442">
          <w:marLeft w:val="640"/>
          <w:marRight w:val="0"/>
          <w:marTop w:val="0"/>
          <w:marBottom w:val="0"/>
          <w:divBdr>
            <w:top w:val="none" w:sz="0" w:space="0" w:color="auto"/>
            <w:left w:val="none" w:sz="0" w:space="0" w:color="auto"/>
            <w:bottom w:val="none" w:sz="0" w:space="0" w:color="auto"/>
            <w:right w:val="none" w:sz="0" w:space="0" w:color="auto"/>
          </w:divBdr>
        </w:div>
        <w:div w:id="1799302293">
          <w:marLeft w:val="640"/>
          <w:marRight w:val="0"/>
          <w:marTop w:val="0"/>
          <w:marBottom w:val="0"/>
          <w:divBdr>
            <w:top w:val="none" w:sz="0" w:space="0" w:color="auto"/>
            <w:left w:val="none" w:sz="0" w:space="0" w:color="auto"/>
            <w:bottom w:val="none" w:sz="0" w:space="0" w:color="auto"/>
            <w:right w:val="none" w:sz="0" w:space="0" w:color="auto"/>
          </w:divBdr>
        </w:div>
        <w:div w:id="1618753073">
          <w:marLeft w:val="640"/>
          <w:marRight w:val="0"/>
          <w:marTop w:val="0"/>
          <w:marBottom w:val="0"/>
          <w:divBdr>
            <w:top w:val="none" w:sz="0" w:space="0" w:color="auto"/>
            <w:left w:val="none" w:sz="0" w:space="0" w:color="auto"/>
            <w:bottom w:val="none" w:sz="0" w:space="0" w:color="auto"/>
            <w:right w:val="none" w:sz="0" w:space="0" w:color="auto"/>
          </w:divBdr>
        </w:div>
        <w:div w:id="2059620132">
          <w:marLeft w:val="640"/>
          <w:marRight w:val="0"/>
          <w:marTop w:val="0"/>
          <w:marBottom w:val="0"/>
          <w:divBdr>
            <w:top w:val="none" w:sz="0" w:space="0" w:color="auto"/>
            <w:left w:val="none" w:sz="0" w:space="0" w:color="auto"/>
            <w:bottom w:val="none" w:sz="0" w:space="0" w:color="auto"/>
            <w:right w:val="none" w:sz="0" w:space="0" w:color="auto"/>
          </w:divBdr>
        </w:div>
      </w:divsChild>
    </w:div>
    <w:div w:id="802650022">
      <w:bodyDiv w:val="1"/>
      <w:marLeft w:val="0"/>
      <w:marRight w:val="0"/>
      <w:marTop w:val="0"/>
      <w:marBottom w:val="0"/>
      <w:divBdr>
        <w:top w:val="none" w:sz="0" w:space="0" w:color="auto"/>
        <w:left w:val="none" w:sz="0" w:space="0" w:color="auto"/>
        <w:bottom w:val="none" w:sz="0" w:space="0" w:color="auto"/>
        <w:right w:val="none" w:sz="0" w:space="0" w:color="auto"/>
      </w:divBdr>
    </w:div>
    <w:div w:id="832527023">
      <w:bodyDiv w:val="1"/>
      <w:marLeft w:val="0"/>
      <w:marRight w:val="0"/>
      <w:marTop w:val="0"/>
      <w:marBottom w:val="0"/>
      <w:divBdr>
        <w:top w:val="none" w:sz="0" w:space="0" w:color="auto"/>
        <w:left w:val="none" w:sz="0" w:space="0" w:color="auto"/>
        <w:bottom w:val="none" w:sz="0" w:space="0" w:color="auto"/>
        <w:right w:val="none" w:sz="0" w:space="0" w:color="auto"/>
      </w:divBdr>
      <w:divsChild>
        <w:div w:id="1166093618">
          <w:marLeft w:val="640"/>
          <w:marRight w:val="0"/>
          <w:marTop w:val="0"/>
          <w:marBottom w:val="0"/>
          <w:divBdr>
            <w:top w:val="none" w:sz="0" w:space="0" w:color="auto"/>
            <w:left w:val="none" w:sz="0" w:space="0" w:color="auto"/>
            <w:bottom w:val="none" w:sz="0" w:space="0" w:color="auto"/>
            <w:right w:val="none" w:sz="0" w:space="0" w:color="auto"/>
          </w:divBdr>
        </w:div>
        <w:div w:id="2036535912">
          <w:marLeft w:val="640"/>
          <w:marRight w:val="0"/>
          <w:marTop w:val="0"/>
          <w:marBottom w:val="0"/>
          <w:divBdr>
            <w:top w:val="none" w:sz="0" w:space="0" w:color="auto"/>
            <w:left w:val="none" w:sz="0" w:space="0" w:color="auto"/>
            <w:bottom w:val="none" w:sz="0" w:space="0" w:color="auto"/>
            <w:right w:val="none" w:sz="0" w:space="0" w:color="auto"/>
          </w:divBdr>
        </w:div>
        <w:div w:id="1027753588">
          <w:marLeft w:val="640"/>
          <w:marRight w:val="0"/>
          <w:marTop w:val="0"/>
          <w:marBottom w:val="0"/>
          <w:divBdr>
            <w:top w:val="none" w:sz="0" w:space="0" w:color="auto"/>
            <w:left w:val="none" w:sz="0" w:space="0" w:color="auto"/>
            <w:bottom w:val="none" w:sz="0" w:space="0" w:color="auto"/>
            <w:right w:val="none" w:sz="0" w:space="0" w:color="auto"/>
          </w:divBdr>
        </w:div>
        <w:div w:id="2056275253">
          <w:marLeft w:val="640"/>
          <w:marRight w:val="0"/>
          <w:marTop w:val="0"/>
          <w:marBottom w:val="0"/>
          <w:divBdr>
            <w:top w:val="none" w:sz="0" w:space="0" w:color="auto"/>
            <w:left w:val="none" w:sz="0" w:space="0" w:color="auto"/>
            <w:bottom w:val="none" w:sz="0" w:space="0" w:color="auto"/>
            <w:right w:val="none" w:sz="0" w:space="0" w:color="auto"/>
          </w:divBdr>
        </w:div>
        <w:div w:id="825589730">
          <w:marLeft w:val="640"/>
          <w:marRight w:val="0"/>
          <w:marTop w:val="0"/>
          <w:marBottom w:val="0"/>
          <w:divBdr>
            <w:top w:val="none" w:sz="0" w:space="0" w:color="auto"/>
            <w:left w:val="none" w:sz="0" w:space="0" w:color="auto"/>
            <w:bottom w:val="none" w:sz="0" w:space="0" w:color="auto"/>
            <w:right w:val="none" w:sz="0" w:space="0" w:color="auto"/>
          </w:divBdr>
        </w:div>
        <w:div w:id="749697395">
          <w:marLeft w:val="640"/>
          <w:marRight w:val="0"/>
          <w:marTop w:val="0"/>
          <w:marBottom w:val="0"/>
          <w:divBdr>
            <w:top w:val="none" w:sz="0" w:space="0" w:color="auto"/>
            <w:left w:val="none" w:sz="0" w:space="0" w:color="auto"/>
            <w:bottom w:val="none" w:sz="0" w:space="0" w:color="auto"/>
            <w:right w:val="none" w:sz="0" w:space="0" w:color="auto"/>
          </w:divBdr>
        </w:div>
        <w:div w:id="1667435400">
          <w:marLeft w:val="640"/>
          <w:marRight w:val="0"/>
          <w:marTop w:val="0"/>
          <w:marBottom w:val="0"/>
          <w:divBdr>
            <w:top w:val="none" w:sz="0" w:space="0" w:color="auto"/>
            <w:left w:val="none" w:sz="0" w:space="0" w:color="auto"/>
            <w:bottom w:val="none" w:sz="0" w:space="0" w:color="auto"/>
            <w:right w:val="none" w:sz="0" w:space="0" w:color="auto"/>
          </w:divBdr>
        </w:div>
        <w:div w:id="2014722345">
          <w:marLeft w:val="640"/>
          <w:marRight w:val="0"/>
          <w:marTop w:val="0"/>
          <w:marBottom w:val="0"/>
          <w:divBdr>
            <w:top w:val="none" w:sz="0" w:space="0" w:color="auto"/>
            <w:left w:val="none" w:sz="0" w:space="0" w:color="auto"/>
            <w:bottom w:val="none" w:sz="0" w:space="0" w:color="auto"/>
            <w:right w:val="none" w:sz="0" w:space="0" w:color="auto"/>
          </w:divBdr>
        </w:div>
        <w:div w:id="1741321600">
          <w:marLeft w:val="640"/>
          <w:marRight w:val="0"/>
          <w:marTop w:val="0"/>
          <w:marBottom w:val="0"/>
          <w:divBdr>
            <w:top w:val="none" w:sz="0" w:space="0" w:color="auto"/>
            <w:left w:val="none" w:sz="0" w:space="0" w:color="auto"/>
            <w:bottom w:val="none" w:sz="0" w:space="0" w:color="auto"/>
            <w:right w:val="none" w:sz="0" w:space="0" w:color="auto"/>
          </w:divBdr>
        </w:div>
        <w:div w:id="1651254363">
          <w:marLeft w:val="640"/>
          <w:marRight w:val="0"/>
          <w:marTop w:val="0"/>
          <w:marBottom w:val="0"/>
          <w:divBdr>
            <w:top w:val="none" w:sz="0" w:space="0" w:color="auto"/>
            <w:left w:val="none" w:sz="0" w:space="0" w:color="auto"/>
            <w:bottom w:val="none" w:sz="0" w:space="0" w:color="auto"/>
            <w:right w:val="none" w:sz="0" w:space="0" w:color="auto"/>
          </w:divBdr>
        </w:div>
        <w:div w:id="1167213276">
          <w:marLeft w:val="640"/>
          <w:marRight w:val="0"/>
          <w:marTop w:val="0"/>
          <w:marBottom w:val="0"/>
          <w:divBdr>
            <w:top w:val="none" w:sz="0" w:space="0" w:color="auto"/>
            <w:left w:val="none" w:sz="0" w:space="0" w:color="auto"/>
            <w:bottom w:val="none" w:sz="0" w:space="0" w:color="auto"/>
            <w:right w:val="none" w:sz="0" w:space="0" w:color="auto"/>
          </w:divBdr>
        </w:div>
        <w:div w:id="387340385">
          <w:marLeft w:val="640"/>
          <w:marRight w:val="0"/>
          <w:marTop w:val="0"/>
          <w:marBottom w:val="0"/>
          <w:divBdr>
            <w:top w:val="none" w:sz="0" w:space="0" w:color="auto"/>
            <w:left w:val="none" w:sz="0" w:space="0" w:color="auto"/>
            <w:bottom w:val="none" w:sz="0" w:space="0" w:color="auto"/>
            <w:right w:val="none" w:sz="0" w:space="0" w:color="auto"/>
          </w:divBdr>
        </w:div>
        <w:div w:id="719792523">
          <w:marLeft w:val="640"/>
          <w:marRight w:val="0"/>
          <w:marTop w:val="0"/>
          <w:marBottom w:val="0"/>
          <w:divBdr>
            <w:top w:val="none" w:sz="0" w:space="0" w:color="auto"/>
            <w:left w:val="none" w:sz="0" w:space="0" w:color="auto"/>
            <w:bottom w:val="none" w:sz="0" w:space="0" w:color="auto"/>
            <w:right w:val="none" w:sz="0" w:space="0" w:color="auto"/>
          </w:divBdr>
        </w:div>
        <w:div w:id="1221481889">
          <w:marLeft w:val="640"/>
          <w:marRight w:val="0"/>
          <w:marTop w:val="0"/>
          <w:marBottom w:val="0"/>
          <w:divBdr>
            <w:top w:val="none" w:sz="0" w:space="0" w:color="auto"/>
            <w:left w:val="none" w:sz="0" w:space="0" w:color="auto"/>
            <w:bottom w:val="none" w:sz="0" w:space="0" w:color="auto"/>
            <w:right w:val="none" w:sz="0" w:space="0" w:color="auto"/>
          </w:divBdr>
        </w:div>
        <w:div w:id="801733529">
          <w:marLeft w:val="640"/>
          <w:marRight w:val="0"/>
          <w:marTop w:val="0"/>
          <w:marBottom w:val="0"/>
          <w:divBdr>
            <w:top w:val="none" w:sz="0" w:space="0" w:color="auto"/>
            <w:left w:val="none" w:sz="0" w:space="0" w:color="auto"/>
            <w:bottom w:val="none" w:sz="0" w:space="0" w:color="auto"/>
            <w:right w:val="none" w:sz="0" w:space="0" w:color="auto"/>
          </w:divBdr>
        </w:div>
        <w:div w:id="1039934527">
          <w:marLeft w:val="640"/>
          <w:marRight w:val="0"/>
          <w:marTop w:val="0"/>
          <w:marBottom w:val="0"/>
          <w:divBdr>
            <w:top w:val="none" w:sz="0" w:space="0" w:color="auto"/>
            <w:left w:val="none" w:sz="0" w:space="0" w:color="auto"/>
            <w:bottom w:val="none" w:sz="0" w:space="0" w:color="auto"/>
            <w:right w:val="none" w:sz="0" w:space="0" w:color="auto"/>
          </w:divBdr>
        </w:div>
        <w:div w:id="684140003">
          <w:marLeft w:val="640"/>
          <w:marRight w:val="0"/>
          <w:marTop w:val="0"/>
          <w:marBottom w:val="0"/>
          <w:divBdr>
            <w:top w:val="none" w:sz="0" w:space="0" w:color="auto"/>
            <w:left w:val="none" w:sz="0" w:space="0" w:color="auto"/>
            <w:bottom w:val="none" w:sz="0" w:space="0" w:color="auto"/>
            <w:right w:val="none" w:sz="0" w:space="0" w:color="auto"/>
          </w:divBdr>
        </w:div>
        <w:div w:id="36707357">
          <w:marLeft w:val="640"/>
          <w:marRight w:val="0"/>
          <w:marTop w:val="0"/>
          <w:marBottom w:val="0"/>
          <w:divBdr>
            <w:top w:val="none" w:sz="0" w:space="0" w:color="auto"/>
            <w:left w:val="none" w:sz="0" w:space="0" w:color="auto"/>
            <w:bottom w:val="none" w:sz="0" w:space="0" w:color="auto"/>
            <w:right w:val="none" w:sz="0" w:space="0" w:color="auto"/>
          </w:divBdr>
        </w:div>
        <w:div w:id="186139408">
          <w:marLeft w:val="640"/>
          <w:marRight w:val="0"/>
          <w:marTop w:val="0"/>
          <w:marBottom w:val="0"/>
          <w:divBdr>
            <w:top w:val="none" w:sz="0" w:space="0" w:color="auto"/>
            <w:left w:val="none" w:sz="0" w:space="0" w:color="auto"/>
            <w:bottom w:val="none" w:sz="0" w:space="0" w:color="auto"/>
            <w:right w:val="none" w:sz="0" w:space="0" w:color="auto"/>
          </w:divBdr>
        </w:div>
        <w:div w:id="1580946661">
          <w:marLeft w:val="640"/>
          <w:marRight w:val="0"/>
          <w:marTop w:val="0"/>
          <w:marBottom w:val="0"/>
          <w:divBdr>
            <w:top w:val="none" w:sz="0" w:space="0" w:color="auto"/>
            <w:left w:val="none" w:sz="0" w:space="0" w:color="auto"/>
            <w:bottom w:val="none" w:sz="0" w:space="0" w:color="auto"/>
            <w:right w:val="none" w:sz="0" w:space="0" w:color="auto"/>
          </w:divBdr>
        </w:div>
        <w:div w:id="1897619757">
          <w:marLeft w:val="640"/>
          <w:marRight w:val="0"/>
          <w:marTop w:val="0"/>
          <w:marBottom w:val="0"/>
          <w:divBdr>
            <w:top w:val="none" w:sz="0" w:space="0" w:color="auto"/>
            <w:left w:val="none" w:sz="0" w:space="0" w:color="auto"/>
            <w:bottom w:val="none" w:sz="0" w:space="0" w:color="auto"/>
            <w:right w:val="none" w:sz="0" w:space="0" w:color="auto"/>
          </w:divBdr>
        </w:div>
        <w:div w:id="619723725">
          <w:marLeft w:val="640"/>
          <w:marRight w:val="0"/>
          <w:marTop w:val="0"/>
          <w:marBottom w:val="0"/>
          <w:divBdr>
            <w:top w:val="none" w:sz="0" w:space="0" w:color="auto"/>
            <w:left w:val="none" w:sz="0" w:space="0" w:color="auto"/>
            <w:bottom w:val="none" w:sz="0" w:space="0" w:color="auto"/>
            <w:right w:val="none" w:sz="0" w:space="0" w:color="auto"/>
          </w:divBdr>
        </w:div>
        <w:div w:id="786699246">
          <w:marLeft w:val="640"/>
          <w:marRight w:val="0"/>
          <w:marTop w:val="0"/>
          <w:marBottom w:val="0"/>
          <w:divBdr>
            <w:top w:val="none" w:sz="0" w:space="0" w:color="auto"/>
            <w:left w:val="none" w:sz="0" w:space="0" w:color="auto"/>
            <w:bottom w:val="none" w:sz="0" w:space="0" w:color="auto"/>
            <w:right w:val="none" w:sz="0" w:space="0" w:color="auto"/>
          </w:divBdr>
        </w:div>
      </w:divsChild>
    </w:div>
    <w:div w:id="875242232">
      <w:bodyDiv w:val="1"/>
      <w:marLeft w:val="0"/>
      <w:marRight w:val="0"/>
      <w:marTop w:val="0"/>
      <w:marBottom w:val="0"/>
      <w:divBdr>
        <w:top w:val="none" w:sz="0" w:space="0" w:color="auto"/>
        <w:left w:val="none" w:sz="0" w:space="0" w:color="auto"/>
        <w:bottom w:val="none" w:sz="0" w:space="0" w:color="auto"/>
        <w:right w:val="none" w:sz="0" w:space="0" w:color="auto"/>
      </w:divBdr>
    </w:div>
    <w:div w:id="888494352">
      <w:bodyDiv w:val="1"/>
      <w:marLeft w:val="0"/>
      <w:marRight w:val="0"/>
      <w:marTop w:val="0"/>
      <w:marBottom w:val="0"/>
      <w:divBdr>
        <w:top w:val="none" w:sz="0" w:space="0" w:color="auto"/>
        <w:left w:val="none" w:sz="0" w:space="0" w:color="auto"/>
        <w:bottom w:val="none" w:sz="0" w:space="0" w:color="auto"/>
        <w:right w:val="none" w:sz="0" w:space="0" w:color="auto"/>
      </w:divBdr>
      <w:divsChild>
        <w:div w:id="1162038174">
          <w:marLeft w:val="640"/>
          <w:marRight w:val="0"/>
          <w:marTop w:val="0"/>
          <w:marBottom w:val="0"/>
          <w:divBdr>
            <w:top w:val="none" w:sz="0" w:space="0" w:color="auto"/>
            <w:left w:val="none" w:sz="0" w:space="0" w:color="auto"/>
            <w:bottom w:val="none" w:sz="0" w:space="0" w:color="auto"/>
            <w:right w:val="none" w:sz="0" w:space="0" w:color="auto"/>
          </w:divBdr>
        </w:div>
        <w:div w:id="2092190987">
          <w:marLeft w:val="640"/>
          <w:marRight w:val="0"/>
          <w:marTop w:val="0"/>
          <w:marBottom w:val="0"/>
          <w:divBdr>
            <w:top w:val="none" w:sz="0" w:space="0" w:color="auto"/>
            <w:left w:val="none" w:sz="0" w:space="0" w:color="auto"/>
            <w:bottom w:val="none" w:sz="0" w:space="0" w:color="auto"/>
            <w:right w:val="none" w:sz="0" w:space="0" w:color="auto"/>
          </w:divBdr>
        </w:div>
        <w:div w:id="1018430728">
          <w:marLeft w:val="640"/>
          <w:marRight w:val="0"/>
          <w:marTop w:val="0"/>
          <w:marBottom w:val="0"/>
          <w:divBdr>
            <w:top w:val="none" w:sz="0" w:space="0" w:color="auto"/>
            <w:left w:val="none" w:sz="0" w:space="0" w:color="auto"/>
            <w:bottom w:val="none" w:sz="0" w:space="0" w:color="auto"/>
            <w:right w:val="none" w:sz="0" w:space="0" w:color="auto"/>
          </w:divBdr>
        </w:div>
        <w:div w:id="62408550">
          <w:marLeft w:val="640"/>
          <w:marRight w:val="0"/>
          <w:marTop w:val="0"/>
          <w:marBottom w:val="0"/>
          <w:divBdr>
            <w:top w:val="none" w:sz="0" w:space="0" w:color="auto"/>
            <w:left w:val="none" w:sz="0" w:space="0" w:color="auto"/>
            <w:bottom w:val="none" w:sz="0" w:space="0" w:color="auto"/>
            <w:right w:val="none" w:sz="0" w:space="0" w:color="auto"/>
          </w:divBdr>
        </w:div>
        <w:div w:id="542904201">
          <w:marLeft w:val="640"/>
          <w:marRight w:val="0"/>
          <w:marTop w:val="0"/>
          <w:marBottom w:val="0"/>
          <w:divBdr>
            <w:top w:val="none" w:sz="0" w:space="0" w:color="auto"/>
            <w:left w:val="none" w:sz="0" w:space="0" w:color="auto"/>
            <w:bottom w:val="none" w:sz="0" w:space="0" w:color="auto"/>
            <w:right w:val="none" w:sz="0" w:space="0" w:color="auto"/>
          </w:divBdr>
        </w:div>
        <w:div w:id="2029284028">
          <w:marLeft w:val="640"/>
          <w:marRight w:val="0"/>
          <w:marTop w:val="0"/>
          <w:marBottom w:val="0"/>
          <w:divBdr>
            <w:top w:val="none" w:sz="0" w:space="0" w:color="auto"/>
            <w:left w:val="none" w:sz="0" w:space="0" w:color="auto"/>
            <w:bottom w:val="none" w:sz="0" w:space="0" w:color="auto"/>
            <w:right w:val="none" w:sz="0" w:space="0" w:color="auto"/>
          </w:divBdr>
        </w:div>
        <w:div w:id="1366785010">
          <w:marLeft w:val="640"/>
          <w:marRight w:val="0"/>
          <w:marTop w:val="0"/>
          <w:marBottom w:val="0"/>
          <w:divBdr>
            <w:top w:val="none" w:sz="0" w:space="0" w:color="auto"/>
            <w:left w:val="none" w:sz="0" w:space="0" w:color="auto"/>
            <w:bottom w:val="none" w:sz="0" w:space="0" w:color="auto"/>
            <w:right w:val="none" w:sz="0" w:space="0" w:color="auto"/>
          </w:divBdr>
        </w:div>
        <w:div w:id="630020092">
          <w:marLeft w:val="640"/>
          <w:marRight w:val="0"/>
          <w:marTop w:val="0"/>
          <w:marBottom w:val="0"/>
          <w:divBdr>
            <w:top w:val="none" w:sz="0" w:space="0" w:color="auto"/>
            <w:left w:val="none" w:sz="0" w:space="0" w:color="auto"/>
            <w:bottom w:val="none" w:sz="0" w:space="0" w:color="auto"/>
            <w:right w:val="none" w:sz="0" w:space="0" w:color="auto"/>
          </w:divBdr>
        </w:div>
        <w:div w:id="1963993480">
          <w:marLeft w:val="640"/>
          <w:marRight w:val="0"/>
          <w:marTop w:val="0"/>
          <w:marBottom w:val="0"/>
          <w:divBdr>
            <w:top w:val="none" w:sz="0" w:space="0" w:color="auto"/>
            <w:left w:val="none" w:sz="0" w:space="0" w:color="auto"/>
            <w:bottom w:val="none" w:sz="0" w:space="0" w:color="auto"/>
            <w:right w:val="none" w:sz="0" w:space="0" w:color="auto"/>
          </w:divBdr>
        </w:div>
        <w:div w:id="1367172104">
          <w:marLeft w:val="640"/>
          <w:marRight w:val="0"/>
          <w:marTop w:val="0"/>
          <w:marBottom w:val="0"/>
          <w:divBdr>
            <w:top w:val="none" w:sz="0" w:space="0" w:color="auto"/>
            <w:left w:val="none" w:sz="0" w:space="0" w:color="auto"/>
            <w:bottom w:val="none" w:sz="0" w:space="0" w:color="auto"/>
            <w:right w:val="none" w:sz="0" w:space="0" w:color="auto"/>
          </w:divBdr>
        </w:div>
        <w:div w:id="901982205">
          <w:marLeft w:val="640"/>
          <w:marRight w:val="0"/>
          <w:marTop w:val="0"/>
          <w:marBottom w:val="0"/>
          <w:divBdr>
            <w:top w:val="none" w:sz="0" w:space="0" w:color="auto"/>
            <w:left w:val="none" w:sz="0" w:space="0" w:color="auto"/>
            <w:bottom w:val="none" w:sz="0" w:space="0" w:color="auto"/>
            <w:right w:val="none" w:sz="0" w:space="0" w:color="auto"/>
          </w:divBdr>
        </w:div>
        <w:div w:id="938099559">
          <w:marLeft w:val="640"/>
          <w:marRight w:val="0"/>
          <w:marTop w:val="0"/>
          <w:marBottom w:val="0"/>
          <w:divBdr>
            <w:top w:val="none" w:sz="0" w:space="0" w:color="auto"/>
            <w:left w:val="none" w:sz="0" w:space="0" w:color="auto"/>
            <w:bottom w:val="none" w:sz="0" w:space="0" w:color="auto"/>
            <w:right w:val="none" w:sz="0" w:space="0" w:color="auto"/>
          </w:divBdr>
        </w:div>
        <w:div w:id="1771119376">
          <w:marLeft w:val="640"/>
          <w:marRight w:val="0"/>
          <w:marTop w:val="0"/>
          <w:marBottom w:val="0"/>
          <w:divBdr>
            <w:top w:val="none" w:sz="0" w:space="0" w:color="auto"/>
            <w:left w:val="none" w:sz="0" w:space="0" w:color="auto"/>
            <w:bottom w:val="none" w:sz="0" w:space="0" w:color="auto"/>
            <w:right w:val="none" w:sz="0" w:space="0" w:color="auto"/>
          </w:divBdr>
        </w:div>
        <w:div w:id="653920981">
          <w:marLeft w:val="640"/>
          <w:marRight w:val="0"/>
          <w:marTop w:val="0"/>
          <w:marBottom w:val="0"/>
          <w:divBdr>
            <w:top w:val="none" w:sz="0" w:space="0" w:color="auto"/>
            <w:left w:val="none" w:sz="0" w:space="0" w:color="auto"/>
            <w:bottom w:val="none" w:sz="0" w:space="0" w:color="auto"/>
            <w:right w:val="none" w:sz="0" w:space="0" w:color="auto"/>
          </w:divBdr>
        </w:div>
        <w:div w:id="458036209">
          <w:marLeft w:val="640"/>
          <w:marRight w:val="0"/>
          <w:marTop w:val="0"/>
          <w:marBottom w:val="0"/>
          <w:divBdr>
            <w:top w:val="none" w:sz="0" w:space="0" w:color="auto"/>
            <w:left w:val="none" w:sz="0" w:space="0" w:color="auto"/>
            <w:bottom w:val="none" w:sz="0" w:space="0" w:color="auto"/>
            <w:right w:val="none" w:sz="0" w:space="0" w:color="auto"/>
          </w:divBdr>
        </w:div>
        <w:div w:id="206601632">
          <w:marLeft w:val="640"/>
          <w:marRight w:val="0"/>
          <w:marTop w:val="0"/>
          <w:marBottom w:val="0"/>
          <w:divBdr>
            <w:top w:val="none" w:sz="0" w:space="0" w:color="auto"/>
            <w:left w:val="none" w:sz="0" w:space="0" w:color="auto"/>
            <w:bottom w:val="none" w:sz="0" w:space="0" w:color="auto"/>
            <w:right w:val="none" w:sz="0" w:space="0" w:color="auto"/>
          </w:divBdr>
        </w:div>
        <w:div w:id="65803960">
          <w:marLeft w:val="640"/>
          <w:marRight w:val="0"/>
          <w:marTop w:val="0"/>
          <w:marBottom w:val="0"/>
          <w:divBdr>
            <w:top w:val="none" w:sz="0" w:space="0" w:color="auto"/>
            <w:left w:val="none" w:sz="0" w:space="0" w:color="auto"/>
            <w:bottom w:val="none" w:sz="0" w:space="0" w:color="auto"/>
            <w:right w:val="none" w:sz="0" w:space="0" w:color="auto"/>
          </w:divBdr>
        </w:div>
        <w:div w:id="808520264">
          <w:marLeft w:val="640"/>
          <w:marRight w:val="0"/>
          <w:marTop w:val="0"/>
          <w:marBottom w:val="0"/>
          <w:divBdr>
            <w:top w:val="none" w:sz="0" w:space="0" w:color="auto"/>
            <w:left w:val="none" w:sz="0" w:space="0" w:color="auto"/>
            <w:bottom w:val="none" w:sz="0" w:space="0" w:color="auto"/>
            <w:right w:val="none" w:sz="0" w:space="0" w:color="auto"/>
          </w:divBdr>
        </w:div>
        <w:div w:id="1701466747">
          <w:marLeft w:val="640"/>
          <w:marRight w:val="0"/>
          <w:marTop w:val="0"/>
          <w:marBottom w:val="0"/>
          <w:divBdr>
            <w:top w:val="none" w:sz="0" w:space="0" w:color="auto"/>
            <w:left w:val="none" w:sz="0" w:space="0" w:color="auto"/>
            <w:bottom w:val="none" w:sz="0" w:space="0" w:color="auto"/>
            <w:right w:val="none" w:sz="0" w:space="0" w:color="auto"/>
          </w:divBdr>
        </w:div>
        <w:div w:id="1538152992">
          <w:marLeft w:val="640"/>
          <w:marRight w:val="0"/>
          <w:marTop w:val="0"/>
          <w:marBottom w:val="0"/>
          <w:divBdr>
            <w:top w:val="none" w:sz="0" w:space="0" w:color="auto"/>
            <w:left w:val="none" w:sz="0" w:space="0" w:color="auto"/>
            <w:bottom w:val="none" w:sz="0" w:space="0" w:color="auto"/>
            <w:right w:val="none" w:sz="0" w:space="0" w:color="auto"/>
          </w:divBdr>
        </w:div>
        <w:div w:id="423499196">
          <w:marLeft w:val="640"/>
          <w:marRight w:val="0"/>
          <w:marTop w:val="0"/>
          <w:marBottom w:val="0"/>
          <w:divBdr>
            <w:top w:val="none" w:sz="0" w:space="0" w:color="auto"/>
            <w:left w:val="none" w:sz="0" w:space="0" w:color="auto"/>
            <w:bottom w:val="none" w:sz="0" w:space="0" w:color="auto"/>
            <w:right w:val="none" w:sz="0" w:space="0" w:color="auto"/>
          </w:divBdr>
        </w:div>
        <w:div w:id="1265771011">
          <w:marLeft w:val="640"/>
          <w:marRight w:val="0"/>
          <w:marTop w:val="0"/>
          <w:marBottom w:val="0"/>
          <w:divBdr>
            <w:top w:val="none" w:sz="0" w:space="0" w:color="auto"/>
            <w:left w:val="none" w:sz="0" w:space="0" w:color="auto"/>
            <w:bottom w:val="none" w:sz="0" w:space="0" w:color="auto"/>
            <w:right w:val="none" w:sz="0" w:space="0" w:color="auto"/>
          </w:divBdr>
        </w:div>
        <w:div w:id="1652563097">
          <w:marLeft w:val="640"/>
          <w:marRight w:val="0"/>
          <w:marTop w:val="0"/>
          <w:marBottom w:val="0"/>
          <w:divBdr>
            <w:top w:val="none" w:sz="0" w:space="0" w:color="auto"/>
            <w:left w:val="none" w:sz="0" w:space="0" w:color="auto"/>
            <w:bottom w:val="none" w:sz="0" w:space="0" w:color="auto"/>
            <w:right w:val="none" w:sz="0" w:space="0" w:color="auto"/>
          </w:divBdr>
        </w:div>
      </w:divsChild>
    </w:div>
    <w:div w:id="939289459">
      <w:bodyDiv w:val="1"/>
      <w:marLeft w:val="0"/>
      <w:marRight w:val="0"/>
      <w:marTop w:val="0"/>
      <w:marBottom w:val="0"/>
      <w:divBdr>
        <w:top w:val="none" w:sz="0" w:space="0" w:color="auto"/>
        <w:left w:val="none" w:sz="0" w:space="0" w:color="auto"/>
        <w:bottom w:val="none" w:sz="0" w:space="0" w:color="auto"/>
        <w:right w:val="none" w:sz="0" w:space="0" w:color="auto"/>
      </w:divBdr>
      <w:divsChild>
        <w:div w:id="1111701424">
          <w:marLeft w:val="640"/>
          <w:marRight w:val="0"/>
          <w:marTop w:val="0"/>
          <w:marBottom w:val="0"/>
          <w:divBdr>
            <w:top w:val="none" w:sz="0" w:space="0" w:color="auto"/>
            <w:left w:val="none" w:sz="0" w:space="0" w:color="auto"/>
            <w:bottom w:val="none" w:sz="0" w:space="0" w:color="auto"/>
            <w:right w:val="none" w:sz="0" w:space="0" w:color="auto"/>
          </w:divBdr>
        </w:div>
        <w:div w:id="1777403744">
          <w:marLeft w:val="640"/>
          <w:marRight w:val="0"/>
          <w:marTop w:val="0"/>
          <w:marBottom w:val="0"/>
          <w:divBdr>
            <w:top w:val="none" w:sz="0" w:space="0" w:color="auto"/>
            <w:left w:val="none" w:sz="0" w:space="0" w:color="auto"/>
            <w:bottom w:val="none" w:sz="0" w:space="0" w:color="auto"/>
            <w:right w:val="none" w:sz="0" w:space="0" w:color="auto"/>
          </w:divBdr>
        </w:div>
        <w:div w:id="1945185089">
          <w:marLeft w:val="640"/>
          <w:marRight w:val="0"/>
          <w:marTop w:val="0"/>
          <w:marBottom w:val="0"/>
          <w:divBdr>
            <w:top w:val="none" w:sz="0" w:space="0" w:color="auto"/>
            <w:left w:val="none" w:sz="0" w:space="0" w:color="auto"/>
            <w:bottom w:val="none" w:sz="0" w:space="0" w:color="auto"/>
            <w:right w:val="none" w:sz="0" w:space="0" w:color="auto"/>
          </w:divBdr>
        </w:div>
        <w:div w:id="2133550462">
          <w:marLeft w:val="640"/>
          <w:marRight w:val="0"/>
          <w:marTop w:val="0"/>
          <w:marBottom w:val="0"/>
          <w:divBdr>
            <w:top w:val="none" w:sz="0" w:space="0" w:color="auto"/>
            <w:left w:val="none" w:sz="0" w:space="0" w:color="auto"/>
            <w:bottom w:val="none" w:sz="0" w:space="0" w:color="auto"/>
            <w:right w:val="none" w:sz="0" w:space="0" w:color="auto"/>
          </w:divBdr>
        </w:div>
        <w:div w:id="1125546056">
          <w:marLeft w:val="640"/>
          <w:marRight w:val="0"/>
          <w:marTop w:val="0"/>
          <w:marBottom w:val="0"/>
          <w:divBdr>
            <w:top w:val="none" w:sz="0" w:space="0" w:color="auto"/>
            <w:left w:val="none" w:sz="0" w:space="0" w:color="auto"/>
            <w:bottom w:val="none" w:sz="0" w:space="0" w:color="auto"/>
            <w:right w:val="none" w:sz="0" w:space="0" w:color="auto"/>
          </w:divBdr>
        </w:div>
        <w:div w:id="532420259">
          <w:marLeft w:val="640"/>
          <w:marRight w:val="0"/>
          <w:marTop w:val="0"/>
          <w:marBottom w:val="0"/>
          <w:divBdr>
            <w:top w:val="none" w:sz="0" w:space="0" w:color="auto"/>
            <w:left w:val="none" w:sz="0" w:space="0" w:color="auto"/>
            <w:bottom w:val="none" w:sz="0" w:space="0" w:color="auto"/>
            <w:right w:val="none" w:sz="0" w:space="0" w:color="auto"/>
          </w:divBdr>
        </w:div>
        <w:div w:id="1761951994">
          <w:marLeft w:val="640"/>
          <w:marRight w:val="0"/>
          <w:marTop w:val="0"/>
          <w:marBottom w:val="0"/>
          <w:divBdr>
            <w:top w:val="none" w:sz="0" w:space="0" w:color="auto"/>
            <w:left w:val="none" w:sz="0" w:space="0" w:color="auto"/>
            <w:bottom w:val="none" w:sz="0" w:space="0" w:color="auto"/>
            <w:right w:val="none" w:sz="0" w:space="0" w:color="auto"/>
          </w:divBdr>
        </w:div>
        <w:div w:id="1106773540">
          <w:marLeft w:val="640"/>
          <w:marRight w:val="0"/>
          <w:marTop w:val="0"/>
          <w:marBottom w:val="0"/>
          <w:divBdr>
            <w:top w:val="none" w:sz="0" w:space="0" w:color="auto"/>
            <w:left w:val="none" w:sz="0" w:space="0" w:color="auto"/>
            <w:bottom w:val="none" w:sz="0" w:space="0" w:color="auto"/>
            <w:right w:val="none" w:sz="0" w:space="0" w:color="auto"/>
          </w:divBdr>
        </w:div>
        <w:div w:id="545677351">
          <w:marLeft w:val="640"/>
          <w:marRight w:val="0"/>
          <w:marTop w:val="0"/>
          <w:marBottom w:val="0"/>
          <w:divBdr>
            <w:top w:val="none" w:sz="0" w:space="0" w:color="auto"/>
            <w:left w:val="none" w:sz="0" w:space="0" w:color="auto"/>
            <w:bottom w:val="none" w:sz="0" w:space="0" w:color="auto"/>
            <w:right w:val="none" w:sz="0" w:space="0" w:color="auto"/>
          </w:divBdr>
        </w:div>
        <w:div w:id="1647583415">
          <w:marLeft w:val="640"/>
          <w:marRight w:val="0"/>
          <w:marTop w:val="0"/>
          <w:marBottom w:val="0"/>
          <w:divBdr>
            <w:top w:val="none" w:sz="0" w:space="0" w:color="auto"/>
            <w:left w:val="none" w:sz="0" w:space="0" w:color="auto"/>
            <w:bottom w:val="none" w:sz="0" w:space="0" w:color="auto"/>
            <w:right w:val="none" w:sz="0" w:space="0" w:color="auto"/>
          </w:divBdr>
        </w:div>
        <w:div w:id="563681774">
          <w:marLeft w:val="640"/>
          <w:marRight w:val="0"/>
          <w:marTop w:val="0"/>
          <w:marBottom w:val="0"/>
          <w:divBdr>
            <w:top w:val="none" w:sz="0" w:space="0" w:color="auto"/>
            <w:left w:val="none" w:sz="0" w:space="0" w:color="auto"/>
            <w:bottom w:val="none" w:sz="0" w:space="0" w:color="auto"/>
            <w:right w:val="none" w:sz="0" w:space="0" w:color="auto"/>
          </w:divBdr>
        </w:div>
        <w:div w:id="1429424643">
          <w:marLeft w:val="640"/>
          <w:marRight w:val="0"/>
          <w:marTop w:val="0"/>
          <w:marBottom w:val="0"/>
          <w:divBdr>
            <w:top w:val="none" w:sz="0" w:space="0" w:color="auto"/>
            <w:left w:val="none" w:sz="0" w:space="0" w:color="auto"/>
            <w:bottom w:val="none" w:sz="0" w:space="0" w:color="auto"/>
            <w:right w:val="none" w:sz="0" w:space="0" w:color="auto"/>
          </w:divBdr>
        </w:div>
        <w:div w:id="2027637537">
          <w:marLeft w:val="640"/>
          <w:marRight w:val="0"/>
          <w:marTop w:val="0"/>
          <w:marBottom w:val="0"/>
          <w:divBdr>
            <w:top w:val="none" w:sz="0" w:space="0" w:color="auto"/>
            <w:left w:val="none" w:sz="0" w:space="0" w:color="auto"/>
            <w:bottom w:val="none" w:sz="0" w:space="0" w:color="auto"/>
            <w:right w:val="none" w:sz="0" w:space="0" w:color="auto"/>
          </w:divBdr>
        </w:div>
        <w:div w:id="1030912787">
          <w:marLeft w:val="640"/>
          <w:marRight w:val="0"/>
          <w:marTop w:val="0"/>
          <w:marBottom w:val="0"/>
          <w:divBdr>
            <w:top w:val="none" w:sz="0" w:space="0" w:color="auto"/>
            <w:left w:val="none" w:sz="0" w:space="0" w:color="auto"/>
            <w:bottom w:val="none" w:sz="0" w:space="0" w:color="auto"/>
            <w:right w:val="none" w:sz="0" w:space="0" w:color="auto"/>
          </w:divBdr>
        </w:div>
        <w:div w:id="1177959182">
          <w:marLeft w:val="640"/>
          <w:marRight w:val="0"/>
          <w:marTop w:val="0"/>
          <w:marBottom w:val="0"/>
          <w:divBdr>
            <w:top w:val="none" w:sz="0" w:space="0" w:color="auto"/>
            <w:left w:val="none" w:sz="0" w:space="0" w:color="auto"/>
            <w:bottom w:val="none" w:sz="0" w:space="0" w:color="auto"/>
            <w:right w:val="none" w:sz="0" w:space="0" w:color="auto"/>
          </w:divBdr>
        </w:div>
        <w:div w:id="487982242">
          <w:marLeft w:val="640"/>
          <w:marRight w:val="0"/>
          <w:marTop w:val="0"/>
          <w:marBottom w:val="0"/>
          <w:divBdr>
            <w:top w:val="none" w:sz="0" w:space="0" w:color="auto"/>
            <w:left w:val="none" w:sz="0" w:space="0" w:color="auto"/>
            <w:bottom w:val="none" w:sz="0" w:space="0" w:color="auto"/>
            <w:right w:val="none" w:sz="0" w:space="0" w:color="auto"/>
          </w:divBdr>
        </w:div>
        <w:div w:id="1201938755">
          <w:marLeft w:val="640"/>
          <w:marRight w:val="0"/>
          <w:marTop w:val="0"/>
          <w:marBottom w:val="0"/>
          <w:divBdr>
            <w:top w:val="none" w:sz="0" w:space="0" w:color="auto"/>
            <w:left w:val="none" w:sz="0" w:space="0" w:color="auto"/>
            <w:bottom w:val="none" w:sz="0" w:space="0" w:color="auto"/>
            <w:right w:val="none" w:sz="0" w:space="0" w:color="auto"/>
          </w:divBdr>
        </w:div>
        <w:div w:id="296183890">
          <w:marLeft w:val="640"/>
          <w:marRight w:val="0"/>
          <w:marTop w:val="0"/>
          <w:marBottom w:val="0"/>
          <w:divBdr>
            <w:top w:val="none" w:sz="0" w:space="0" w:color="auto"/>
            <w:left w:val="none" w:sz="0" w:space="0" w:color="auto"/>
            <w:bottom w:val="none" w:sz="0" w:space="0" w:color="auto"/>
            <w:right w:val="none" w:sz="0" w:space="0" w:color="auto"/>
          </w:divBdr>
        </w:div>
        <w:div w:id="897669422">
          <w:marLeft w:val="640"/>
          <w:marRight w:val="0"/>
          <w:marTop w:val="0"/>
          <w:marBottom w:val="0"/>
          <w:divBdr>
            <w:top w:val="none" w:sz="0" w:space="0" w:color="auto"/>
            <w:left w:val="none" w:sz="0" w:space="0" w:color="auto"/>
            <w:bottom w:val="none" w:sz="0" w:space="0" w:color="auto"/>
            <w:right w:val="none" w:sz="0" w:space="0" w:color="auto"/>
          </w:divBdr>
        </w:div>
        <w:div w:id="1530533153">
          <w:marLeft w:val="640"/>
          <w:marRight w:val="0"/>
          <w:marTop w:val="0"/>
          <w:marBottom w:val="0"/>
          <w:divBdr>
            <w:top w:val="none" w:sz="0" w:space="0" w:color="auto"/>
            <w:left w:val="none" w:sz="0" w:space="0" w:color="auto"/>
            <w:bottom w:val="none" w:sz="0" w:space="0" w:color="auto"/>
            <w:right w:val="none" w:sz="0" w:space="0" w:color="auto"/>
          </w:divBdr>
        </w:div>
        <w:div w:id="679619324">
          <w:marLeft w:val="640"/>
          <w:marRight w:val="0"/>
          <w:marTop w:val="0"/>
          <w:marBottom w:val="0"/>
          <w:divBdr>
            <w:top w:val="none" w:sz="0" w:space="0" w:color="auto"/>
            <w:left w:val="none" w:sz="0" w:space="0" w:color="auto"/>
            <w:bottom w:val="none" w:sz="0" w:space="0" w:color="auto"/>
            <w:right w:val="none" w:sz="0" w:space="0" w:color="auto"/>
          </w:divBdr>
        </w:div>
        <w:div w:id="659848956">
          <w:marLeft w:val="640"/>
          <w:marRight w:val="0"/>
          <w:marTop w:val="0"/>
          <w:marBottom w:val="0"/>
          <w:divBdr>
            <w:top w:val="none" w:sz="0" w:space="0" w:color="auto"/>
            <w:left w:val="none" w:sz="0" w:space="0" w:color="auto"/>
            <w:bottom w:val="none" w:sz="0" w:space="0" w:color="auto"/>
            <w:right w:val="none" w:sz="0" w:space="0" w:color="auto"/>
          </w:divBdr>
        </w:div>
        <w:div w:id="645818586">
          <w:marLeft w:val="640"/>
          <w:marRight w:val="0"/>
          <w:marTop w:val="0"/>
          <w:marBottom w:val="0"/>
          <w:divBdr>
            <w:top w:val="none" w:sz="0" w:space="0" w:color="auto"/>
            <w:left w:val="none" w:sz="0" w:space="0" w:color="auto"/>
            <w:bottom w:val="none" w:sz="0" w:space="0" w:color="auto"/>
            <w:right w:val="none" w:sz="0" w:space="0" w:color="auto"/>
          </w:divBdr>
        </w:div>
        <w:div w:id="740759338">
          <w:marLeft w:val="640"/>
          <w:marRight w:val="0"/>
          <w:marTop w:val="0"/>
          <w:marBottom w:val="0"/>
          <w:divBdr>
            <w:top w:val="none" w:sz="0" w:space="0" w:color="auto"/>
            <w:left w:val="none" w:sz="0" w:space="0" w:color="auto"/>
            <w:bottom w:val="none" w:sz="0" w:space="0" w:color="auto"/>
            <w:right w:val="none" w:sz="0" w:space="0" w:color="auto"/>
          </w:divBdr>
        </w:div>
        <w:div w:id="915826193">
          <w:marLeft w:val="640"/>
          <w:marRight w:val="0"/>
          <w:marTop w:val="0"/>
          <w:marBottom w:val="0"/>
          <w:divBdr>
            <w:top w:val="none" w:sz="0" w:space="0" w:color="auto"/>
            <w:left w:val="none" w:sz="0" w:space="0" w:color="auto"/>
            <w:bottom w:val="none" w:sz="0" w:space="0" w:color="auto"/>
            <w:right w:val="none" w:sz="0" w:space="0" w:color="auto"/>
          </w:divBdr>
        </w:div>
      </w:divsChild>
    </w:div>
    <w:div w:id="1018970121">
      <w:bodyDiv w:val="1"/>
      <w:marLeft w:val="0"/>
      <w:marRight w:val="0"/>
      <w:marTop w:val="0"/>
      <w:marBottom w:val="0"/>
      <w:divBdr>
        <w:top w:val="none" w:sz="0" w:space="0" w:color="auto"/>
        <w:left w:val="none" w:sz="0" w:space="0" w:color="auto"/>
        <w:bottom w:val="none" w:sz="0" w:space="0" w:color="auto"/>
        <w:right w:val="none" w:sz="0" w:space="0" w:color="auto"/>
      </w:divBdr>
    </w:div>
    <w:div w:id="1043289438">
      <w:bodyDiv w:val="1"/>
      <w:marLeft w:val="0"/>
      <w:marRight w:val="0"/>
      <w:marTop w:val="0"/>
      <w:marBottom w:val="0"/>
      <w:divBdr>
        <w:top w:val="none" w:sz="0" w:space="0" w:color="auto"/>
        <w:left w:val="none" w:sz="0" w:space="0" w:color="auto"/>
        <w:bottom w:val="none" w:sz="0" w:space="0" w:color="auto"/>
        <w:right w:val="none" w:sz="0" w:space="0" w:color="auto"/>
      </w:divBdr>
      <w:divsChild>
        <w:div w:id="1508208129">
          <w:marLeft w:val="640"/>
          <w:marRight w:val="0"/>
          <w:marTop w:val="0"/>
          <w:marBottom w:val="0"/>
          <w:divBdr>
            <w:top w:val="none" w:sz="0" w:space="0" w:color="auto"/>
            <w:left w:val="none" w:sz="0" w:space="0" w:color="auto"/>
            <w:bottom w:val="none" w:sz="0" w:space="0" w:color="auto"/>
            <w:right w:val="none" w:sz="0" w:space="0" w:color="auto"/>
          </w:divBdr>
        </w:div>
        <w:div w:id="1003774369">
          <w:marLeft w:val="640"/>
          <w:marRight w:val="0"/>
          <w:marTop w:val="0"/>
          <w:marBottom w:val="0"/>
          <w:divBdr>
            <w:top w:val="none" w:sz="0" w:space="0" w:color="auto"/>
            <w:left w:val="none" w:sz="0" w:space="0" w:color="auto"/>
            <w:bottom w:val="none" w:sz="0" w:space="0" w:color="auto"/>
            <w:right w:val="none" w:sz="0" w:space="0" w:color="auto"/>
          </w:divBdr>
        </w:div>
        <w:div w:id="53740734">
          <w:marLeft w:val="640"/>
          <w:marRight w:val="0"/>
          <w:marTop w:val="0"/>
          <w:marBottom w:val="0"/>
          <w:divBdr>
            <w:top w:val="none" w:sz="0" w:space="0" w:color="auto"/>
            <w:left w:val="none" w:sz="0" w:space="0" w:color="auto"/>
            <w:bottom w:val="none" w:sz="0" w:space="0" w:color="auto"/>
            <w:right w:val="none" w:sz="0" w:space="0" w:color="auto"/>
          </w:divBdr>
        </w:div>
        <w:div w:id="83769792">
          <w:marLeft w:val="640"/>
          <w:marRight w:val="0"/>
          <w:marTop w:val="0"/>
          <w:marBottom w:val="0"/>
          <w:divBdr>
            <w:top w:val="none" w:sz="0" w:space="0" w:color="auto"/>
            <w:left w:val="none" w:sz="0" w:space="0" w:color="auto"/>
            <w:bottom w:val="none" w:sz="0" w:space="0" w:color="auto"/>
            <w:right w:val="none" w:sz="0" w:space="0" w:color="auto"/>
          </w:divBdr>
        </w:div>
        <w:div w:id="172111289">
          <w:marLeft w:val="640"/>
          <w:marRight w:val="0"/>
          <w:marTop w:val="0"/>
          <w:marBottom w:val="0"/>
          <w:divBdr>
            <w:top w:val="none" w:sz="0" w:space="0" w:color="auto"/>
            <w:left w:val="none" w:sz="0" w:space="0" w:color="auto"/>
            <w:bottom w:val="none" w:sz="0" w:space="0" w:color="auto"/>
            <w:right w:val="none" w:sz="0" w:space="0" w:color="auto"/>
          </w:divBdr>
        </w:div>
        <w:div w:id="244728363">
          <w:marLeft w:val="640"/>
          <w:marRight w:val="0"/>
          <w:marTop w:val="0"/>
          <w:marBottom w:val="0"/>
          <w:divBdr>
            <w:top w:val="none" w:sz="0" w:space="0" w:color="auto"/>
            <w:left w:val="none" w:sz="0" w:space="0" w:color="auto"/>
            <w:bottom w:val="none" w:sz="0" w:space="0" w:color="auto"/>
            <w:right w:val="none" w:sz="0" w:space="0" w:color="auto"/>
          </w:divBdr>
        </w:div>
        <w:div w:id="253444334">
          <w:marLeft w:val="640"/>
          <w:marRight w:val="0"/>
          <w:marTop w:val="0"/>
          <w:marBottom w:val="0"/>
          <w:divBdr>
            <w:top w:val="none" w:sz="0" w:space="0" w:color="auto"/>
            <w:left w:val="none" w:sz="0" w:space="0" w:color="auto"/>
            <w:bottom w:val="none" w:sz="0" w:space="0" w:color="auto"/>
            <w:right w:val="none" w:sz="0" w:space="0" w:color="auto"/>
          </w:divBdr>
        </w:div>
        <w:div w:id="2115199471">
          <w:marLeft w:val="640"/>
          <w:marRight w:val="0"/>
          <w:marTop w:val="0"/>
          <w:marBottom w:val="0"/>
          <w:divBdr>
            <w:top w:val="none" w:sz="0" w:space="0" w:color="auto"/>
            <w:left w:val="none" w:sz="0" w:space="0" w:color="auto"/>
            <w:bottom w:val="none" w:sz="0" w:space="0" w:color="auto"/>
            <w:right w:val="none" w:sz="0" w:space="0" w:color="auto"/>
          </w:divBdr>
        </w:div>
        <w:div w:id="836459525">
          <w:marLeft w:val="640"/>
          <w:marRight w:val="0"/>
          <w:marTop w:val="0"/>
          <w:marBottom w:val="0"/>
          <w:divBdr>
            <w:top w:val="none" w:sz="0" w:space="0" w:color="auto"/>
            <w:left w:val="none" w:sz="0" w:space="0" w:color="auto"/>
            <w:bottom w:val="none" w:sz="0" w:space="0" w:color="auto"/>
            <w:right w:val="none" w:sz="0" w:space="0" w:color="auto"/>
          </w:divBdr>
        </w:div>
        <w:div w:id="1028992012">
          <w:marLeft w:val="640"/>
          <w:marRight w:val="0"/>
          <w:marTop w:val="0"/>
          <w:marBottom w:val="0"/>
          <w:divBdr>
            <w:top w:val="none" w:sz="0" w:space="0" w:color="auto"/>
            <w:left w:val="none" w:sz="0" w:space="0" w:color="auto"/>
            <w:bottom w:val="none" w:sz="0" w:space="0" w:color="auto"/>
            <w:right w:val="none" w:sz="0" w:space="0" w:color="auto"/>
          </w:divBdr>
        </w:div>
        <w:div w:id="1878546155">
          <w:marLeft w:val="640"/>
          <w:marRight w:val="0"/>
          <w:marTop w:val="0"/>
          <w:marBottom w:val="0"/>
          <w:divBdr>
            <w:top w:val="none" w:sz="0" w:space="0" w:color="auto"/>
            <w:left w:val="none" w:sz="0" w:space="0" w:color="auto"/>
            <w:bottom w:val="none" w:sz="0" w:space="0" w:color="auto"/>
            <w:right w:val="none" w:sz="0" w:space="0" w:color="auto"/>
          </w:divBdr>
        </w:div>
        <w:div w:id="252131713">
          <w:marLeft w:val="640"/>
          <w:marRight w:val="0"/>
          <w:marTop w:val="0"/>
          <w:marBottom w:val="0"/>
          <w:divBdr>
            <w:top w:val="none" w:sz="0" w:space="0" w:color="auto"/>
            <w:left w:val="none" w:sz="0" w:space="0" w:color="auto"/>
            <w:bottom w:val="none" w:sz="0" w:space="0" w:color="auto"/>
            <w:right w:val="none" w:sz="0" w:space="0" w:color="auto"/>
          </w:divBdr>
        </w:div>
        <w:div w:id="878319673">
          <w:marLeft w:val="640"/>
          <w:marRight w:val="0"/>
          <w:marTop w:val="0"/>
          <w:marBottom w:val="0"/>
          <w:divBdr>
            <w:top w:val="none" w:sz="0" w:space="0" w:color="auto"/>
            <w:left w:val="none" w:sz="0" w:space="0" w:color="auto"/>
            <w:bottom w:val="none" w:sz="0" w:space="0" w:color="auto"/>
            <w:right w:val="none" w:sz="0" w:space="0" w:color="auto"/>
          </w:divBdr>
        </w:div>
        <w:div w:id="1539589514">
          <w:marLeft w:val="640"/>
          <w:marRight w:val="0"/>
          <w:marTop w:val="0"/>
          <w:marBottom w:val="0"/>
          <w:divBdr>
            <w:top w:val="none" w:sz="0" w:space="0" w:color="auto"/>
            <w:left w:val="none" w:sz="0" w:space="0" w:color="auto"/>
            <w:bottom w:val="none" w:sz="0" w:space="0" w:color="auto"/>
            <w:right w:val="none" w:sz="0" w:space="0" w:color="auto"/>
          </w:divBdr>
        </w:div>
        <w:div w:id="1293053584">
          <w:marLeft w:val="640"/>
          <w:marRight w:val="0"/>
          <w:marTop w:val="0"/>
          <w:marBottom w:val="0"/>
          <w:divBdr>
            <w:top w:val="none" w:sz="0" w:space="0" w:color="auto"/>
            <w:left w:val="none" w:sz="0" w:space="0" w:color="auto"/>
            <w:bottom w:val="none" w:sz="0" w:space="0" w:color="auto"/>
            <w:right w:val="none" w:sz="0" w:space="0" w:color="auto"/>
          </w:divBdr>
        </w:div>
        <w:div w:id="775294528">
          <w:marLeft w:val="640"/>
          <w:marRight w:val="0"/>
          <w:marTop w:val="0"/>
          <w:marBottom w:val="0"/>
          <w:divBdr>
            <w:top w:val="none" w:sz="0" w:space="0" w:color="auto"/>
            <w:left w:val="none" w:sz="0" w:space="0" w:color="auto"/>
            <w:bottom w:val="none" w:sz="0" w:space="0" w:color="auto"/>
            <w:right w:val="none" w:sz="0" w:space="0" w:color="auto"/>
          </w:divBdr>
        </w:div>
        <w:div w:id="918831739">
          <w:marLeft w:val="640"/>
          <w:marRight w:val="0"/>
          <w:marTop w:val="0"/>
          <w:marBottom w:val="0"/>
          <w:divBdr>
            <w:top w:val="none" w:sz="0" w:space="0" w:color="auto"/>
            <w:left w:val="none" w:sz="0" w:space="0" w:color="auto"/>
            <w:bottom w:val="none" w:sz="0" w:space="0" w:color="auto"/>
            <w:right w:val="none" w:sz="0" w:space="0" w:color="auto"/>
          </w:divBdr>
        </w:div>
        <w:div w:id="2101364539">
          <w:marLeft w:val="640"/>
          <w:marRight w:val="0"/>
          <w:marTop w:val="0"/>
          <w:marBottom w:val="0"/>
          <w:divBdr>
            <w:top w:val="none" w:sz="0" w:space="0" w:color="auto"/>
            <w:left w:val="none" w:sz="0" w:space="0" w:color="auto"/>
            <w:bottom w:val="none" w:sz="0" w:space="0" w:color="auto"/>
            <w:right w:val="none" w:sz="0" w:space="0" w:color="auto"/>
          </w:divBdr>
        </w:div>
        <w:div w:id="815101984">
          <w:marLeft w:val="640"/>
          <w:marRight w:val="0"/>
          <w:marTop w:val="0"/>
          <w:marBottom w:val="0"/>
          <w:divBdr>
            <w:top w:val="none" w:sz="0" w:space="0" w:color="auto"/>
            <w:left w:val="none" w:sz="0" w:space="0" w:color="auto"/>
            <w:bottom w:val="none" w:sz="0" w:space="0" w:color="auto"/>
            <w:right w:val="none" w:sz="0" w:space="0" w:color="auto"/>
          </w:divBdr>
        </w:div>
        <w:div w:id="2095009774">
          <w:marLeft w:val="640"/>
          <w:marRight w:val="0"/>
          <w:marTop w:val="0"/>
          <w:marBottom w:val="0"/>
          <w:divBdr>
            <w:top w:val="none" w:sz="0" w:space="0" w:color="auto"/>
            <w:left w:val="none" w:sz="0" w:space="0" w:color="auto"/>
            <w:bottom w:val="none" w:sz="0" w:space="0" w:color="auto"/>
            <w:right w:val="none" w:sz="0" w:space="0" w:color="auto"/>
          </w:divBdr>
        </w:div>
        <w:div w:id="189413576">
          <w:marLeft w:val="640"/>
          <w:marRight w:val="0"/>
          <w:marTop w:val="0"/>
          <w:marBottom w:val="0"/>
          <w:divBdr>
            <w:top w:val="none" w:sz="0" w:space="0" w:color="auto"/>
            <w:left w:val="none" w:sz="0" w:space="0" w:color="auto"/>
            <w:bottom w:val="none" w:sz="0" w:space="0" w:color="auto"/>
            <w:right w:val="none" w:sz="0" w:space="0" w:color="auto"/>
          </w:divBdr>
        </w:div>
        <w:div w:id="1581913098">
          <w:marLeft w:val="640"/>
          <w:marRight w:val="0"/>
          <w:marTop w:val="0"/>
          <w:marBottom w:val="0"/>
          <w:divBdr>
            <w:top w:val="none" w:sz="0" w:space="0" w:color="auto"/>
            <w:left w:val="none" w:sz="0" w:space="0" w:color="auto"/>
            <w:bottom w:val="none" w:sz="0" w:space="0" w:color="auto"/>
            <w:right w:val="none" w:sz="0" w:space="0" w:color="auto"/>
          </w:divBdr>
        </w:div>
        <w:div w:id="1397121156">
          <w:marLeft w:val="640"/>
          <w:marRight w:val="0"/>
          <w:marTop w:val="0"/>
          <w:marBottom w:val="0"/>
          <w:divBdr>
            <w:top w:val="none" w:sz="0" w:space="0" w:color="auto"/>
            <w:left w:val="none" w:sz="0" w:space="0" w:color="auto"/>
            <w:bottom w:val="none" w:sz="0" w:space="0" w:color="auto"/>
            <w:right w:val="none" w:sz="0" w:space="0" w:color="auto"/>
          </w:divBdr>
        </w:div>
        <w:div w:id="1451588561">
          <w:marLeft w:val="640"/>
          <w:marRight w:val="0"/>
          <w:marTop w:val="0"/>
          <w:marBottom w:val="0"/>
          <w:divBdr>
            <w:top w:val="none" w:sz="0" w:space="0" w:color="auto"/>
            <w:left w:val="none" w:sz="0" w:space="0" w:color="auto"/>
            <w:bottom w:val="none" w:sz="0" w:space="0" w:color="auto"/>
            <w:right w:val="none" w:sz="0" w:space="0" w:color="auto"/>
          </w:divBdr>
        </w:div>
        <w:div w:id="907300933">
          <w:marLeft w:val="640"/>
          <w:marRight w:val="0"/>
          <w:marTop w:val="0"/>
          <w:marBottom w:val="0"/>
          <w:divBdr>
            <w:top w:val="none" w:sz="0" w:space="0" w:color="auto"/>
            <w:left w:val="none" w:sz="0" w:space="0" w:color="auto"/>
            <w:bottom w:val="none" w:sz="0" w:space="0" w:color="auto"/>
            <w:right w:val="none" w:sz="0" w:space="0" w:color="auto"/>
          </w:divBdr>
        </w:div>
        <w:div w:id="1980107153">
          <w:marLeft w:val="640"/>
          <w:marRight w:val="0"/>
          <w:marTop w:val="0"/>
          <w:marBottom w:val="0"/>
          <w:divBdr>
            <w:top w:val="none" w:sz="0" w:space="0" w:color="auto"/>
            <w:left w:val="none" w:sz="0" w:space="0" w:color="auto"/>
            <w:bottom w:val="none" w:sz="0" w:space="0" w:color="auto"/>
            <w:right w:val="none" w:sz="0" w:space="0" w:color="auto"/>
          </w:divBdr>
        </w:div>
        <w:div w:id="296952336">
          <w:marLeft w:val="640"/>
          <w:marRight w:val="0"/>
          <w:marTop w:val="0"/>
          <w:marBottom w:val="0"/>
          <w:divBdr>
            <w:top w:val="none" w:sz="0" w:space="0" w:color="auto"/>
            <w:left w:val="none" w:sz="0" w:space="0" w:color="auto"/>
            <w:bottom w:val="none" w:sz="0" w:space="0" w:color="auto"/>
            <w:right w:val="none" w:sz="0" w:space="0" w:color="auto"/>
          </w:divBdr>
        </w:div>
        <w:div w:id="1571885542">
          <w:marLeft w:val="640"/>
          <w:marRight w:val="0"/>
          <w:marTop w:val="0"/>
          <w:marBottom w:val="0"/>
          <w:divBdr>
            <w:top w:val="none" w:sz="0" w:space="0" w:color="auto"/>
            <w:left w:val="none" w:sz="0" w:space="0" w:color="auto"/>
            <w:bottom w:val="none" w:sz="0" w:space="0" w:color="auto"/>
            <w:right w:val="none" w:sz="0" w:space="0" w:color="auto"/>
          </w:divBdr>
        </w:div>
      </w:divsChild>
    </w:div>
    <w:div w:id="1045911130">
      <w:bodyDiv w:val="1"/>
      <w:marLeft w:val="0"/>
      <w:marRight w:val="0"/>
      <w:marTop w:val="0"/>
      <w:marBottom w:val="0"/>
      <w:divBdr>
        <w:top w:val="none" w:sz="0" w:space="0" w:color="auto"/>
        <w:left w:val="none" w:sz="0" w:space="0" w:color="auto"/>
        <w:bottom w:val="none" w:sz="0" w:space="0" w:color="auto"/>
        <w:right w:val="none" w:sz="0" w:space="0" w:color="auto"/>
      </w:divBdr>
      <w:divsChild>
        <w:div w:id="1070539146">
          <w:marLeft w:val="640"/>
          <w:marRight w:val="0"/>
          <w:marTop w:val="0"/>
          <w:marBottom w:val="0"/>
          <w:divBdr>
            <w:top w:val="none" w:sz="0" w:space="0" w:color="auto"/>
            <w:left w:val="none" w:sz="0" w:space="0" w:color="auto"/>
            <w:bottom w:val="none" w:sz="0" w:space="0" w:color="auto"/>
            <w:right w:val="none" w:sz="0" w:space="0" w:color="auto"/>
          </w:divBdr>
        </w:div>
        <w:div w:id="1310327343">
          <w:marLeft w:val="640"/>
          <w:marRight w:val="0"/>
          <w:marTop w:val="0"/>
          <w:marBottom w:val="0"/>
          <w:divBdr>
            <w:top w:val="none" w:sz="0" w:space="0" w:color="auto"/>
            <w:left w:val="none" w:sz="0" w:space="0" w:color="auto"/>
            <w:bottom w:val="none" w:sz="0" w:space="0" w:color="auto"/>
            <w:right w:val="none" w:sz="0" w:space="0" w:color="auto"/>
          </w:divBdr>
        </w:div>
        <w:div w:id="1567493667">
          <w:marLeft w:val="640"/>
          <w:marRight w:val="0"/>
          <w:marTop w:val="0"/>
          <w:marBottom w:val="0"/>
          <w:divBdr>
            <w:top w:val="none" w:sz="0" w:space="0" w:color="auto"/>
            <w:left w:val="none" w:sz="0" w:space="0" w:color="auto"/>
            <w:bottom w:val="none" w:sz="0" w:space="0" w:color="auto"/>
            <w:right w:val="none" w:sz="0" w:space="0" w:color="auto"/>
          </w:divBdr>
        </w:div>
        <w:div w:id="1939024835">
          <w:marLeft w:val="640"/>
          <w:marRight w:val="0"/>
          <w:marTop w:val="0"/>
          <w:marBottom w:val="0"/>
          <w:divBdr>
            <w:top w:val="none" w:sz="0" w:space="0" w:color="auto"/>
            <w:left w:val="none" w:sz="0" w:space="0" w:color="auto"/>
            <w:bottom w:val="none" w:sz="0" w:space="0" w:color="auto"/>
            <w:right w:val="none" w:sz="0" w:space="0" w:color="auto"/>
          </w:divBdr>
        </w:div>
        <w:div w:id="1788616183">
          <w:marLeft w:val="640"/>
          <w:marRight w:val="0"/>
          <w:marTop w:val="0"/>
          <w:marBottom w:val="0"/>
          <w:divBdr>
            <w:top w:val="none" w:sz="0" w:space="0" w:color="auto"/>
            <w:left w:val="none" w:sz="0" w:space="0" w:color="auto"/>
            <w:bottom w:val="none" w:sz="0" w:space="0" w:color="auto"/>
            <w:right w:val="none" w:sz="0" w:space="0" w:color="auto"/>
          </w:divBdr>
        </w:div>
        <w:div w:id="520898502">
          <w:marLeft w:val="640"/>
          <w:marRight w:val="0"/>
          <w:marTop w:val="0"/>
          <w:marBottom w:val="0"/>
          <w:divBdr>
            <w:top w:val="none" w:sz="0" w:space="0" w:color="auto"/>
            <w:left w:val="none" w:sz="0" w:space="0" w:color="auto"/>
            <w:bottom w:val="none" w:sz="0" w:space="0" w:color="auto"/>
            <w:right w:val="none" w:sz="0" w:space="0" w:color="auto"/>
          </w:divBdr>
        </w:div>
        <w:div w:id="216281500">
          <w:marLeft w:val="640"/>
          <w:marRight w:val="0"/>
          <w:marTop w:val="0"/>
          <w:marBottom w:val="0"/>
          <w:divBdr>
            <w:top w:val="none" w:sz="0" w:space="0" w:color="auto"/>
            <w:left w:val="none" w:sz="0" w:space="0" w:color="auto"/>
            <w:bottom w:val="none" w:sz="0" w:space="0" w:color="auto"/>
            <w:right w:val="none" w:sz="0" w:space="0" w:color="auto"/>
          </w:divBdr>
        </w:div>
        <w:div w:id="1140922028">
          <w:marLeft w:val="640"/>
          <w:marRight w:val="0"/>
          <w:marTop w:val="0"/>
          <w:marBottom w:val="0"/>
          <w:divBdr>
            <w:top w:val="none" w:sz="0" w:space="0" w:color="auto"/>
            <w:left w:val="none" w:sz="0" w:space="0" w:color="auto"/>
            <w:bottom w:val="none" w:sz="0" w:space="0" w:color="auto"/>
            <w:right w:val="none" w:sz="0" w:space="0" w:color="auto"/>
          </w:divBdr>
        </w:div>
        <w:div w:id="1518422970">
          <w:marLeft w:val="640"/>
          <w:marRight w:val="0"/>
          <w:marTop w:val="0"/>
          <w:marBottom w:val="0"/>
          <w:divBdr>
            <w:top w:val="none" w:sz="0" w:space="0" w:color="auto"/>
            <w:left w:val="none" w:sz="0" w:space="0" w:color="auto"/>
            <w:bottom w:val="none" w:sz="0" w:space="0" w:color="auto"/>
            <w:right w:val="none" w:sz="0" w:space="0" w:color="auto"/>
          </w:divBdr>
        </w:div>
        <w:div w:id="1168521266">
          <w:marLeft w:val="640"/>
          <w:marRight w:val="0"/>
          <w:marTop w:val="0"/>
          <w:marBottom w:val="0"/>
          <w:divBdr>
            <w:top w:val="none" w:sz="0" w:space="0" w:color="auto"/>
            <w:left w:val="none" w:sz="0" w:space="0" w:color="auto"/>
            <w:bottom w:val="none" w:sz="0" w:space="0" w:color="auto"/>
            <w:right w:val="none" w:sz="0" w:space="0" w:color="auto"/>
          </w:divBdr>
        </w:div>
        <w:div w:id="1610356730">
          <w:marLeft w:val="640"/>
          <w:marRight w:val="0"/>
          <w:marTop w:val="0"/>
          <w:marBottom w:val="0"/>
          <w:divBdr>
            <w:top w:val="none" w:sz="0" w:space="0" w:color="auto"/>
            <w:left w:val="none" w:sz="0" w:space="0" w:color="auto"/>
            <w:bottom w:val="none" w:sz="0" w:space="0" w:color="auto"/>
            <w:right w:val="none" w:sz="0" w:space="0" w:color="auto"/>
          </w:divBdr>
        </w:div>
        <w:div w:id="1525097263">
          <w:marLeft w:val="640"/>
          <w:marRight w:val="0"/>
          <w:marTop w:val="0"/>
          <w:marBottom w:val="0"/>
          <w:divBdr>
            <w:top w:val="none" w:sz="0" w:space="0" w:color="auto"/>
            <w:left w:val="none" w:sz="0" w:space="0" w:color="auto"/>
            <w:bottom w:val="none" w:sz="0" w:space="0" w:color="auto"/>
            <w:right w:val="none" w:sz="0" w:space="0" w:color="auto"/>
          </w:divBdr>
        </w:div>
        <w:div w:id="1184054945">
          <w:marLeft w:val="640"/>
          <w:marRight w:val="0"/>
          <w:marTop w:val="0"/>
          <w:marBottom w:val="0"/>
          <w:divBdr>
            <w:top w:val="none" w:sz="0" w:space="0" w:color="auto"/>
            <w:left w:val="none" w:sz="0" w:space="0" w:color="auto"/>
            <w:bottom w:val="none" w:sz="0" w:space="0" w:color="auto"/>
            <w:right w:val="none" w:sz="0" w:space="0" w:color="auto"/>
          </w:divBdr>
        </w:div>
        <w:div w:id="1232277811">
          <w:marLeft w:val="640"/>
          <w:marRight w:val="0"/>
          <w:marTop w:val="0"/>
          <w:marBottom w:val="0"/>
          <w:divBdr>
            <w:top w:val="none" w:sz="0" w:space="0" w:color="auto"/>
            <w:left w:val="none" w:sz="0" w:space="0" w:color="auto"/>
            <w:bottom w:val="none" w:sz="0" w:space="0" w:color="auto"/>
            <w:right w:val="none" w:sz="0" w:space="0" w:color="auto"/>
          </w:divBdr>
        </w:div>
        <w:div w:id="1384718840">
          <w:marLeft w:val="640"/>
          <w:marRight w:val="0"/>
          <w:marTop w:val="0"/>
          <w:marBottom w:val="0"/>
          <w:divBdr>
            <w:top w:val="none" w:sz="0" w:space="0" w:color="auto"/>
            <w:left w:val="none" w:sz="0" w:space="0" w:color="auto"/>
            <w:bottom w:val="none" w:sz="0" w:space="0" w:color="auto"/>
            <w:right w:val="none" w:sz="0" w:space="0" w:color="auto"/>
          </w:divBdr>
        </w:div>
        <w:div w:id="744425061">
          <w:marLeft w:val="640"/>
          <w:marRight w:val="0"/>
          <w:marTop w:val="0"/>
          <w:marBottom w:val="0"/>
          <w:divBdr>
            <w:top w:val="none" w:sz="0" w:space="0" w:color="auto"/>
            <w:left w:val="none" w:sz="0" w:space="0" w:color="auto"/>
            <w:bottom w:val="none" w:sz="0" w:space="0" w:color="auto"/>
            <w:right w:val="none" w:sz="0" w:space="0" w:color="auto"/>
          </w:divBdr>
        </w:div>
        <w:div w:id="1662000710">
          <w:marLeft w:val="640"/>
          <w:marRight w:val="0"/>
          <w:marTop w:val="0"/>
          <w:marBottom w:val="0"/>
          <w:divBdr>
            <w:top w:val="none" w:sz="0" w:space="0" w:color="auto"/>
            <w:left w:val="none" w:sz="0" w:space="0" w:color="auto"/>
            <w:bottom w:val="none" w:sz="0" w:space="0" w:color="auto"/>
            <w:right w:val="none" w:sz="0" w:space="0" w:color="auto"/>
          </w:divBdr>
        </w:div>
        <w:div w:id="1829982808">
          <w:marLeft w:val="640"/>
          <w:marRight w:val="0"/>
          <w:marTop w:val="0"/>
          <w:marBottom w:val="0"/>
          <w:divBdr>
            <w:top w:val="none" w:sz="0" w:space="0" w:color="auto"/>
            <w:left w:val="none" w:sz="0" w:space="0" w:color="auto"/>
            <w:bottom w:val="none" w:sz="0" w:space="0" w:color="auto"/>
            <w:right w:val="none" w:sz="0" w:space="0" w:color="auto"/>
          </w:divBdr>
        </w:div>
        <w:div w:id="208567877">
          <w:marLeft w:val="640"/>
          <w:marRight w:val="0"/>
          <w:marTop w:val="0"/>
          <w:marBottom w:val="0"/>
          <w:divBdr>
            <w:top w:val="none" w:sz="0" w:space="0" w:color="auto"/>
            <w:left w:val="none" w:sz="0" w:space="0" w:color="auto"/>
            <w:bottom w:val="none" w:sz="0" w:space="0" w:color="auto"/>
            <w:right w:val="none" w:sz="0" w:space="0" w:color="auto"/>
          </w:divBdr>
        </w:div>
        <w:div w:id="1308316960">
          <w:marLeft w:val="640"/>
          <w:marRight w:val="0"/>
          <w:marTop w:val="0"/>
          <w:marBottom w:val="0"/>
          <w:divBdr>
            <w:top w:val="none" w:sz="0" w:space="0" w:color="auto"/>
            <w:left w:val="none" w:sz="0" w:space="0" w:color="auto"/>
            <w:bottom w:val="none" w:sz="0" w:space="0" w:color="auto"/>
            <w:right w:val="none" w:sz="0" w:space="0" w:color="auto"/>
          </w:divBdr>
        </w:div>
        <w:div w:id="1429421985">
          <w:marLeft w:val="640"/>
          <w:marRight w:val="0"/>
          <w:marTop w:val="0"/>
          <w:marBottom w:val="0"/>
          <w:divBdr>
            <w:top w:val="none" w:sz="0" w:space="0" w:color="auto"/>
            <w:left w:val="none" w:sz="0" w:space="0" w:color="auto"/>
            <w:bottom w:val="none" w:sz="0" w:space="0" w:color="auto"/>
            <w:right w:val="none" w:sz="0" w:space="0" w:color="auto"/>
          </w:divBdr>
        </w:div>
        <w:div w:id="316148552">
          <w:marLeft w:val="640"/>
          <w:marRight w:val="0"/>
          <w:marTop w:val="0"/>
          <w:marBottom w:val="0"/>
          <w:divBdr>
            <w:top w:val="none" w:sz="0" w:space="0" w:color="auto"/>
            <w:left w:val="none" w:sz="0" w:space="0" w:color="auto"/>
            <w:bottom w:val="none" w:sz="0" w:space="0" w:color="auto"/>
            <w:right w:val="none" w:sz="0" w:space="0" w:color="auto"/>
          </w:divBdr>
        </w:div>
        <w:div w:id="1371412905">
          <w:marLeft w:val="640"/>
          <w:marRight w:val="0"/>
          <w:marTop w:val="0"/>
          <w:marBottom w:val="0"/>
          <w:divBdr>
            <w:top w:val="none" w:sz="0" w:space="0" w:color="auto"/>
            <w:left w:val="none" w:sz="0" w:space="0" w:color="auto"/>
            <w:bottom w:val="none" w:sz="0" w:space="0" w:color="auto"/>
            <w:right w:val="none" w:sz="0" w:space="0" w:color="auto"/>
          </w:divBdr>
        </w:div>
        <w:div w:id="1987467549">
          <w:marLeft w:val="640"/>
          <w:marRight w:val="0"/>
          <w:marTop w:val="0"/>
          <w:marBottom w:val="0"/>
          <w:divBdr>
            <w:top w:val="none" w:sz="0" w:space="0" w:color="auto"/>
            <w:left w:val="none" w:sz="0" w:space="0" w:color="auto"/>
            <w:bottom w:val="none" w:sz="0" w:space="0" w:color="auto"/>
            <w:right w:val="none" w:sz="0" w:space="0" w:color="auto"/>
          </w:divBdr>
        </w:div>
      </w:divsChild>
    </w:div>
    <w:div w:id="1115556997">
      <w:bodyDiv w:val="1"/>
      <w:marLeft w:val="0"/>
      <w:marRight w:val="0"/>
      <w:marTop w:val="0"/>
      <w:marBottom w:val="0"/>
      <w:divBdr>
        <w:top w:val="none" w:sz="0" w:space="0" w:color="auto"/>
        <w:left w:val="none" w:sz="0" w:space="0" w:color="auto"/>
        <w:bottom w:val="none" w:sz="0" w:space="0" w:color="auto"/>
        <w:right w:val="none" w:sz="0" w:space="0" w:color="auto"/>
      </w:divBdr>
      <w:divsChild>
        <w:div w:id="394663129">
          <w:marLeft w:val="360"/>
          <w:marRight w:val="0"/>
          <w:marTop w:val="200"/>
          <w:marBottom w:val="0"/>
          <w:divBdr>
            <w:top w:val="none" w:sz="0" w:space="0" w:color="auto"/>
            <w:left w:val="none" w:sz="0" w:space="0" w:color="auto"/>
            <w:bottom w:val="none" w:sz="0" w:space="0" w:color="auto"/>
            <w:right w:val="none" w:sz="0" w:space="0" w:color="auto"/>
          </w:divBdr>
        </w:div>
        <w:div w:id="2028603091">
          <w:marLeft w:val="1080"/>
          <w:marRight w:val="0"/>
          <w:marTop w:val="100"/>
          <w:marBottom w:val="0"/>
          <w:divBdr>
            <w:top w:val="none" w:sz="0" w:space="0" w:color="auto"/>
            <w:left w:val="none" w:sz="0" w:space="0" w:color="auto"/>
            <w:bottom w:val="none" w:sz="0" w:space="0" w:color="auto"/>
            <w:right w:val="none" w:sz="0" w:space="0" w:color="auto"/>
          </w:divBdr>
        </w:div>
        <w:div w:id="1609269147">
          <w:marLeft w:val="1080"/>
          <w:marRight w:val="0"/>
          <w:marTop w:val="100"/>
          <w:marBottom w:val="0"/>
          <w:divBdr>
            <w:top w:val="none" w:sz="0" w:space="0" w:color="auto"/>
            <w:left w:val="none" w:sz="0" w:space="0" w:color="auto"/>
            <w:bottom w:val="none" w:sz="0" w:space="0" w:color="auto"/>
            <w:right w:val="none" w:sz="0" w:space="0" w:color="auto"/>
          </w:divBdr>
        </w:div>
        <w:div w:id="733624557">
          <w:marLeft w:val="1800"/>
          <w:marRight w:val="0"/>
          <w:marTop w:val="100"/>
          <w:marBottom w:val="0"/>
          <w:divBdr>
            <w:top w:val="none" w:sz="0" w:space="0" w:color="auto"/>
            <w:left w:val="none" w:sz="0" w:space="0" w:color="auto"/>
            <w:bottom w:val="none" w:sz="0" w:space="0" w:color="auto"/>
            <w:right w:val="none" w:sz="0" w:space="0" w:color="auto"/>
          </w:divBdr>
        </w:div>
        <w:div w:id="937710064">
          <w:marLeft w:val="1800"/>
          <w:marRight w:val="0"/>
          <w:marTop w:val="100"/>
          <w:marBottom w:val="0"/>
          <w:divBdr>
            <w:top w:val="none" w:sz="0" w:space="0" w:color="auto"/>
            <w:left w:val="none" w:sz="0" w:space="0" w:color="auto"/>
            <w:bottom w:val="none" w:sz="0" w:space="0" w:color="auto"/>
            <w:right w:val="none" w:sz="0" w:space="0" w:color="auto"/>
          </w:divBdr>
        </w:div>
        <w:div w:id="654840987">
          <w:marLeft w:val="360"/>
          <w:marRight w:val="0"/>
          <w:marTop w:val="200"/>
          <w:marBottom w:val="0"/>
          <w:divBdr>
            <w:top w:val="none" w:sz="0" w:space="0" w:color="auto"/>
            <w:left w:val="none" w:sz="0" w:space="0" w:color="auto"/>
            <w:bottom w:val="none" w:sz="0" w:space="0" w:color="auto"/>
            <w:right w:val="none" w:sz="0" w:space="0" w:color="auto"/>
          </w:divBdr>
        </w:div>
        <w:div w:id="657225358">
          <w:marLeft w:val="1080"/>
          <w:marRight w:val="0"/>
          <w:marTop w:val="100"/>
          <w:marBottom w:val="0"/>
          <w:divBdr>
            <w:top w:val="none" w:sz="0" w:space="0" w:color="auto"/>
            <w:left w:val="none" w:sz="0" w:space="0" w:color="auto"/>
            <w:bottom w:val="none" w:sz="0" w:space="0" w:color="auto"/>
            <w:right w:val="none" w:sz="0" w:space="0" w:color="auto"/>
          </w:divBdr>
        </w:div>
        <w:div w:id="274337202">
          <w:marLeft w:val="1800"/>
          <w:marRight w:val="0"/>
          <w:marTop w:val="100"/>
          <w:marBottom w:val="0"/>
          <w:divBdr>
            <w:top w:val="none" w:sz="0" w:space="0" w:color="auto"/>
            <w:left w:val="none" w:sz="0" w:space="0" w:color="auto"/>
            <w:bottom w:val="none" w:sz="0" w:space="0" w:color="auto"/>
            <w:right w:val="none" w:sz="0" w:space="0" w:color="auto"/>
          </w:divBdr>
        </w:div>
        <w:div w:id="1787767798">
          <w:marLeft w:val="1800"/>
          <w:marRight w:val="0"/>
          <w:marTop w:val="100"/>
          <w:marBottom w:val="0"/>
          <w:divBdr>
            <w:top w:val="none" w:sz="0" w:space="0" w:color="auto"/>
            <w:left w:val="none" w:sz="0" w:space="0" w:color="auto"/>
            <w:bottom w:val="none" w:sz="0" w:space="0" w:color="auto"/>
            <w:right w:val="none" w:sz="0" w:space="0" w:color="auto"/>
          </w:divBdr>
        </w:div>
        <w:div w:id="333843977">
          <w:marLeft w:val="360"/>
          <w:marRight w:val="0"/>
          <w:marTop w:val="200"/>
          <w:marBottom w:val="0"/>
          <w:divBdr>
            <w:top w:val="none" w:sz="0" w:space="0" w:color="auto"/>
            <w:left w:val="none" w:sz="0" w:space="0" w:color="auto"/>
            <w:bottom w:val="none" w:sz="0" w:space="0" w:color="auto"/>
            <w:right w:val="none" w:sz="0" w:space="0" w:color="auto"/>
          </w:divBdr>
        </w:div>
        <w:div w:id="1247500855">
          <w:marLeft w:val="1080"/>
          <w:marRight w:val="0"/>
          <w:marTop w:val="100"/>
          <w:marBottom w:val="0"/>
          <w:divBdr>
            <w:top w:val="none" w:sz="0" w:space="0" w:color="auto"/>
            <w:left w:val="none" w:sz="0" w:space="0" w:color="auto"/>
            <w:bottom w:val="none" w:sz="0" w:space="0" w:color="auto"/>
            <w:right w:val="none" w:sz="0" w:space="0" w:color="auto"/>
          </w:divBdr>
        </w:div>
        <w:div w:id="1570916494">
          <w:marLeft w:val="1080"/>
          <w:marRight w:val="0"/>
          <w:marTop w:val="100"/>
          <w:marBottom w:val="0"/>
          <w:divBdr>
            <w:top w:val="none" w:sz="0" w:space="0" w:color="auto"/>
            <w:left w:val="none" w:sz="0" w:space="0" w:color="auto"/>
            <w:bottom w:val="none" w:sz="0" w:space="0" w:color="auto"/>
            <w:right w:val="none" w:sz="0" w:space="0" w:color="auto"/>
          </w:divBdr>
        </w:div>
        <w:div w:id="988555695">
          <w:marLeft w:val="1800"/>
          <w:marRight w:val="0"/>
          <w:marTop w:val="100"/>
          <w:marBottom w:val="0"/>
          <w:divBdr>
            <w:top w:val="none" w:sz="0" w:space="0" w:color="auto"/>
            <w:left w:val="none" w:sz="0" w:space="0" w:color="auto"/>
            <w:bottom w:val="none" w:sz="0" w:space="0" w:color="auto"/>
            <w:right w:val="none" w:sz="0" w:space="0" w:color="auto"/>
          </w:divBdr>
        </w:div>
        <w:div w:id="877931362">
          <w:marLeft w:val="1800"/>
          <w:marRight w:val="0"/>
          <w:marTop w:val="100"/>
          <w:marBottom w:val="0"/>
          <w:divBdr>
            <w:top w:val="none" w:sz="0" w:space="0" w:color="auto"/>
            <w:left w:val="none" w:sz="0" w:space="0" w:color="auto"/>
            <w:bottom w:val="none" w:sz="0" w:space="0" w:color="auto"/>
            <w:right w:val="none" w:sz="0" w:space="0" w:color="auto"/>
          </w:divBdr>
        </w:div>
        <w:div w:id="1937667976">
          <w:marLeft w:val="360"/>
          <w:marRight w:val="0"/>
          <w:marTop w:val="200"/>
          <w:marBottom w:val="0"/>
          <w:divBdr>
            <w:top w:val="none" w:sz="0" w:space="0" w:color="auto"/>
            <w:left w:val="none" w:sz="0" w:space="0" w:color="auto"/>
            <w:bottom w:val="none" w:sz="0" w:space="0" w:color="auto"/>
            <w:right w:val="none" w:sz="0" w:space="0" w:color="auto"/>
          </w:divBdr>
        </w:div>
        <w:div w:id="887179721">
          <w:marLeft w:val="1080"/>
          <w:marRight w:val="0"/>
          <w:marTop w:val="100"/>
          <w:marBottom w:val="0"/>
          <w:divBdr>
            <w:top w:val="none" w:sz="0" w:space="0" w:color="auto"/>
            <w:left w:val="none" w:sz="0" w:space="0" w:color="auto"/>
            <w:bottom w:val="none" w:sz="0" w:space="0" w:color="auto"/>
            <w:right w:val="none" w:sz="0" w:space="0" w:color="auto"/>
          </w:divBdr>
        </w:div>
        <w:div w:id="2137989963">
          <w:marLeft w:val="360"/>
          <w:marRight w:val="0"/>
          <w:marTop w:val="200"/>
          <w:marBottom w:val="0"/>
          <w:divBdr>
            <w:top w:val="none" w:sz="0" w:space="0" w:color="auto"/>
            <w:left w:val="none" w:sz="0" w:space="0" w:color="auto"/>
            <w:bottom w:val="none" w:sz="0" w:space="0" w:color="auto"/>
            <w:right w:val="none" w:sz="0" w:space="0" w:color="auto"/>
          </w:divBdr>
        </w:div>
        <w:div w:id="353965487">
          <w:marLeft w:val="1080"/>
          <w:marRight w:val="0"/>
          <w:marTop w:val="100"/>
          <w:marBottom w:val="0"/>
          <w:divBdr>
            <w:top w:val="none" w:sz="0" w:space="0" w:color="auto"/>
            <w:left w:val="none" w:sz="0" w:space="0" w:color="auto"/>
            <w:bottom w:val="none" w:sz="0" w:space="0" w:color="auto"/>
            <w:right w:val="none" w:sz="0" w:space="0" w:color="auto"/>
          </w:divBdr>
        </w:div>
        <w:div w:id="56172273">
          <w:marLeft w:val="1080"/>
          <w:marRight w:val="0"/>
          <w:marTop w:val="100"/>
          <w:marBottom w:val="0"/>
          <w:divBdr>
            <w:top w:val="none" w:sz="0" w:space="0" w:color="auto"/>
            <w:left w:val="none" w:sz="0" w:space="0" w:color="auto"/>
            <w:bottom w:val="none" w:sz="0" w:space="0" w:color="auto"/>
            <w:right w:val="none" w:sz="0" w:space="0" w:color="auto"/>
          </w:divBdr>
        </w:div>
        <w:div w:id="2089110135">
          <w:marLeft w:val="1800"/>
          <w:marRight w:val="0"/>
          <w:marTop w:val="100"/>
          <w:marBottom w:val="0"/>
          <w:divBdr>
            <w:top w:val="none" w:sz="0" w:space="0" w:color="auto"/>
            <w:left w:val="none" w:sz="0" w:space="0" w:color="auto"/>
            <w:bottom w:val="none" w:sz="0" w:space="0" w:color="auto"/>
            <w:right w:val="none" w:sz="0" w:space="0" w:color="auto"/>
          </w:divBdr>
        </w:div>
        <w:div w:id="708072943">
          <w:marLeft w:val="1800"/>
          <w:marRight w:val="0"/>
          <w:marTop w:val="100"/>
          <w:marBottom w:val="0"/>
          <w:divBdr>
            <w:top w:val="none" w:sz="0" w:space="0" w:color="auto"/>
            <w:left w:val="none" w:sz="0" w:space="0" w:color="auto"/>
            <w:bottom w:val="none" w:sz="0" w:space="0" w:color="auto"/>
            <w:right w:val="none" w:sz="0" w:space="0" w:color="auto"/>
          </w:divBdr>
        </w:div>
        <w:div w:id="39281807">
          <w:marLeft w:val="1800"/>
          <w:marRight w:val="0"/>
          <w:marTop w:val="100"/>
          <w:marBottom w:val="0"/>
          <w:divBdr>
            <w:top w:val="none" w:sz="0" w:space="0" w:color="auto"/>
            <w:left w:val="none" w:sz="0" w:space="0" w:color="auto"/>
            <w:bottom w:val="none" w:sz="0" w:space="0" w:color="auto"/>
            <w:right w:val="none" w:sz="0" w:space="0" w:color="auto"/>
          </w:divBdr>
        </w:div>
        <w:div w:id="531462781">
          <w:marLeft w:val="360"/>
          <w:marRight w:val="0"/>
          <w:marTop w:val="200"/>
          <w:marBottom w:val="0"/>
          <w:divBdr>
            <w:top w:val="none" w:sz="0" w:space="0" w:color="auto"/>
            <w:left w:val="none" w:sz="0" w:space="0" w:color="auto"/>
            <w:bottom w:val="none" w:sz="0" w:space="0" w:color="auto"/>
            <w:right w:val="none" w:sz="0" w:space="0" w:color="auto"/>
          </w:divBdr>
        </w:div>
        <w:div w:id="1890649495">
          <w:marLeft w:val="1080"/>
          <w:marRight w:val="0"/>
          <w:marTop w:val="100"/>
          <w:marBottom w:val="0"/>
          <w:divBdr>
            <w:top w:val="none" w:sz="0" w:space="0" w:color="auto"/>
            <w:left w:val="none" w:sz="0" w:space="0" w:color="auto"/>
            <w:bottom w:val="none" w:sz="0" w:space="0" w:color="auto"/>
            <w:right w:val="none" w:sz="0" w:space="0" w:color="auto"/>
          </w:divBdr>
        </w:div>
        <w:div w:id="1875651792">
          <w:marLeft w:val="1080"/>
          <w:marRight w:val="0"/>
          <w:marTop w:val="100"/>
          <w:marBottom w:val="0"/>
          <w:divBdr>
            <w:top w:val="none" w:sz="0" w:space="0" w:color="auto"/>
            <w:left w:val="none" w:sz="0" w:space="0" w:color="auto"/>
            <w:bottom w:val="none" w:sz="0" w:space="0" w:color="auto"/>
            <w:right w:val="none" w:sz="0" w:space="0" w:color="auto"/>
          </w:divBdr>
        </w:div>
        <w:div w:id="1190879464">
          <w:marLeft w:val="1800"/>
          <w:marRight w:val="0"/>
          <w:marTop w:val="100"/>
          <w:marBottom w:val="0"/>
          <w:divBdr>
            <w:top w:val="none" w:sz="0" w:space="0" w:color="auto"/>
            <w:left w:val="none" w:sz="0" w:space="0" w:color="auto"/>
            <w:bottom w:val="none" w:sz="0" w:space="0" w:color="auto"/>
            <w:right w:val="none" w:sz="0" w:space="0" w:color="auto"/>
          </w:divBdr>
        </w:div>
        <w:div w:id="118184993">
          <w:marLeft w:val="1800"/>
          <w:marRight w:val="0"/>
          <w:marTop w:val="100"/>
          <w:marBottom w:val="0"/>
          <w:divBdr>
            <w:top w:val="none" w:sz="0" w:space="0" w:color="auto"/>
            <w:left w:val="none" w:sz="0" w:space="0" w:color="auto"/>
            <w:bottom w:val="none" w:sz="0" w:space="0" w:color="auto"/>
            <w:right w:val="none" w:sz="0" w:space="0" w:color="auto"/>
          </w:divBdr>
        </w:div>
        <w:div w:id="821504069">
          <w:marLeft w:val="1800"/>
          <w:marRight w:val="0"/>
          <w:marTop w:val="100"/>
          <w:marBottom w:val="0"/>
          <w:divBdr>
            <w:top w:val="none" w:sz="0" w:space="0" w:color="auto"/>
            <w:left w:val="none" w:sz="0" w:space="0" w:color="auto"/>
            <w:bottom w:val="none" w:sz="0" w:space="0" w:color="auto"/>
            <w:right w:val="none" w:sz="0" w:space="0" w:color="auto"/>
          </w:divBdr>
        </w:div>
        <w:div w:id="879443038">
          <w:marLeft w:val="1800"/>
          <w:marRight w:val="0"/>
          <w:marTop w:val="100"/>
          <w:marBottom w:val="0"/>
          <w:divBdr>
            <w:top w:val="none" w:sz="0" w:space="0" w:color="auto"/>
            <w:left w:val="none" w:sz="0" w:space="0" w:color="auto"/>
            <w:bottom w:val="none" w:sz="0" w:space="0" w:color="auto"/>
            <w:right w:val="none" w:sz="0" w:space="0" w:color="auto"/>
          </w:divBdr>
        </w:div>
        <w:div w:id="675498596">
          <w:marLeft w:val="1080"/>
          <w:marRight w:val="0"/>
          <w:marTop w:val="100"/>
          <w:marBottom w:val="0"/>
          <w:divBdr>
            <w:top w:val="none" w:sz="0" w:space="0" w:color="auto"/>
            <w:left w:val="none" w:sz="0" w:space="0" w:color="auto"/>
            <w:bottom w:val="none" w:sz="0" w:space="0" w:color="auto"/>
            <w:right w:val="none" w:sz="0" w:space="0" w:color="auto"/>
          </w:divBdr>
        </w:div>
        <w:div w:id="1367948984">
          <w:marLeft w:val="1800"/>
          <w:marRight w:val="0"/>
          <w:marTop w:val="100"/>
          <w:marBottom w:val="0"/>
          <w:divBdr>
            <w:top w:val="none" w:sz="0" w:space="0" w:color="auto"/>
            <w:left w:val="none" w:sz="0" w:space="0" w:color="auto"/>
            <w:bottom w:val="none" w:sz="0" w:space="0" w:color="auto"/>
            <w:right w:val="none" w:sz="0" w:space="0" w:color="auto"/>
          </w:divBdr>
        </w:div>
        <w:div w:id="1980498384">
          <w:marLeft w:val="1800"/>
          <w:marRight w:val="0"/>
          <w:marTop w:val="100"/>
          <w:marBottom w:val="0"/>
          <w:divBdr>
            <w:top w:val="none" w:sz="0" w:space="0" w:color="auto"/>
            <w:left w:val="none" w:sz="0" w:space="0" w:color="auto"/>
            <w:bottom w:val="none" w:sz="0" w:space="0" w:color="auto"/>
            <w:right w:val="none" w:sz="0" w:space="0" w:color="auto"/>
          </w:divBdr>
        </w:div>
        <w:div w:id="834340929">
          <w:marLeft w:val="1800"/>
          <w:marRight w:val="0"/>
          <w:marTop w:val="100"/>
          <w:marBottom w:val="0"/>
          <w:divBdr>
            <w:top w:val="none" w:sz="0" w:space="0" w:color="auto"/>
            <w:left w:val="none" w:sz="0" w:space="0" w:color="auto"/>
            <w:bottom w:val="none" w:sz="0" w:space="0" w:color="auto"/>
            <w:right w:val="none" w:sz="0" w:space="0" w:color="auto"/>
          </w:divBdr>
        </w:div>
        <w:div w:id="580601476">
          <w:marLeft w:val="1080"/>
          <w:marRight w:val="0"/>
          <w:marTop w:val="100"/>
          <w:marBottom w:val="0"/>
          <w:divBdr>
            <w:top w:val="none" w:sz="0" w:space="0" w:color="auto"/>
            <w:left w:val="none" w:sz="0" w:space="0" w:color="auto"/>
            <w:bottom w:val="none" w:sz="0" w:space="0" w:color="auto"/>
            <w:right w:val="none" w:sz="0" w:space="0" w:color="auto"/>
          </w:divBdr>
        </w:div>
      </w:divsChild>
    </w:div>
    <w:div w:id="1157762955">
      <w:bodyDiv w:val="1"/>
      <w:marLeft w:val="0"/>
      <w:marRight w:val="0"/>
      <w:marTop w:val="0"/>
      <w:marBottom w:val="0"/>
      <w:divBdr>
        <w:top w:val="none" w:sz="0" w:space="0" w:color="auto"/>
        <w:left w:val="none" w:sz="0" w:space="0" w:color="auto"/>
        <w:bottom w:val="none" w:sz="0" w:space="0" w:color="auto"/>
        <w:right w:val="none" w:sz="0" w:space="0" w:color="auto"/>
      </w:divBdr>
      <w:divsChild>
        <w:div w:id="272591956">
          <w:marLeft w:val="640"/>
          <w:marRight w:val="0"/>
          <w:marTop w:val="0"/>
          <w:marBottom w:val="0"/>
          <w:divBdr>
            <w:top w:val="none" w:sz="0" w:space="0" w:color="auto"/>
            <w:left w:val="none" w:sz="0" w:space="0" w:color="auto"/>
            <w:bottom w:val="none" w:sz="0" w:space="0" w:color="auto"/>
            <w:right w:val="none" w:sz="0" w:space="0" w:color="auto"/>
          </w:divBdr>
        </w:div>
        <w:div w:id="1831673024">
          <w:marLeft w:val="640"/>
          <w:marRight w:val="0"/>
          <w:marTop w:val="0"/>
          <w:marBottom w:val="0"/>
          <w:divBdr>
            <w:top w:val="none" w:sz="0" w:space="0" w:color="auto"/>
            <w:left w:val="none" w:sz="0" w:space="0" w:color="auto"/>
            <w:bottom w:val="none" w:sz="0" w:space="0" w:color="auto"/>
            <w:right w:val="none" w:sz="0" w:space="0" w:color="auto"/>
          </w:divBdr>
        </w:div>
        <w:div w:id="10108707">
          <w:marLeft w:val="640"/>
          <w:marRight w:val="0"/>
          <w:marTop w:val="0"/>
          <w:marBottom w:val="0"/>
          <w:divBdr>
            <w:top w:val="none" w:sz="0" w:space="0" w:color="auto"/>
            <w:left w:val="none" w:sz="0" w:space="0" w:color="auto"/>
            <w:bottom w:val="none" w:sz="0" w:space="0" w:color="auto"/>
            <w:right w:val="none" w:sz="0" w:space="0" w:color="auto"/>
          </w:divBdr>
        </w:div>
        <w:div w:id="1128861181">
          <w:marLeft w:val="640"/>
          <w:marRight w:val="0"/>
          <w:marTop w:val="0"/>
          <w:marBottom w:val="0"/>
          <w:divBdr>
            <w:top w:val="none" w:sz="0" w:space="0" w:color="auto"/>
            <w:left w:val="none" w:sz="0" w:space="0" w:color="auto"/>
            <w:bottom w:val="none" w:sz="0" w:space="0" w:color="auto"/>
            <w:right w:val="none" w:sz="0" w:space="0" w:color="auto"/>
          </w:divBdr>
        </w:div>
        <w:div w:id="890265989">
          <w:marLeft w:val="640"/>
          <w:marRight w:val="0"/>
          <w:marTop w:val="0"/>
          <w:marBottom w:val="0"/>
          <w:divBdr>
            <w:top w:val="none" w:sz="0" w:space="0" w:color="auto"/>
            <w:left w:val="none" w:sz="0" w:space="0" w:color="auto"/>
            <w:bottom w:val="none" w:sz="0" w:space="0" w:color="auto"/>
            <w:right w:val="none" w:sz="0" w:space="0" w:color="auto"/>
          </w:divBdr>
        </w:div>
        <w:div w:id="1103920649">
          <w:marLeft w:val="640"/>
          <w:marRight w:val="0"/>
          <w:marTop w:val="0"/>
          <w:marBottom w:val="0"/>
          <w:divBdr>
            <w:top w:val="none" w:sz="0" w:space="0" w:color="auto"/>
            <w:left w:val="none" w:sz="0" w:space="0" w:color="auto"/>
            <w:bottom w:val="none" w:sz="0" w:space="0" w:color="auto"/>
            <w:right w:val="none" w:sz="0" w:space="0" w:color="auto"/>
          </w:divBdr>
        </w:div>
        <w:div w:id="1183393706">
          <w:marLeft w:val="640"/>
          <w:marRight w:val="0"/>
          <w:marTop w:val="0"/>
          <w:marBottom w:val="0"/>
          <w:divBdr>
            <w:top w:val="none" w:sz="0" w:space="0" w:color="auto"/>
            <w:left w:val="none" w:sz="0" w:space="0" w:color="auto"/>
            <w:bottom w:val="none" w:sz="0" w:space="0" w:color="auto"/>
            <w:right w:val="none" w:sz="0" w:space="0" w:color="auto"/>
          </w:divBdr>
        </w:div>
        <w:div w:id="924265046">
          <w:marLeft w:val="640"/>
          <w:marRight w:val="0"/>
          <w:marTop w:val="0"/>
          <w:marBottom w:val="0"/>
          <w:divBdr>
            <w:top w:val="none" w:sz="0" w:space="0" w:color="auto"/>
            <w:left w:val="none" w:sz="0" w:space="0" w:color="auto"/>
            <w:bottom w:val="none" w:sz="0" w:space="0" w:color="auto"/>
            <w:right w:val="none" w:sz="0" w:space="0" w:color="auto"/>
          </w:divBdr>
        </w:div>
        <w:div w:id="842428387">
          <w:marLeft w:val="640"/>
          <w:marRight w:val="0"/>
          <w:marTop w:val="0"/>
          <w:marBottom w:val="0"/>
          <w:divBdr>
            <w:top w:val="none" w:sz="0" w:space="0" w:color="auto"/>
            <w:left w:val="none" w:sz="0" w:space="0" w:color="auto"/>
            <w:bottom w:val="none" w:sz="0" w:space="0" w:color="auto"/>
            <w:right w:val="none" w:sz="0" w:space="0" w:color="auto"/>
          </w:divBdr>
        </w:div>
        <w:div w:id="311981754">
          <w:marLeft w:val="640"/>
          <w:marRight w:val="0"/>
          <w:marTop w:val="0"/>
          <w:marBottom w:val="0"/>
          <w:divBdr>
            <w:top w:val="none" w:sz="0" w:space="0" w:color="auto"/>
            <w:left w:val="none" w:sz="0" w:space="0" w:color="auto"/>
            <w:bottom w:val="none" w:sz="0" w:space="0" w:color="auto"/>
            <w:right w:val="none" w:sz="0" w:space="0" w:color="auto"/>
          </w:divBdr>
        </w:div>
        <w:div w:id="2062359187">
          <w:marLeft w:val="640"/>
          <w:marRight w:val="0"/>
          <w:marTop w:val="0"/>
          <w:marBottom w:val="0"/>
          <w:divBdr>
            <w:top w:val="none" w:sz="0" w:space="0" w:color="auto"/>
            <w:left w:val="none" w:sz="0" w:space="0" w:color="auto"/>
            <w:bottom w:val="none" w:sz="0" w:space="0" w:color="auto"/>
            <w:right w:val="none" w:sz="0" w:space="0" w:color="auto"/>
          </w:divBdr>
        </w:div>
        <w:div w:id="461390681">
          <w:marLeft w:val="640"/>
          <w:marRight w:val="0"/>
          <w:marTop w:val="0"/>
          <w:marBottom w:val="0"/>
          <w:divBdr>
            <w:top w:val="none" w:sz="0" w:space="0" w:color="auto"/>
            <w:left w:val="none" w:sz="0" w:space="0" w:color="auto"/>
            <w:bottom w:val="none" w:sz="0" w:space="0" w:color="auto"/>
            <w:right w:val="none" w:sz="0" w:space="0" w:color="auto"/>
          </w:divBdr>
        </w:div>
        <w:div w:id="1530871006">
          <w:marLeft w:val="640"/>
          <w:marRight w:val="0"/>
          <w:marTop w:val="0"/>
          <w:marBottom w:val="0"/>
          <w:divBdr>
            <w:top w:val="none" w:sz="0" w:space="0" w:color="auto"/>
            <w:left w:val="none" w:sz="0" w:space="0" w:color="auto"/>
            <w:bottom w:val="none" w:sz="0" w:space="0" w:color="auto"/>
            <w:right w:val="none" w:sz="0" w:space="0" w:color="auto"/>
          </w:divBdr>
        </w:div>
        <w:div w:id="414590585">
          <w:marLeft w:val="640"/>
          <w:marRight w:val="0"/>
          <w:marTop w:val="0"/>
          <w:marBottom w:val="0"/>
          <w:divBdr>
            <w:top w:val="none" w:sz="0" w:space="0" w:color="auto"/>
            <w:left w:val="none" w:sz="0" w:space="0" w:color="auto"/>
            <w:bottom w:val="none" w:sz="0" w:space="0" w:color="auto"/>
            <w:right w:val="none" w:sz="0" w:space="0" w:color="auto"/>
          </w:divBdr>
        </w:div>
        <w:div w:id="234585907">
          <w:marLeft w:val="640"/>
          <w:marRight w:val="0"/>
          <w:marTop w:val="0"/>
          <w:marBottom w:val="0"/>
          <w:divBdr>
            <w:top w:val="none" w:sz="0" w:space="0" w:color="auto"/>
            <w:left w:val="none" w:sz="0" w:space="0" w:color="auto"/>
            <w:bottom w:val="none" w:sz="0" w:space="0" w:color="auto"/>
            <w:right w:val="none" w:sz="0" w:space="0" w:color="auto"/>
          </w:divBdr>
        </w:div>
        <w:div w:id="1816097506">
          <w:marLeft w:val="640"/>
          <w:marRight w:val="0"/>
          <w:marTop w:val="0"/>
          <w:marBottom w:val="0"/>
          <w:divBdr>
            <w:top w:val="none" w:sz="0" w:space="0" w:color="auto"/>
            <w:left w:val="none" w:sz="0" w:space="0" w:color="auto"/>
            <w:bottom w:val="none" w:sz="0" w:space="0" w:color="auto"/>
            <w:right w:val="none" w:sz="0" w:space="0" w:color="auto"/>
          </w:divBdr>
        </w:div>
        <w:div w:id="1883904197">
          <w:marLeft w:val="640"/>
          <w:marRight w:val="0"/>
          <w:marTop w:val="0"/>
          <w:marBottom w:val="0"/>
          <w:divBdr>
            <w:top w:val="none" w:sz="0" w:space="0" w:color="auto"/>
            <w:left w:val="none" w:sz="0" w:space="0" w:color="auto"/>
            <w:bottom w:val="none" w:sz="0" w:space="0" w:color="auto"/>
            <w:right w:val="none" w:sz="0" w:space="0" w:color="auto"/>
          </w:divBdr>
        </w:div>
        <w:div w:id="1566406013">
          <w:marLeft w:val="640"/>
          <w:marRight w:val="0"/>
          <w:marTop w:val="0"/>
          <w:marBottom w:val="0"/>
          <w:divBdr>
            <w:top w:val="none" w:sz="0" w:space="0" w:color="auto"/>
            <w:left w:val="none" w:sz="0" w:space="0" w:color="auto"/>
            <w:bottom w:val="none" w:sz="0" w:space="0" w:color="auto"/>
            <w:right w:val="none" w:sz="0" w:space="0" w:color="auto"/>
          </w:divBdr>
        </w:div>
        <w:div w:id="1798375315">
          <w:marLeft w:val="640"/>
          <w:marRight w:val="0"/>
          <w:marTop w:val="0"/>
          <w:marBottom w:val="0"/>
          <w:divBdr>
            <w:top w:val="none" w:sz="0" w:space="0" w:color="auto"/>
            <w:left w:val="none" w:sz="0" w:space="0" w:color="auto"/>
            <w:bottom w:val="none" w:sz="0" w:space="0" w:color="auto"/>
            <w:right w:val="none" w:sz="0" w:space="0" w:color="auto"/>
          </w:divBdr>
        </w:div>
        <w:div w:id="404647210">
          <w:marLeft w:val="640"/>
          <w:marRight w:val="0"/>
          <w:marTop w:val="0"/>
          <w:marBottom w:val="0"/>
          <w:divBdr>
            <w:top w:val="none" w:sz="0" w:space="0" w:color="auto"/>
            <w:left w:val="none" w:sz="0" w:space="0" w:color="auto"/>
            <w:bottom w:val="none" w:sz="0" w:space="0" w:color="auto"/>
            <w:right w:val="none" w:sz="0" w:space="0" w:color="auto"/>
          </w:divBdr>
        </w:div>
        <w:div w:id="4404762">
          <w:marLeft w:val="640"/>
          <w:marRight w:val="0"/>
          <w:marTop w:val="0"/>
          <w:marBottom w:val="0"/>
          <w:divBdr>
            <w:top w:val="none" w:sz="0" w:space="0" w:color="auto"/>
            <w:left w:val="none" w:sz="0" w:space="0" w:color="auto"/>
            <w:bottom w:val="none" w:sz="0" w:space="0" w:color="auto"/>
            <w:right w:val="none" w:sz="0" w:space="0" w:color="auto"/>
          </w:divBdr>
        </w:div>
        <w:div w:id="330452237">
          <w:marLeft w:val="640"/>
          <w:marRight w:val="0"/>
          <w:marTop w:val="0"/>
          <w:marBottom w:val="0"/>
          <w:divBdr>
            <w:top w:val="none" w:sz="0" w:space="0" w:color="auto"/>
            <w:left w:val="none" w:sz="0" w:space="0" w:color="auto"/>
            <w:bottom w:val="none" w:sz="0" w:space="0" w:color="auto"/>
            <w:right w:val="none" w:sz="0" w:space="0" w:color="auto"/>
          </w:divBdr>
        </w:div>
        <w:div w:id="2136437383">
          <w:marLeft w:val="640"/>
          <w:marRight w:val="0"/>
          <w:marTop w:val="0"/>
          <w:marBottom w:val="0"/>
          <w:divBdr>
            <w:top w:val="none" w:sz="0" w:space="0" w:color="auto"/>
            <w:left w:val="none" w:sz="0" w:space="0" w:color="auto"/>
            <w:bottom w:val="none" w:sz="0" w:space="0" w:color="auto"/>
            <w:right w:val="none" w:sz="0" w:space="0" w:color="auto"/>
          </w:divBdr>
        </w:div>
      </w:divsChild>
    </w:div>
    <w:div w:id="1199049792">
      <w:bodyDiv w:val="1"/>
      <w:marLeft w:val="0"/>
      <w:marRight w:val="0"/>
      <w:marTop w:val="0"/>
      <w:marBottom w:val="0"/>
      <w:divBdr>
        <w:top w:val="none" w:sz="0" w:space="0" w:color="auto"/>
        <w:left w:val="none" w:sz="0" w:space="0" w:color="auto"/>
        <w:bottom w:val="none" w:sz="0" w:space="0" w:color="auto"/>
        <w:right w:val="none" w:sz="0" w:space="0" w:color="auto"/>
      </w:divBdr>
      <w:divsChild>
        <w:div w:id="70782447">
          <w:marLeft w:val="360"/>
          <w:marRight w:val="0"/>
          <w:marTop w:val="200"/>
          <w:marBottom w:val="0"/>
          <w:divBdr>
            <w:top w:val="none" w:sz="0" w:space="0" w:color="auto"/>
            <w:left w:val="none" w:sz="0" w:space="0" w:color="auto"/>
            <w:bottom w:val="none" w:sz="0" w:space="0" w:color="auto"/>
            <w:right w:val="none" w:sz="0" w:space="0" w:color="auto"/>
          </w:divBdr>
        </w:div>
        <w:div w:id="1214346155">
          <w:marLeft w:val="1080"/>
          <w:marRight w:val="0"/>
          <w:marTop w:val="100"/>
          <w:marBottom w:val="0"/>
          <w:divBdr>
            <w:top w:val="none" w:sz="0" w:space="0" w:color="auto"/>
            <w:left w:val="none" w:sz="0" w:space="0" w:color="auto"/>
            <w:bottom w:val="none" w:sz="0" w:space="0" w:color="auto"/>
            <w:right w:val="none" w:sz="0" w:space="0" w:color="auto"/>
          </w:divBdr>
        </w:div>
        <w:div w:id="1374770315">
          <w:marLeft w:val="1080"/>
          <w:marRight w:val="0"/>
          <w:marTop w:val="100"/>
          <w:marBottom w:val="0"/>
          <w:divBdr>
            <w:top w:val="none" w:sz="0" w:space="0" w:color="auto"/>
            <w:left w:val="none" w:sz="0" w:space="0" w:color="auto"/>
            <w:bottom w:val="none" w:sz="0" w:space="0" w:color="auto"/>
            <w:right w:val="none" w:sz="0" w:space="0" w:color="auto"/>
          </w:divBdr>
        </w:div>
        <w:div w:id="1512797664">
          <w:marLeft w:val="1800"/>
          <w:marRight w:val="0"/>
          <w:marTop w:val="100"/>
          <w:marBottom w:val="0"/>
          <w:divBdr>
            <w:top w:val="none" w:sz="0" w:space="0" w:color="auto"/>
            <w:left w:val="none" w:sz="0" w:space="0" w:color="auto"/>
            <w:bottom w:val="none" w:sz="0" w:space="0" w:color="auto"/>
            <w:right w:val="none" w:sz="0" w:space="0" w:color="auto"/>
          </w:divBdr>
        </w:div>
        <w:div w:id="1463108419">
          <w:marLeft w:val="1800"/>
          <w:marRight w:val="0"/>
          <w:marTop w:val="100"/>
          <w:marBottom w:val="0"/>
          <w:divBdr>
            <w:top w:val="none" w:sz="0" w:space="0" w:color="auto"/>
            <w:left w:val="none" w:sz="0" w:space="0" w:color="auto"/>
            <w:bottom w:val="none" w:sz="0" w:space="0" w:color="auto"/>
            <w:right w:val="none" w:sz="0" w:space="0" w:color="auto"/>
          </w:divBdr>
        </w:div>
        <w:div w:id="1504474590">
          <w:marLeft w:val="360"/>
          <w:marRight w:val="0"/>
          <w:marTop w:val="200"/>
          <w:marBottom w:val="0"/>
          <w:divBdr>
            <w:top w:val="none" w:sz="0" w:space="0" w:color="auto"/>
            <w:left w:val="none" w:sz="0" w:space="0" w:color="auto"/>
            <w:bottom w:val="none" w:sz="0" w:space="0" w:color="auto"/>
            <w:right w:val="none" w:sz="0" w:space="0" w:color="auto"/>
          </w:divBdr>
        </w:div>
        <w:div w:id="1405910743">
          <w:marLeft w:val="1080"/>
          <w:marRight w:val="0"/>
          <w:marTop w:val="100"/>
          <w:marBottom w:val="0"/>
          <w:divBdr>
            <w:top w:val="none" w:sz="0" w:space="0" w:color="auto"/>
            <w:left w:val="none" w:sz="0" w:space="0" w:color="auto"/>
            <w:bottom w:val="none" w:sz="0" w:space="0" w:color="auto"/>
            <w:right w:val="none" w:sz="0" w:space="0" w:color="auto"/>
          </w:divBdr>
        </w:div>
        <w:div w:id="928806860">
          <w:marLeft w:val="1800"/>
          <w:marRight w:val="0"/>
          <w:marTop w:val="100"/>
          <w:marBottom w:val="0"/>
          <w:divBdr>
            <w:top w:val="none" w:sz="0" w:space="0" w:color="auto"/>
            <w:left w:val="none" w:sz="0" w:space="0" w:color="auto"/>
            <w:bottom w:val="none" w:sz="0" w:space="0" w:color="auto"/>
            <w:right w:val="none" w:sz="0" w:space="0" w:color="auto"/>
          </w:divBdr>
        </w:div>
        <w:div w:id="973291365">
          <w:marLeft w:val="1800"/>
          <w:marRight w:val="0"/>
          <w:marTop w:val="100"/>
          <w:marBottom w:val="0"/>
          <w:divBdr>
            <w:top w:val="none" w:sz="0" w:space="0" w:color="auto"/>
            <w:left w:val="none" w:sz="0" w:space="0" w:color="auto"/>
            <w:bottom w:val="none" w:sz="0" w:space="0" w:color="auto"/>
            <w:right w:val="none" w:sz="0" w:space="0" w:color="auto"/>
          </w:divBdr>
        </w:div>
        <w:div w:id="1052342073">
          <w:marLeft w:val="360"/>
          <w:marRight w:val="0"/>
          <w:marTop w:val="200"/>
          <w:marBottom w:val="0"/>
          <w:divBdr>
            <w:top w:val="none" w:sz="0" w:space="0" w:color="auto"/>
            <w:left w:val="none" w:sz="0" w:space="0" w:color="auto"/>
            <w:bottom w:val="none" w:sz="0" w:space="0" w:color="auto"/>
            <w:right w:val="none" w:sz="0" w:space="0" w:color="auto"/>
          </w:divBdr>
        </w:div>
        <w:div w:id="1543132781">
          <w:marLeft w:val="1080"/>
          <w:marRight w:val="0"/>
          <w:marTop w:val="100"/>
          <w:marBottom w:val="0"/>
          <w:divBdr>
            <w:top w:val="none" w:sz="0" w:space="0" w:color="auto"/>
            <w:left w:val="none" w:sz="0" w:space="0" w:color="auto"/>
            <w:bottom w:val="none" w:sz="0" w:space="0" w:color="auto"/>
            <w:right w:val="none" w:sz="0" w:space="0" w:color="auto"/>
          </w:divBdr>
        </w:div>
        <w:div w:id="716588151">
          <w:marLeft w:val="1080"/>
          <w:marRight w:val="0"/>
          <w:marTop w:val="100"/>
          <w:marBottom w:val="0"/>
          <w:divBdr>
            <w:top w:val="none" w:sz="0" w:space="0" w:color="auto"/>
            <w:left w:val="none" w:sz="0" w:space="0" w:color="auto"/>
            <w:bottom w:val="none" w:sz="0" w:space="0" w:color="auto"/>
            <w:right w:val="none" w:sz="0" w:space="0" w:color="auto"/>
          </w:divBdr>
        </w:div>
        <w:div w:id="1096899050">
          <w:marLeft w:val="1800"/>
          <w:marRight w:val="0"/>
          <w:marTop w:val="100"/>
          <w:marBottom w:val="0"/>
          <w:divBdr>
            <w:top w:val="none" w:sz="0" w:space="0" w:color="auto"/>
            <w:left w:val="none" w:sz="0" w:space="0" w:color="auto"/>
            <w:bottom w:val="none" w:sz="0" w:space="0" w:color="auto"/>
            <w:right w:val="none" w:sz="0" w:space="0" w:color="auto"/>
          </w:divBdr>
        </w:div>
        <w:div w:id="1164932128">
          <w:marLeft w:val="1800"/>
          <w:marRight w:val="0"/>
          <w:marTop w:val="100"/>
          <w:marBottom w:val="0"/>
          <w:divBdr>
            <w:top w:val="none" w:sz="0" w:space="0" w:color="auto"/>
            <w:left w:val="none" w:sz="0" w:space="0" w:color="auto"/>
            <w:bottom w:val="none" w:sz="0" w:space="0" w:color="auto"/>
            <w:right w:val="none" w:sz="0" w:space="0" w:color="auto"/>
          </w:divBdr>
        </w:div>
        <w:div w:id="1913661281">
          <w:marLeft w:val="360"/>
          <w:marRight w:val="0"/>
          <w:marTop w:val="200"/>
          <w:marBottom w:val="0"/>
          <w:divBdr>
            <w:top w:val="none" w:sz="0" w:space="0" w:color="auto"/>
            <w:left w:val="none" w:sz="0" w:space="0" w:color="auto"/>
            <w:bottom w:val="none" w:sz="0" w:space="0" w:color="auto"/>
            <w:right w:val="none" w:sz="0" w:space="0" w:color="auto"/>
          </w:divBdr>
        </w:div>
        <w:div w:id="848442861">
          <w:marLeft w:val="1080"/>
          <w:marRight w:val="0"/>
          <w:marTop w:val="100"/>
          <w:marBottom w:val="0"/>
          <w:divBdr>
            <w:top w:val="none" w:sz="0" w:space="0" w:color="auto"/>
            <w:left w:val="none" w:sz="0" w:space="0" w:color="auto"/>
            <w:bottom w:val="none" w:sz="0" w:space="0" w:color="auto"/>
            <w:right w:val="none" w:sz="0" w:space="0" w:color="auto"/>
          </w:divBdr>
        </w:div>
        <w:div w:id="738670552">
          <w:marLeft w:val="360"/>
          <w:marRight w:val="0"/>
          <w:marTop w:val="200"/>
          <w:marBottom w:val="0"/>
          <w:divBdr>
            <w:top w:val="none" w:sz="0" w:space="0" w:color="auto"/>
            <w:left w:val="none" w:sz="0" w:space="0" w:color="auto"/>
            <w:bottom w:val="none" w:sz="0" w:space="0" w:color="auto"/>
            <w:right w:val="none" w:sz="0" w:space="0" w:color="auto"/>
          </w:divBdr>
        </w:div>
        <w:div w:id="341518445">
          <w:marLeft w:val="1080"/>
          <w:marRight w:val="0"/>
          <w:marTop w:val="100"/>
          <w:marBottom w:val="0"/>
          <w:divBdr>
            <w:top w:val="none" w:sz="0" w:space="0" w:color="auto"/>
            <w:left w:val="none" w:sz="0" w:space="0" w:color="auto"/>
            <w:bottom w:val="none" w:sz="0" w:space="0" w:color="auto"/>
            <w:right w:val="none" w:sz="0" w:space="0" w:color="auto"/>
          </w:divBdr>
        </w:div>
        <w:div w:id="48841772">
          <w:marLeft w:val="1080"/>
          <w:marRight w:val="0"/>
          <w:marTop w:val="100"/>
          <w:marBottom w:val="0"/>
          <w:divBdr>
            <w:top w:val="none" w:sz="0" w:space="0" w:color="auto"/>
            <w:left w:val="none" w:sz="0" w:space="0" w:color="auto"/>
            <w:bottom w:val="none" w:sz="0" w:space="0" w:color="auto"/>
            <w:right w:val="none" w:sz="0" w:space="0" w:color="auto"/>
          </w:divBdr>
        </w:div>
        <w:div w:id="1240359679">
          <w:marLeft w:val="1800"/>
          <w:marRight w:val="0"/>
          <w:marTop w:val="100"/>
          <w:marBottom w:val="0"/>
          <w:divBdr>
            <w:top w:val="none" w:sz="0" w:space="0" w:color="auto"/>
            <w:left w:val="none" w:sz="0" w:space="0" w:color="auto"/>
            <w:bottom w:val="none" w:sz="0" w:space="0" w:color="auto"/>
            <w:right w:val="none" w:sz="0" w:space="0" w:color="auto"/>
          </w:divBdr>
        </w:div>
        <w:div w:id="820778457">
          <w:marLeft w:val="1800"/>
          <w:marRight w:val="0"/>
          <w:marTop w:val="100"/>
          <w:marBottom w:val="0"/>
          <w:divBdr>
            <w:top w:val="none" w:sz="0" w:space="0" w:color="auto"/>
            <w:left w:val="none" w:sz="0" w:space="0" w:color="auto"/>
            <w:bottom w:val="none" w:sz="0" w:space="0" w:color="auto"/>
            <w:right w:val="none" w:sz="0" w:space="0" w:color="auto"/>
          </w:divBdr>
        </w:div>
        <w:div w:id="1396662837">
          <w:marLeft w:val="1800"/>
          <w:marRight w:val="0"/>
          <w:marTop w:val="100"/>
          <w:marBottom w:val="0"/>
          <w:divBdr>
            <w:top w:val="none" w:sz="0" w:space="0" w:color="auto"/>
            <w:left w:val="none" w:sz="0" w:space="0" w:color="auto"/>
            <w:bottom w:val="none" w:sz="0" w:space="0" w:color="auto"/>
            <w:right w:val="none" w:sz="0" w:space="0" w:color="auto"/>
          </w:divBdr>
        </w:div>
        <w:div w:id="2071075991">
          <w:marLeft w:val="360"/>
          <w:marRight w:val="0"/>
          <w:marTop w:val="200"/>
          <w:marBottom w:val="0"/>
          <w:divBdr>
            <w:top w:val="none" w:sz="0" w:space="0" w:color="auto"/>
            <w:left w:val="none" w:sz="0" w:space="0" w:color="auto"/>
            <w:bottom w:val="none" w:sz="0" w:space="0" w:color="auto"/>
            <w:right w:val="none" w:sz="0" w:space="0" w:color="auto"/>
          </w:divBdr>
        </w:div>
        <w:div w:id="586311315">
          <w:marLeft w:val="1080"/>
          <w:marRight w:val="0"/>
          <w:marTop w:val="100"/>
          <w:marBottom w:val="0"/>
          <w:divBdr>
            <w:top w:val="none" w:sz="0" w:space="0" w:color="auto"/>
            <w:left w:val="none" w:sz="0" w:space="0" w:color="auto"/>
            <w:bottom w:val="none" w:sz="0" w:space="0" w:color="auto"/>
            <w:right w:val="none" w:sz="0" w:space="0" w:color="auto"/>
          </w:divBdr>
        </w:div>
        <w:div w:id="1009061940">
          <w:marLeft w:val="1080"/>
          <w:marRight w:val="0"/>
          <w:marTop w:val="100"/>
          <w:marBottom w:val="0"/>
          <w:divBdr>
            <w:top w:val="none" w:sz="0" w:space="0" w:color="auto"/>
            <w:left w:val="none" w:sz="0" w:space="0" w:color="auto"/>
            <w:bottom w:val="none" w:sz="0" w:space="0" w:color="auto"/>
            <w:right w:val="none" w:sz="0" w:space="0" w:color="auto"/>
          </w:divBdr>
        </w:div>
        <w:div w:id="1592544840">
          <w:marLeft w:val="1800"/>
          <w:marRight w:val="0"/>
          <w:marTop w:val="100"/>
          <w:marBottom w:val="0"/>
          <w:divBdr>
            <w:top w:val="none" w:sz="0" w:space="0" w:color="auto"/>
            <w:left w:val="none" w:sz="0" w:space="0" w:color="auto"/>
            <w:bottom w:val="none" w:sz="0" w:space="0" w:color="auto"/>
            <w:right w:val="none" w:sz="0" w:space="0" w:color="auto"/>
          </w:divBdr>
        </w:div>
        <w:div w:id="2076583404">
          <w:marLeft w:val="1800"/>
          <w:marRight w:val="0"/>
          <w:marTop w:val="100"/>
          <w:marBottom w:val="0"/>
          <w:divBdr>
            <w:top w:val="none" w:sz="0" w:space="0" w:color="auto"/>
            <w:left w:val="none" w:sz="0" w:space="0" w:color="auto"/>
            <w:bottom w:val="none" w:sz="0" w:space="0" w:color="auto"/>
            <w:right w:val="none" w:sz="0" w:space="0" w:color="auto"/>
          </w:divBdr>
        </w:div>
        <w:div w:id="576286039">
          <w:marLeft w:val="1800"/>
          <w:marRight w:val="0"/>
          <w:marTop w:val="100"/>
          <w:marBottom w:val="0"/>
          <w:divBdr>
            <w:top w:val="none" w:sz="0" w:space="0" w:color="auto"/>
            <w:left w:val="none" w:sz="0" w:space="0" w:color="auto"/>
            <w:bottom w:val="none" w:sz="0" w:space="0" w:color="auto"/>
            <w:right w:val="none" w:sz="0" w:space="0" w:color="auto"/>
          </w:divBdr>
        </w:div>
        <w:div w:id="209197545">
          <w:marLeft w:val="1800"/>
          <w:marRight w:val="0"/>
          <w:marTop w:val="100"/>
          <w:marBottom w:val="0"/>
          <w:divBdr>
            <w:top w:val="none" w:sz="0" w:space="0" w:color="auto"/>
            <w:left w:val="none" w:sz="0" w:space="0" w:color="auto"/>
            <w:bottom w:val="none" w:sz="0" w:space="0" w:color="auto"/>
            <w:right w:val="none" w:sz="0" w:space="0" w:color="auto"/>
          </w:divBdr>
        </w:div>
        <w:div w:id="1333534120">
          <w:marLeft w:val="1080"/>
          <w:marRight w:val="0"/>
          <w:marTop w:val="100"/>
          <w:marBottom w:val="0"/>
          <w:divBdr>
            <w:top w:val="none" w:sz="0" w:space="0" w:color="auto"/>
            <w:left w:val="none" w:sz="0" w:space="0" w:color="auto"/>
            <w:bottom w:val="none" w:sz="0" w:space="0" w:color="auto"/>
            <w:right w:val="none" w:sz="0" w:space="0" w:color="auto"/>
          </w:divBdr>
        </w:div>
        <w:div w:id="1614167522">
          <w:marLeft w:val="1800"/>
          <w:marRight w:val="0"/>
          <w:marTop w:val="100"/>
          <w:marBottom w:val="0"/>
          <w:divBdr>
            <w:top w:val="none" w:sz="0" w:space="0" w:color="auto"/>
            <w:left w:val="none" w:sz="0" w:space="0" w:color="auto"/>
            <w:bottom w:val="none" w:sz="0" w:space="0" w:color="auto"/>
            <w:right w:val="none" w:sz="0" w:space="0" w:color="auto"/>
          </w:divBdr>
        </w:div>
        <w:div w:id="974986955">
          <w:marLeft w:val="1800"/>
          <w:marRight w:val="0"/>
          <w:marTop w:val="100"/>
          <w:marBottom w:val="0"/>
          <w:divBdr>
            <w:top w:val="none" w:sz="0" w:space="0" w:color="auto"/>
            <w:left w:val="none" w:sz="0" w:space="0" w:color="auto"/>
            <w:bottom w:val="none" w:sz="0" w:space="0" w:color="auto"/>
            <w:right w:val="none" w:sz="0" w:space="0" w:color="auto"/>
          </w:divBdr>
        </w:div>
        <w:div w:id="2088766615">
          <w:marLeft w:val="1800"/>
          <w:marRight w:val="0"/>
          <w:marTop w:val="100"/>
          <w:marBottom w:val="0"/>
          <w:divBdr>
            <w:top w:val="none" w:sz="0" w:space="0" w:color="auto"/>
            <w:left w:val="none" w:sz="0" w:space="0" w:color="auto"/>
            <w:bottom w:val="none" w:sz="0" w:space="0" w:color="auto"/>
            <w:right w:val="none" w:sz="0" w:space="0" w:color="auto"/>
          </w:divBdr>
        </w:div>
        <w:div w:id="2033794975">
          <w:marLeft w:val="1080"/>
          <w:marRight w:val="0"/>
          <w:marTop w:val="100"/>
          <w:marBottom w:val="0"/>
          <w:divBdr>
            <w:top w:val="none" w:sz="0" w:space="0" w:color="auto"/>
            <w:left w:val="none" w:sz="0" w:space="0" w:color="auto"/>
            <w:bottom w:val="none" w:sz="0" w:space="0" w:color="auto"/>
            <w:right w:val="none" w:sz="0" w:space="0" w:color="auto"/>
          </w:divBdr>
        </w:div>
      </w:divsChild>
    </w:div>
    <w:div w:id="1235161517">
      <w:bodyDiv w:val="1"/>
      <w:marLeft w:val="0"/>
      <w:marRight w:val="0"/>
      <w:marTop w:val="0"/>
      <w:marBottom w:val="0"/>
      <w:divBdr>
        <w:top w:val="none" w:sz="0" w:space="0" w:color="auto"/>
        <w:left w:val="none" w:sz="0" w:space="0" w:color="auto"/>
        <w:bottom w:val="none" w:sz="0" w:space="0" w:color="auto"/>
        <w:right w:val="none" w:sz="0" w:space="0" w:color="auto"/>
      </w:divBdr>
      <w:divsChild>
        <w:div w:id="1357149153">
          <w:marLeft w:val="0"/>
          <w:marRight w:val="0"/>
          <w:marTop w:val="0"/>
          <w:marBottom w:val="0"/>
          <w:divBdr>
            <w:top w:val="none" w:sz="0" w:space="0" w:color="auto"/>
            <w:left w:val="none" w:sz="0" w:space="0" w:color="auto"/>
            <w:bottom w:val="none" w:sz="0" w:space="0" w:color="auto"/>
            <w:right w:val="none" w:sz="0" w:space="0" w:color="auto"/>
          </w:divBdr>
          <w:divsChild>
            <w:div w:id="1826117326">
              <w:marLeft w:val="0"/>
              <w:marRight w:val="0"/>
              <w:marTop w:val="0"/>
              <w:marBottom w:val="0"/>
              <w:divBdr>
                <w:top w:val="none" w:sz="0" w:space="0" w:color="auto"/>
                <w:left w:val="none" w:sz="0" w:space="0" w:color="auto"/>
                <w:bottom w:val="none" w:sz="0" w:space="0" w:color="auto"/>
                <w:right w:val="none" w:sz="0" w:space="0" w:color="auto"/>
              </w:divBdr>
            </w:div>
          </w:divsChild>
        </w:div>
        <w:div w:id="540240715">
          <w:marLeft w:val="0"/>
          <w:marRight w:val="0"/>
          <w:marTop w:val="0"/>
          <w:marBottom w:val="0"/>
          <w:divBdr>
            <w:top w:val="none" w:sz="0" w:space="0" w:color="auto"/>
            <w:left w:val="none" w:sz="0" w:space="0" w:color="auto"/>
            <w:bottom w:val="none" w:sz="0" w:space="0" w:color="auto"/>
            <w:right w:val="none" w:sz="0" w:space="0" w:color="auto"/>
          </w:divBdr>
        </w:div>
      </w:divsChild>
    </w:div>
    <w:div w:id="1248074639">
      <w:bodyDiv w:val="1"/>
      <w:marLeft w:val="0"/>
      <w:marRight w:val="0"/>
      <w:marTop w:val="0"/>
      <w:marBottom w:val="0"/>
      <w:divBdr>
        <w:top w:val="none" w:sz="0" w:space="0" w:color="auto"/>
        <w:left w:val="none" w:sz="0" w:space="0" w:color="auto"/>
        <w:bottom w:val="none" w:sz="0" w:space="0" w:color="auto"/>
        <w:right w:val="none" w:sz="0" w:space="0" w:color="auto"/>
      </w:divBdr>
      <w:divsChild>
        <w:div w:id="1931544801">
          <w:marLeft w:val="640"/>
          <w:marRight w:val="0"/>
          <w:marTop w:val="0"/>
          <w:marBottom w:val="0"/>
          <w:divBdr>
            <w:top w:val="none" w:sz="0" w:space="0" w:color="auto"/>
            <w:left w:val="none" w:sz="0" w:space="0" w:color="auto"/>
            <w:bottom w:val="none" w:sz="0" w:space="0" w:color="auto"/>
            <w:right w:val="none" w:sz="0" w:space="0" w:color="auto"/>
          </w:divBdr>
        </w:div>
        <w:div w:id="898857190">
          <w:marLeft w:val="640"/>
          <w:marRight w:val="0"/>
          <w:marTop w:val="0"/>
          <w:marBottom w:val="0"/>
          <w:divBdr>
            <w:top w:val="none" w:sz="0" w:space="0" w:color="auto"/>
            <w:left w:val="none" w:sz="0" w:space="0" w:color="auto"/>
            <w:bottom w:val="none" w:sz="0" w:space="0" w:color="auto"/>
            <w:right w:val="none" w:sz="0" w:space="0" w:color="auto"/>
          </w:divBdr>
        </w:div>
        <w:div w:id="1101996290">
          <w:marLeft w:val="640"/>
          <w:marRight w:val="0"/>
          <w:marTop w:val="0"/>
          <w:marBottom w:val="0"/>
          <w:divBdr>
            <w:top w:val="none" w:sz="0" w:space="0" w:color="auto"/>
            <w:left w:val="none" w:sz="0" w:space="0" w:color="auto"/>
            <w:bottom w:val="none" w:sz="0" w:space="0" w:color="auto"/>
            <w:right w:val="none" w:sz="0" w:space="0" w:color="auto"/>
          </w:divBdr>
        </w:div>
        <w:div w:id="1562642375">
          <w:marLeft w:val="640"/>
          <w:marRight w:val="0"/>
          <w:marTop w:val="0"/>
          <w:marBottom w:val="0"/>
          <w:divBdr>
            <w:top w:val="none" w:sz="0" w:space="0" w:color="auto"/>
            <w:left w:val="none" w:sz="0" w:space="0" w:color="auto"/>
            <w:bottom w:val="none" w:sz="0" w:space="0" w:color="auto"/>
            <w:right w:val="none" w:sz="0" w:space="0" w:color="auto"/>
          </w:divBdr>
        </w:div>
        <w:div w:id="1851752288">
          <w:marLeft w:val="640"/>
          <w:marRight w:val="0"/>
          <w:marTop w:val="0"/>
          <w:marBottom w:val="0"/>
          <w:divBdr>
            <w:top w:val="none" w:sz="0" w:space="0" w:color="auto"/>
            <w:left w:val="none" w:sz="0" w:space="0" w:color="auto"/>
            <w:bottom w:val="none" w:sz="0" w:space="0" w:color="auto"/>
            <w:right w:val="none" w:sz="0" w:space="0" w:color="auto"/>
          </w:divBdr>
        </w:div>
        <w:div w:id="689335498">
          <w:marLeft w:val="640"/>
          <w:marRight w:val="0"/>
          <w:marTop w:val="0"/>
          <w:marBottom w:val="0"/>
          <w:divBdr>
            <w:top w:val="none" w:sz="0" w:space="0" w:color="auto"/>
            <w:left w:val="none" w:sz="0" w:space="0" w:color="auto"/>
            <w:bottom w:val="none" w:sz="0" w:space="0" w:color="auto"/>
            <w:right w:val="none" w:sz="0" w:space="0" w:color="auto"/>
          </w:divBdr>
        </w:div>
        <w:div w:id="821702335">
          <w:marLeft w:val="640"/>
          <w:marRight w:val="0"/>
          <w:marTop w:val="0"/>
          <w:marBottom w:val="0"/>
          <w:divBdr>
            <w:top w:val="none" w:sz="0" w:space="0" w:color="auto"/>
            <w:left w:val="none" w:sz="0" w:space="0" w:color="auto"/>
            <w:bottom w:val="none" w:sz="0" w:space="0" w:color="auto"/>
            <w:right w:val="none" w:sz="0" w:space="0" w:color="auto"/>
          </w:divBdr>
        </w:div>
        <w:div w:id="1699811634">
          <w:marLeft w:val="640"/>
          <w:marRight w:val="0"/>
          <w:marTop w:val="0"/>
          <w:marBottom w:val="0"/>
          <w:divBdr>
            <w:top w:val="none" w:sz="0" w:space="0" w:color="auto"/>
            <w:left w:val="none" w:sz="0" w:space="0" w:color="auto"/>
            <w:bottom w:val="none" w:sz="0" w:space="0" w:color="auto"/>
            <w:right w:val="none" w:sz="0" w:space="0" w:color="auto"/>
          </w:divBdr>
        </w:div>
        <w:div w:id="939532671">
          <w:marLeft w:val="640"/>
          <w:marRight w:val="0"/>
          <w:marTop w:val="0"/>
          <w:marBottom w:val="0"/>
          <w:divBdr>
            <w:top w:val="none" w:sz="0" w:space="0" w:color="auto"/>
            <w:left w:val="none" w:sz="0" w:space="0" w:color="auto"/>
            <w:bottom w:val="none" w:sz="0" w:space="0" w:color="auto"/>
            <w:right w:val="none" w:sz="0" w:space="0" w:color="auto"/>
          </w:divBdr>
        </w:div>
        <w:div w:id="408231573">
          <w:marLeft w:val="640"/>
          <w:marRight w:val="0"/>
          <w:marTop w:val="0"/>
          <w:marBottom w:val="0"/>
          <w:divBdr>
            <w:top w:val="none" w:sz="0" w:space="0" w:color="auto"/>
            <w:left w:val="none" w:sz="0" w:space="0" w:color="auto"/>
            <w:bottom w:val="none" w:sz="0" w:space="0" w:color="auto"/>
            <w:right w:val="none" w:sz="0" w:space="0" w:color="auto"/>
          </w:divBdr>
        </w:div>
        <w:div w:id="1464545052">
          <w:marLeft w:val="640"/>
          <w:marRight w:val="0"/>
          <w:marTop w:val="0"/>
          <w:marBottom w:val="0"/>
          <w:divBdr>
            <w:top w:val="none" w:sz="0" w:space="0" w:color="auto"/>
            <w:left w:val="none" w:sz="0" w:space="0" w:color="auto"/>
            <w:bottom w:val="none" w:sz="0" w:space="0" w:color="auto"/>
            <w:right w:val="none" w:sz="0" w:space="0" w:color="auto"/>
          </w:divBdr>
        </w:div>
        <w:div w:id="1635791187">
          <w:marLeft w:val="640"/>
          <w:marRight w:val="0"/>
          <w:marTop w:val="0"/>
          <w:marBottom w:val="0"/>
          <w:divBdr>
            <w:top w:val="none" w:sz="0" w:space="0" w:color="auto"/>
            <w:left w:val="none" w:sz="0" w:space="0" w:color="auto"/>
            <w:bottom w:val="none" w:sz="0" w:space="0" w:color="auto"/>
            <w:right w:val="none" w:sz="0" w:space="0" w:color="auto"/>
          </w:divBdr>
        </w:div>
        <w:div w:id="1423793790">
          <w:marLeft w:val="640"/>
          <w:marRight w:val="0"/>
          <w:marTop w:val="0"/>
          <w:marBottom w:val="0"/>
          <w:divBdr>
            <w:top w:val="none" w:sz="0" w:space="0" w:color="auto"/>
            <w:left w:val="none" w:sz="0" w:space="0" w:color="auto"/>
            <w:bottom w:val="none" w:sz="0" w:space="0" w:color="auto"/>
            <w:right w:val="none" w:sz="0" w:space="0" w:color="auto"/>
          </w:divBdr>
        </w:div>
        <w:div w:id="727219323">
          <w:marLeft w:val="640"/>
          <w:marRight w:val="0"/>
          <w:marTop w:val="0"/>
          <w:marBottom w:val="0"/>
          <w:divBdr>
            <w:top w:val="none" w:sz="0" w:space="0" w:color="auto"/>
            <w:left w:val="none" w:sz="0" w:space="0" w:color="auto"/>
            <w:bottom w:val="none" w:sz="0" w:space="0" w:color="auto"/>
            <w:right w:val="none" w:sz="0" w:space="0" w:color="auto"/>
          </w:divBdr>
        </w:div>
        <w:div w:id="693772360">
          <w:marLeft w:val="640"/>
          <w:marRight w:val="0"/>
          <w:marTop w:val="0"/>
          <w:marBottom w:val="0"/>
          <w:divBdr>
            <w:top w:val="none" w:sz="0" w:space="0" w:color="auto"/>
            <w:left w:val="none" w:sz="0" w:space="0" w:color="auto"/>
            <w:bottom w:val="none" w:sz="0" w:space="0" w:color="auto"/>
            <w:right w:val="none" w:sz="0" w:space="0" w:color="auto"/>
          </w:divBdr>
        </w:div>
        <w:div w:id="49155174">
          <w:marLeft w:val="640"/>
          <w:marRight w:val="0"/>
          <w:marTop w:val="0"/>
          <w:marBottom w:val="0"/>
          <w:divBdr>
            <w:top w:val="none" w:sz="0" w:space="0" w:color="auto"/>
            <w:left w:val="none" w:sz="0" w:space="0" w:color="auto"/>
            <w:bottom w:val="none" w:sz="0" w:space="0" w:color="auto"/>
            <w:right w:val="none" w:sz="0" w:space="0" w:color="auto"/>
          </w:divBdr>
        </w:div>
        <w:div w:id="1019703582">
          <w:marLeft w:val="640"/>
          <w:marRight w:val="0"/>
          <w:marTop w:val="0"/>
          <w:marBottom w:val="0"/>
          <w:divBdr>
            <w:top w:val="none" w:sz="0" w:space="0" w:color="auto"/>
            <w:left w:val="none" w:sz="0" w:space="0" w:color="auto"/>
            <w:bottom w:val="none" w:sz="0" w:space="0" w:color="auto"/>
            <w:right w:val="none" w:sz="0" w:space="0" w:color="auto"/>
          </w:divBdr>
        </w:div>
        <w:div w:id="728378504">
          <w:marLeft w:val="640"/>
          <w:marRight w:val="0"/>
          <w:marTop w:val="0"/>
          <w:marBottom w:val="0"/>
          <w:divBdr>
            <w:top w:val="none" w:sz="0" w:space="0" w:color="auto"/>
            <w:left w:val="none" w:sz="0" w:space="0" w:color="auto"/>
            <w:bottom w:val="none" w:sz="0" w:space="0" w:color="auto"/>
            <w:right w:val="none" w:sz="0" w:space="0" w:color="auto"/>
          </w:divBdr>
        </w:div>
        <w:div w:id="1912694576">
          <w:marLeft w:val="640"/>
          <w:marRight w:val="0"/>
          <w:marTop w:val="0"/>
          <w:marBottom w:val="0"/>
          <w:divBdr>
            <w:top w:val="none" w:sz="0" w:space="0" w:color="auto"/>
            <w:left w:val="none" w:sz="0" w:space="0" w:color="auto"/>
            <w:bottom w:val="none" w:sz="0" w:space="0" w:color="auto"/>
            <w:right w:val="none" w:sz="0" w:space="0" w:color="auto"/>
          </w:divBdr>
        </w:div>
        <w:div w:id="1022826571">
          <w:marLeft w:val="640"/>
          <w:marRight w:val="0"/>
          <w:marTop w:val="0"/>
          <w:marBottom w:val="0"/>
          <w:divBdr>
            <w:top w:val="none" w:sz="0" w:space="0" w:color="auto"/>
            <w:left w:val="none" w:sz="0" w:space="0" w:color="auto"/>
            <w:bottom w:val="none" w:sz="0" w:space="0" w:color="auto"/>
            <w:right w:val="none" w:sz="0" w:space="0" w:color="auto"/>
          </w:divBdr>
        </w:div>
        <w:div w:id="1918784828">
          <w:marLeft w:val="640"/>
          <w:marRight w:val="0"/>
          <w:marTop w:val="0"/>
          <w:marBottom w:val="0"/>
          <w:divBdr>
            <w:top w:val="none" w:sz="0" w:space="0" w:color="auto"/>
            <w:left w:val="none" w:sz="0" w:space="0" w:color="auto"/>
            <w:bottom w:val="none" w:sz="0" w:space="0" w:color="auto"/>
            <w:right w:val="none" w:sz="0" w:space="0" w:color="auto"/>
          </w:divBdr>
        </w:div>
        <w:div w:id="1933470907">
          <w:marLeft w:val="640"/>
          <w:marRight w:val="0"/>
          <w:marTop w:val="0"/>
          <w:marBottom w:val="0"/>
          <w:divBdr>
            <w:top w:val="none" w:sz="0" w:space="0" w:color="auto"/>
            <w:left w:val="none" w:sz="0" w:space="0" w:color="auto"/>
            <w:bottom w:val="none" w:sz="0" w:space="0" w:color="auto"/>
            <w:right w:val="none" w:sz="0" w:space="0" w:color="auto"/>
          </w:divBdr>
        </w:div>
        <w:div w:id="1807359934">
          <w:marLeft w:val="640"/>
          <w:marRight w:val="0"/>
          <w:marTop w:val="0"/>
          <w:marBottom w:val="0"/>
          <w:divBdr>
            <w:top w:val="none" w:sz="0" w:space="0" w:color="auto"/>
            <w:left w:val="none" w:sz="0" w:space="0" w:color="auto"/>
            <w:bottom w:val="none" w:sz="0" w:space="0" w:color="auto"/>
            <w:right w:val="none" w:sz="0" w:space="0" w:color="auto"/>
          </w:divBdr>
        </w:div>
        <w:div w:id="1494296973">
          <w:marLeft w:val="640"/>
          <w:marRight w:val="0"/>
          <w:marTop w:val="0"/>
          <w:marBottom w:val="0"/>
          <w:divBdr>
            <w:top w:val="none" w:sz="0" w:space="0" w:color="auto"/>
            <w:left w:val="none" w:sz="0" w:space="0" w:color="auto"/>
            <w:bottom w:val="none" w:sz="0" w:space="0" w:color="auto"/>
            <w:right w:val="none" w:sz="0" w:space="0" w:color="auto"/>
          </w:divBdr>
        </w:div>
        <w:div w:id="439909917">
          <w:marLeft w:val="640"/>
          <w:marRight w:val="0"/>
          <w:marTop w:val="0"/>
          <w:marBottom w:val="0"/>
          <w:divBdr>
            <w:top w:val="none" w:sz="0" w:space="0" w:color="auto"/>
            <w:left w:val="none" w:sz="0" w:space="0" w:color="auto"/>
            <w:bottom w:val="none" w:sz="0" w:space="0" w:color="auto"/>
            <w:right w:val="none" w:sz="0" w:space="0" w:color="auto"/>
          </w:divBdr>
        </w:div>
      </w:divsChild>
    </w:div>
    <w:div w:id="1275478540">
      <w:bodyDiv w:val="1"/>
      <w:marLeft w:val="0"/>
      <w:marRight w:val="0"/>
      <w:marTop w:val="0"/>
      <w:marBottom w:val="0"/>
      <w:divBdr>
        <w:top w:val="none" w:sz="0" w:space="0" w:color="auto"/>
        <w:left w:val="none" w:sz="0" w:space="0" w:color="auto"/>
        <w:bottom w:val="none" w:sz="0" w:space="0" w:color="auto"/>
        <w:right w:val="none" w:sz="0" w:space="0" w:color="auto"/>
      </w:divBdr>
      <w:divsChild>
        <w:div w:id="268780673">
          <w:marLeft w:val="640"/>
          <w:marRight w:val="0"/>
          <w:marTop w:val="0"/>
          <w:marBottom w:val="0"/>
          <w:divBdr>
            <w:top w:val="none" w:sz="0" w:space="0" w:color="auto"/>
            <w:left w:val="none" w:sz="0" w:space="0" w:color="auto"/>
            <w:bottom w:val="none" w:sz="0" w:space="0" w:color="auto"/>
            <w:right w:val="none" w:sz="0" w:space="0" w:color="auto"/>
          </w:divBdr>
        </w:div>
        <w:div w:id="712651570">
          <w:marLeft w:val="640"/>
          <w:marRight w:val="0"/>
          <w:marTop w:val="0"/>
          <w:marBottom w:val="0"/>
          <w:divBdr>
            <w:top w:val="none" w:sz="0" w:space="0" w:color="auto"/>
            <w:left w:val="none" w:sz="0" w:space="0" w:color="auto"/>
            <w:bottom w:val="none" w:sz="0" w:space="0" w:color="auto"/>
            <w:right w:val="none" w:sz="0" w:space="0" w:color="auto"/>
          </w:divBdr>
        </w:div>
        <w:div w:id="343435222">
          <w:marLeft w:val="640"/>
          <w:marRight w:val="0"/>
          <w:marTop w:val="0"/>
          <w:marBottom w:val="0"/>
          <w:divBdr>
            <w:top w:val="none" w:sz="0" w:space="0" w:color="auto"/>
            <w:left w:val="none" w:sz="0" w:space="0" w:color="auto"/>
            <w:bottom w:val="none" w:sz="0" w:space="0" w:color="auto"/>
            <w:right w:val="none" w:sz="0" w:space="0" w:color="auto"/>
          </w:divBdr>
        </w:div>
        <w:div w:id="535776758">
          <w:marLeft w:val="640"/>
          <w:marRight w:val="0"/>
          <w:marTop w:val="0"/>
          <w:marBottom w:val="0"/>
          <w:divBdr>
            <w:top w:val="none" w:sz="0" w:space="0" w:color="auto"/>
            <w:left w:val="none" w:sz="0" w:space="0" w:color="auto"/>
            <w:bottom w:val="none" w:sz="0" w:space="0" w:color="auto"/>
            <w:right w:val="none" w:sz="0" w:space="0" w:color="auto"/>
          </w:divBdr>
        </w:div>
        <w:div w:id="1976829252">
          <w:marLeft w:val="640"/>
          <w:marRight w:val="0"/>
          <w:marTop w:val="0"/>
          <w:marBottom w:val="0"/>
          <w:divBdr>
            <w:top w:val="none" w:sz="0" w:space="0" w:color="auto"/>
            <w:left w:val="none" w:sz="0" w:space="0" w:color="auto"/>
            <w:bottom w:val="none" w:sz="0" w:space="0" w:color="auto"/>
            <w:right w:val="none" w:sz="0" w:space="0" w:color="auto"/>
          </w:divBdr>
        </w:div>
        <w:div w:id="456992380">
          <w:marLeft w:val="640"/>
          <w:marRight w:val="0"/>
          <w:marTop w:val="0"/>
          <w:marBottom w:val="0"/>
          <w:divBdr>
            <w:top w:val="none" w:sz="0" w:space="0" w:color="auto"/>
            <w:left w:val="none" w:sz="0" w:space="0" w:color="auto"/>
            <w:bottom w:val="none" w:sz="0" w:space="0" w:color="auto"/>
            <w:right w:val="none" w:sz="0" w:space="0" w:color="auto"/>
          </w:divBdr>
        </w:div>
        <w:div w:id="1766070931">
          <w:marLeft w:val="640"/>
          <w:marRight w:val="0"/>
          <w:marTop w:val="0"/>
          <w:marBottom w:val="0"/>
          <w:divBdr>
            <w:top w:val="none" w:sz="0" w:space="0" w:color="auto"/>
            <w:left w:val="none" w:sz="0" w:space="0" w:color="auto"/>
            <w:bottom w:val="none" w:sz="0" w:space="0" w:color="auto"/>
            <w:right w:val="none" w:sz="0" w:space="0" w:color="auto"/>
          </w:divBdr>
        </w:div>
        <w:div w:id="2145852291">
          <w:marLeft w:val="640"/>
          <w:marRight w:val="0"/>
          <w:marTop w:val="0"/>
          <w:marBottom w:val="0"/>
          <w:divBdr>
            <w:top w:val="none" w:sz="0" w:space="0" w:color="auto"/>
            <w:left w:val="none" w:sz="0" w:space="0" w:color="auto"/>
            <w:bottom w:val="none" w:sz="0" w:space="0" w:color="auto"/>
            <w:right w:val="none" w:sz="0" w:space="0" w:color="auto"/>
          </w:divBdr>
        </w:div>
        <w:div w:id="173032684">
          <w:marLeft w:val="640"/>
          <w:marRight w:val="0"/>
          <w:marTop w:val="0"/>
          <w:marBottom w:val="0"/>
          <w:divBdr>
            <w:top w:val="none" w:sz="0" w:space="0" w:color="auto"/>
            <w:left w:val="none" w:sz="0" w:space="0" w:color="auto"/>
            <w:bottom w:val="none" w:sz="0" w:space="0" w:color="auto"/>
            <w:right w:val="none" w:sz="0" w:space="0" w:color="auto"/>
          </w:divBdr>
        </w:div>
        <w:div w:id="1050573028">
          <w:marLeft w:val="640"/>
          <w:marRight w:val="0"/>
          <w:marTop w:val="0"/>
          <w:marBottom w:val="0"/>
          <w:divBdr>
            <w:top w:val="none" w:sz="0" w:space="0" w:color="auto"/>
            <w:left w:val="none" w:sz="0" w:space="0" w:color="auto"/>
            <w:bottom w:val="none" w:sz="0" w:space="0" w:color="auto"/>
            <w:right w:val="none" w:sz="0" w:space="0" w:color="auto"/>
          </w:divBdr>
        </w:div>
        <w:div w:id="2080009905">
          <w:marLeft w:val="640"/>
          <w:marRight w:val="0"/>
          <w:marTop w:val="0"/>
          <w:marBottom w:val="0"/>
          <w:divBdr>
            <w:top w:val="none" w:sz="0" w:space="0" w:color="auto"/>
            <w:left w:val="none" w:sz="0" w:space="0" w:color="auto"/>
            <w:bottom w:val="none" w:sz="0" w:space="0" w:color="auto"/>
            <w:right w:val="none" w:sz="0" w:space="0" w:color="auto"/>
          </w:divBdr>
        </w:div>
        <w:div w:id="879362902">
          <w:marLeft w:val="640"/>
          <w:marRight w:val="0"/>
          <w:marTop w:val="0"/>
          <w:marBottom w:val="0"/>
          <w:divBdr>
            <w:top w:val="none" w:sz="0" w:space="0" w:color="auto"/>
            <w:left w:val="none" w:sz="0" w:space="0" w:color="auto"/>
            <w:bottom w:val="none" w:sz="0" w:space="0" w:color="auto"/>
            <w:right w:val="none" w:sz="0" w:space="0" w:color="auto"/>
          </w:divBdr>
        </w:div>
        <w:div w:id="156657785">
          <w:marLeft w:val="640"/>
          <w:marRight w:val="0"/>
          <w:marTop w:val="0"/>
          <w:marBottom w:val="0"/>
          <w:divBdr>
            <w:top w:val="none" w:sz="0" w:space="0" w:color="auto"/>
            <w:left w:val="none" w:sz="0" w:space="0" w:color="auto"/>
            <w:bottom w:val="none" w:sz="0" w:space="0" w:color="auto"/>
            <w:right w:val="none" w:sz="0" w:space="0" w:color="auto"/>
          </w:divBdr>
        </w:div>
        <w:div w:id="300766734">
          <w:marLeft w:val="640"/>
          <w:marRight w:val="0"/>
          <w:marTop w:val="0"/>
          <w:marBottom w:val="0"/>
          <w:divBdr>
            <w:top w:val="none" w:sz="0" w:space="0" w:color="auto"/>
            <w:left w:val="none" w:sz="0" w:space="0" w:color="auto"/>
            <w:bottom w:val="none" w:sz="0" w:space="0" w:color="auto"/>
            <w:right w:val="none" w:sz="0" w:space="0" w:color="auto"/>
          </w:divBdr>
        </w:div>
        <w:div w:id="2027899787">
          <w:marLeft w:val="640"/>
          <w:marRight w:val="0"/>
          <w:marTop w:val="0"/>
          <w:marBottom w:val="0"/>
          <w:divBdr>
            <w:top w:val="none" w:sz="0" w:space="0" w:color="auto"/>
            <w:left w:val="none" w:sz="0" w:space="0" w:color="auto"/>
            <w:bottom w:val="none" w:sz="0" w:space="0" w:color="auto"/>
            <w:right w:val="none" w:sz="0" w:space="0" w:color="auto"/>
          </w:divBdr>
        </w:div>
        <w:div w:id="1151403723">
          <w:marLeft w:val="640"/>
          <w:marRight w:val="0"/>
          <w:marTop w:val="0"/>
          <w:marBottom w:val="0"/>
          <w:divBdr>
            <w:top w:val="none" w:sz="0" w:space="0" w:color="auto"/>
            <w:left w:val="none" w:sz="0" w:space="0" w:color="auto"/>
            <w:bottom w:val="none" w:sz="0" w:space="0" w:color="auto"/>
            <w:right w:val="none" w:sz="0" w:space="0" w:color="auto"/>
          </w:divBdr>
        </w:div>
        <w:div w:id="734593302">
          <w:marLeft w:val="640"/>
          <w:marRight w:val="0"/>
          <w:marTop w:val="0"/>
          <w:marBottom w:val="0"/>
          <w:divBdr>
            <w:top w:val="none" w:sz="0" w:space="0" w:color="auto"/>
            <w:left w:val="none" w:sz="0" w:space="0" w:color="auto"/>
            <w:bottom w:val="none" w:sz="0" w:space="0" w:color="auto"/>
            <w:right w:val="none" w:sz="0" w:space="0" w:color="auto"/>
          </w:divBdr>
        </w:div>
        <w:div w:id="938023699">
          <w:marLeft w:val="640"/>
          <w:marRight w:val="0"/>
          <w:marTop w:val="0"/>
          <w:marBottom w:val="0"/>
          <w:divBdr>
            <w:top w:val="none" w:sz="0" w:space="0" w:color="auto"/>
            <w:left w:val="none" w:sz="0" w:space="0" w:color="auto"/>
            <w:bottom w:val="none" w:sz="0" w:space="0" w:color="auto"/>
            <w:right w:val="none" w:sz="0" w:space="0" w:color="auto"/>
          </w:divBdr>
        </w:div>
        <w:div w:id="1198857205">
          <w:marLeft w:val="640"/>
          <w:marRight w:val="0"/>
          <w:marTop w:val="0"/>
          <w:marBottom w:val="0"/>
          <w:divBdr>
            <w:top w:val="none" w:sz="0" w:space="0" w:color="auto"/>
            <w:left w:val="none" w:sz="0" w:space="0" w:color="auto"/>
            <w:bottom w:val="none" w:sz="0" w:space="0" w:color="auto"/>
            <w:right w:val="none" w:sz="0" w:space="0" w:color="auto"/>
          </w:divBdr>
        </w:div>
        <w:div w:id="472529944">
          <w:marLeft w:val="640"/>
          <w:marRight w:val="0"/>
          <w:marTop w:val="0"/>
          <w:marBottom w:val="0"/>
          <w:divBdr>
            <w:top w:val="none" w:sz="0" w:space="0" w:color="auto"/>
            <w:left w:val="none" w:sz="0" w:space="0" w:color="auto"/>
            <w:bottom w:val="none" w:sz="0" w:space="0" w:color="auto"/>
            <w:right w:val="none" w:sz="0" w:space="0" w:color="auto"/>
          </w:divBdr>
        </w:div>
        <w:div w:id="2017491315">
          <w:marLeft w:val="640"/>
          <w:marRight w:val="0"/>
          <w:marTop w:val="0"/>
          <w:marBottom w:val="0"/>
          <w:divBdr>
            <w:top w:val="none" w:sz="0" w:space="0" w:color="auto"/>
            <w:left w:val="none" w:sz="0" w:space="0" w:color="auto"/>
            <w:bottom w:val="none" w:sz="0" w:space="0" w:color="auto"/>
            <w:right w:val="none" w:sz="0" w:space="0" w:color="auto"/>
          </w:divBdr>
        </w:div>
        <w:div w:id="1856188289">
          <w:marLeft w:val="640"/>
          <w:marRight w:val="0"/>
          <w:marTop w:val="0"/>
          <w:marBottom w:val="0"/>
          <w:divBdr>
            <w:top w:val="none" w:sz="0" w:space="0" w:color="auto"/>
            <w:left w:val="none" w:sz="0" w:space="0" w:color="auto"/>
            <w:bottom w:val="none" w:sz="0" w:space="0" w:color="auto"/>
            <w:right w:val="none" w:sz="0" w:space="0" w:color="auto"/>
          </w:divBdr>
        </w:div>
        <w:div w:id="1909070835">
          <w:marLeft w:val="640"/>
          <w:marRight w:val="0"/>
          <w:marTop w:val="0"/>
          <w:marBottom w:val="0"/>
          <w:divBdr>
            <w:top w:val="none" w:sz="0" w:space="0" w:color="auto"/>
            <w:left w:val="none" w:sz="0" w:space="0" w:color="auto"/>
            <w:bottom w:val="none" w:sz="0" w:space="0" w:color="auto"/>
            <w:right w:val="none" w:sz="0" w:space="0" w:color="auto"/>
          </w:divBdr>
        </w:div>
      </w:divsChild>
    </w:div>
    <w:div w:id="1315525040">
      <w:bodyDiv w:val="1"/>
      <w:marLeft w:val="0"/>
      <w:marRight w:val="0"/>
      <w:marTop w:val="0"/>
      <w:marBottom w:val="0"/>
      <w:divBdr>
        <w:top w:val="none" w:sz="0" w:space="0" w:color="auto"/>
        <w:left w:val="none" w:sz="0" w:space="0" w:color="auto"/>
        <w:bottom w:val="none" w:sz="0" w:space="0" w:color="auto"/>
        <w:right w:val="none" w:sz="0" w:space="0" w:color="auto"/>
      </w:divBdr>
    </w:div>
    <w:div w:id="1331132169">
      <w:bodyDiv w:val="1"/>
      <w:marLeft w:val="0"/>
      <w:marRight w:val="0"/>
      <w:marTop w:val="0"/>
      <w:marBottom w:val="0"/>
      <w:divBdr>
        <w:top w:val="none" w:sz="0" w:space="0" w:color="auto"/>
        <w:left w:val="none" w:sz="0" w:space="0" w:color="auto"/>
        <w:bottom w:val="none" w:sz="0" w:space="0" w:color="auto"/>
        <w:right w:val="none" w:sz="0" w:space="0" w:color="auto"/>
      </w:divBdr>
    </w:div>
    <w:div w:id="1357539461">
      <w:bodyDiv w:val="1"/>
      <w:marLeft w:val="0"/>
      <w:marRight w:val="0"/>
      <w:marTop w:val="0"/>
      <w:marBottom w:val="0"/>
      <w:divBdr>
        <w:top w:val="none" w:sz="0" w:space="0" w:color="auto"/>
        <w:left w:val="none" w:sz="0" w:space="0" w:color="auto"/>
        <w:bottom w:val="none" w:sz="0" w:space="0" w:color="auto"/>
        <w:right w:val="none" w:sz="0" w:space="0" w:color="auto"/>
      </w:divBdr>
    </w:div>
    <w:div w:id="1363283030">
      <w:bodyDiv w:val="1"/>
      <w:marLeft w:val="0"/>
      <w:marRight w:val="0"/>
      <w:marTop w:val="0"/>
      <w:marBottom w:val="0"/>
      <w:divBdr>
        <w:top w:val="none" w:sz="0" w:space="0" w:color="auto"/>
        <w:left w:val="none" w:sz="0" w:space="0" w:color="auto"/>
        <w:bottom w:val="none" w:sz="0" w:space="0" w:color="auto"/>
        <w:right w:val="none" w:sz="0" w:space="0" w:color="auto"/>
      </w:divBdr>
      <w:divsChild>
        <w:div w:id="1123689223">
          <w:marLeft w:val="640"/>
          <w:marRight w:val="0"/>
          <w:marTop w:val="0"/>
          <w:marBottom w:val="0"/>
          <w:divBdr>
            <w:top w:val="none" w:sz="0" w:space="0" w:color="auto"/>
            <w:left w:val="none" w:sz="0" w:space="0" w:color="auto"/>
            <w:bottom w:val="none" w:sz="0" w:space="0" w:color="auto"/>
            <w:right w:val="none" w:sz="0" w:space="0" w:color="auto"/>
          </w:divBdr>
        </w:div>
        <w:div w:id="1226724311">
          <w:marLeft w:val="640"/>
          <w:marRight w:val="0"/>
          <w:marTop w:val="0"/>
          <w:marBottom w:val="0"/>
          <w:divBdr>
            <w:top w:val="none" w:sz="0" w:space="0" w:color="auto"/>
            <w:left w:val="none" w:sz="0" w:space="0" w:color="auto"/>
            <w:bottom w:val="none" w:sz="0" w:space="0" w:color="auto"/>
            <w:right w:val="none" w:sz="0" w:space="0" w:color="auto"/>
          </w:divBdr>
        </w:div>
        <w:div w:id="1972512512">
          <w:marLeft w:val="640"/>
          <w:marRight w:val="0"/>
          <w:marTop w:val="0"/>
          <w:marBottom w:val="0"/>
          <w:divBdr>
            <w:top w:val="none" w:sz="0" w:space="0" w:color="auto"/>
            <w:left w:val="none" w:sz="0" w:space="0" w:color="auto"/>
            <w:bottom w:val="none" w:sz="0" w:space="0" w:color="auto"/>
            <w:right w:val="none" w:sz="0" w:space="0" w:color="auto"/>
          </w:divBdr>
        </w:div>
        <w:div w:id="1124301335">
          <w:marLeft w:val="640"/>
          <w:marRight w:val="0"/>
          <w:marTop w:val="0"/>
          <w:marBottom w:val="0"/>
          <w:divBdr>
            <w:top w:val="none" w:sz="0" w:space="0" w:color="auto"/>
            <w:left w:val="none" w:sz="0" w:space="0" w:color="auto"/>
            <w:bottom w:val="none" w:sz="0" w:space="0" w:color="auto"/>
            <w:right w:val="none" w:sz="0" w:space="0" w:color="auto"/>
          </w:divBdr>
        </w:div>
        <w:div w:id="1597207020">
          <w:marLeft w:val="640"/>
          <w:marRight w:val="0"/>
          <w:marTop w:val="0"/>
          <w:marBottom w:val="0"/>
          <w:divBdr>
            <w:top w:val="none" w:sz="0" w:space="0" w:color="auto"/>
            <w:left w:val="none" w:sz="0" w:space="0" w:color="auto"/>
            <w:bottom w:val="none" w:sz="0" w:space="0" w:color="auto"/>
            <w:right w:val="none" w:sz="0" w:space="0" w:color="auto"/>
          </w:divBdr>
        </w:div>
        <w:div w:id="232743669">
          <w:marLeft w:val="640"/>
          <w:marRight w:val="0"/>
          <w:marTop w:val="0"/>
          <w:marBottom w:val="0"/>
          <w:divBdr>
            <w:top w:val="none" w:sz="0" w:space="0" w:color="auto"/>
            <w:left w:val="none" w:sz="0" w:space="0" w:color="auto"/>
            <w:bottom w:val="none" w:sz="0" w:space="0" w:color="auto"/>
            <w:right w:val="none" w:sz="0" w:space="0" w:color="auto"/>
          </w:divBdr>
        </w:div>
        <w:div w:id="27419686">
          <w:marLeft w:val="640"/>
          <w:marRight w:val="0"/>
          <w:marTop w:val="0"/>
          <w:marBottom w:val="0"/>
          <w:divBdr>
            <w:top w:val="none" w:sz="0" w:space="0" w:color="auto"/>
            <w:left w:val="none" w:sz="0" w:space="0" w:color="auto"/>
            <w:bottom w:val="none" w:sz="0" w:space="0" w:color="auto"/>
            <w:right w:val="none" w:sz="0" w:space="0" w:color="auto"/>
          </w:divBdr>
        </w:div>
        <w:div w:id="978463410">
          <w:marLeft w:val="640"/>
          <w:marRight w:val="0"/>
          <w:marTop w:val="0"/>
          <w:marBottom w:val="0"/>
          <w:divBdr>
            <w:top w:val="none" w:sz="0" w:space="0" w:color="auto"/>
            <w:left w:val="none" w:sz="0" w:space="0" w:color="auto"/>
            <w:bottom w:val="none" w:sz="0" w:space="0" w:color="auto"/>
            <w:right w:val="none" w:sz="0" w:space="0" w:color="auto"/>
          </w:divBdr>
        </w:div>
        <w:div w:id="1947544713">
          <w:marLeft w:val="640"/>
          <w:marRight w:val="0"/>
          <w:marTop w:val="0"/>
          <w:marBottom w:val="0"/>
          <w:divBdr>
            <w:top w:val="none" w:sz="0" w:space="0" w:color="auto"/>
            <w:left w:val="none" w:sz="0" w:space="0" w:color="auto"/>
            <w:bottom w:val="none" w:sz="0" w:space="0" w:color="auto"/>
            <w:right w:val="none" w:sz="0" w:space="0" w:color="auto"/>
          </w:divBdr>
        </w:div>
        <w:div w:id="479808958">
          <w:marLeft w:val="640"/>
          <w:marRight w:val="0"/>
          <w:marTop w:val="0"/>
          <w:marBottom w:val="0"/>
          <w:divBdr>
            <w:top w:val="none" w:sz="0" w:space="0" w:color="auto"/>
            <w:left w:val="none" w:sz="0" w:space="0" w:color="auto"/>
            <w:bottom w:val="none" w:sz="0" w:space="0" w:color="auto"/>
            <w:right w:val="none" w:sz="0" w:space="0" w:color="auto"/>
          </w:divBdr>
        </w:div>
        <w:div w:id="267279225">
          <w:marLeft w:val="640"/>
          <w:marRight w:val="0"/>
          <w:marTop w:val="0"/>
          <w:marBottom w:val="0"/>
          <w:divBdr>
            <w:top w:val="none" w:sz="0" w:space="0" w:color="auto"/>
            <w:left w:val="none" w:sz="0" w:space="0" w:color="auto"/>
            <w:bottom w:val="none" w:sz="0" w:space="0" w:color="auto"/>
            <w:right w:val="none" w:sz="0" w:space="0" w:color="auto"/>
          </w:divBdr>
        </w:div>
        <w:div w:id="1653169185">
          <w:marLeft w:val="640"/>
          <w:marRight w:val="0"/>
          <w:marTop w:val="0"/>
          <w:marBottom w:val="0"/>
          <w:divBdr>
            <w:top w:val="none" w:sz="0" w:space="0" w:color="auto"/>
            <w:left w:val="none" w:sz="0" w:space="0" w:color="auto"/>
            <w:bottom w:val="none" w:sz="0" w:space="0" w:color="auto"/>
            <w:right w:val="none" w:sz="0" w:space="0" w:color="auto"/>
          </w:divBdr>
        </w:div>
        <w:div w:id="133720965">
          <w:marLeft w:val="640"/>
          <w:marRight w:val="0"/>
          <w:marTop w:val="0"/>
          <w:marBottom w:val="0"/>
          <w:divBdr>
            <w:top w:val="none" w:sz="0" w:space="0" w:color="auto"/>
            <w:left w:val="none" w:sz="0" w:space="0" w:color="auto"/>
            <w:bottom w:val="none" w:sz="0" w:space="0" w:color="auto"/>
            <w:right w:val="none" w:sz="0" w:space="0" w:color="auto"/>
          </w:divBdr>
        </w:div>
        <w:div w:id="1993636347">
          <w:marLeft w:val="640"/>
          <w:marRight w:val="0"/>
          <w:marTop w:val="0"/>
          <w:marBottom w:val="0"/>
          <w:divBdr>
            <w:top w:val="none" w:sz="0" w:space="0" w:color="auto"/>
            <w:left w:val="none" w:sz="0" w:space="0" w:color="auto"/>
            <w:bottom w:val="none" w:sz="0" w:space="0" w:color="auto"/>
            <w:right w:val="none" w:sz="0" w:space="0" w:color="auto"/>
          </w:divBdr>
        </w:div>
        <w:div w:id="1262684334">
          <w:marLeft w:val="640"/>
          <w:marRight w:val="0"/>
          <w:marTop w:val="0"/>
          <w:marBottom w:val="0"/>
          <w:divBdr>
            <w:top w:val="none" w:sz="0" w:space="0" w:color="auto"/>
            <w:left w:val="none" w:sz="0" w:space="0" w:color="auto"/>
            <w:bottom w:val="none" w:sz="0" w:space="0" w:color="auto"/>
            <w:right w:val="none" w:sz="0" w:space="0" w:color="auto"/>
          </w:divBdr>
        </w:div>
        <w:div w:id="215509564">
          <w:marLeft w:val="640"/>
          <w:marRight w:val="0"/>
          <w:marTop w:val="0"/>
          <w:marBottom w:val="0"/>
          <w:divBdr>
            <w:top w:val="none" w:sz="0" w:space="0" w:color="auto"/>
            <w:left w:val="none" w:sz="0" w:space="0" w:color="auto"/>
            <w:bottom w:val="none" w:sz="0" w:space="0" w:color="auto"/>
            <w:right w:val="none" w:sz="0" w:space="0" w:color="auto"/>
          </w:divBdr>
        </w:div>
        <w:div w:id="888346807">
          <w:marLeft w:val="640"/>
          <w:marRight w:val="0"/>
          <w:marTop w:val="0"/>
          <w:marBottom w:val="0"/>
          <w:divBdr>
            <w:top w:val="none" w:sz="0" w:space="0" w:color="auto"/>
            <w:left w:val="none" w:sz="0" w:space="0" w:color="auto"/>
            <w:bottom w:val="none" w:sz="0" w:space="0" w:color="auto"/>
            <w:right w:val="none" w:sz="0" w:space="0" w:color="auto"/>
          </w:divBdr>
        </w:div>
        <w:div w:id="908341447">
          <w:marLeft w:val="640"/>
          <w:marRight w:val="0"/>
          <w:marTop w:val="0"/>
          <w:marBottom w:val="0"/>
          <w:divBdr>
            <w:top w:val="none" w:sz="0" w:space="0" w:color="auto"/>
            <w:left w:val="none" w:sz="0" w:space="0" w:color="auto"/>
            <w:bottom w:val="none" w:sz="0" w:space="0" w:color="auto"/>
            <w:right w:val="none" w:sz="0" w:space="0" w:color="auto"/>
          </w:divBdr>
        </w:div>
        <w:div w:id="1689259403">
          <w:marLeft w:val="640"/>
          <w:marRight w:val="0"/>
          <w:marTop w:val="0"/>
          <w:marBottom w:val="0"/>
          <w:divBdr>
            <w:top w:val="none" w:sz="0" w:space="0" w:color="auto"/>
            <w:left w:val="none" w:sz="0" w:space="0" w:color="auto"/>
            <w:bottom w:val="none" w:sz="0" w:space="0" w:color="auto"/>
            <w:right w:val="none" w:sz="0" w:space="0" w:color="auto"/>
          </w:divBdr>
        </w:div>
        <w:div w:id="553007515">
          <w:marLeft w:val="640"/>
          <w:marRight w:val="0"/>
          <w:marTop w:val="0"/>
          <w:marBottom w:val="0"/>
          <w:divBdr>
            <w:top w:val="none" w:sz="0" w:space="0" w:color="auto"/>
            <w:left w:val="none" w:sz="0" w:space="0" w:color="auto"/>
            <w:bottom w:val="none" w:sz="0" w:space="0" w:color="auto"/>
            <w:right w:val="none" w:sz="0" w:space="0" w:color="auto"/>
          </w:divBdr>
        </w:div>
        <w:div w:id="2081563743">
          <w:marLeft w:val="640"/>
          <w:marRight w:val="0"/>
          <w:marTop w:val="0"/>
          <w:marBottom w:val="0"/>
          <w:divBdr>
            <w:top w:val="none" w:sz="0" w:space="0" w:color="auto"/>
            <w:left w:val="none" w:sz="0" w:space="0" w:color="auto"/>
            <w:bottom w:val="none" w:sz="0" w:space="0" w:color="auto"/>
            <w:right w:val="none" w:sz="0" w:space="0" w:color="auto"/>
          </w:divBdr>
        </w:div>
      </w:divsChild>
    </w:div>
    <w:div w:id="1394540993">
      <w:bodyDiv w:val="1"/>
      <w:marLeft w:val="0"/>
      <w:marRight w:val="0"/>
      <w:marTop w:val="0"/>
      <w:marBottom w:val="0"/>
      <w:divBdr>
        <w:top w:val="none" w:sz="0" w:space="0" w:color="auto"/>
        <w:left w:val="none" w:sz="0" w:space="0" w:color="auto"/>
        <w:bottom w:val="none" w:sz="0" w:space="0" w:color="auto"/>
        <w:right w:val="none" w:sz="0" w:space="0" w:color="auto"/>
      </w:divBdr>
    </w:div>
    <w:div w:id="1426267405">
      <w:bodyDiv w:val="1"/>
      <w:marLeft w:val="0"/>
      <w:marRight w:val="0"/>
      <w:marTop w:val="0"/>
      <w:marBottom w:val="0"/>
      <w:divBdr>
        <w:top w:val="none" w:sz="0" w:space="0" w:color="auto"/>
        <w:left w:val="none" w:sz="0" w:space="0" w:color="auto"/>
        <w:bottom w:val="none" w:sz="0" w:space="0" w:color="auto"/>
        <w:right w:val="none" w:sz="0" w:space="0" w:color="auto"/>
      </w:divBdr>
      <w:divsChild>
        <w:div w:id="739252359">
          <w:marLeft w:val="640"/>
          <w:marRight w:val="0"/>
          <w:marTop w:val="0"/>
          <w:marBottom w:val="0"/>
          <w:divBdr>
            <w:top w:val="none" w:sz="0" w:space="0" w:color="auto"/>
            <w:left w:val="none" w:sz="0" w:space="0" w:color="auto"/>
            <w:bottom w:val="none" w:sz="0" w:space="0" w:color="auto"/>
            <w:right w:val="none" w:sz="0" w:space="0" w:color="auto"/>
          </w:divBdr>
        </w:div>
        <w:div w:id="139424178">
          <w:marLeft w:val="640"/>
          <w:marRight w:val="0"/>
          <w:marTop w:val="0"/>
          <w:marBottom w:val="0"/>
          <w:divBdr>
            <w:top w:val="none" w:sz="0" w:space="0" w:color="auto"/>
            <w:left w:val="none" w:sz="0" w:space="0" w:color="auto"/>
            <w:bottom w:val="none" w:sz="0" w:space="0" w:color="auto"/>
            <w:right w:val="none" w:sz="0" w:space="0" w:color="auto"/>
          </w:divBdr>
        </w:div>
        <w:div w:id="1813519916">
          <w:marLeft w:val="640"/>
          <w:marRight w:val="0"/>
          <w:marTop w:val="0"/>
          <w:marBottom w:val="0"/>
          <w:divBdr>
            <w:top w:val="none" w:sz="0" w:space="0" w:color="auto"/>
            <w:left w:val="none" w:sz="0" w:space="0" w:color="auto"/>
            <w:bottom w:val="none" w:sz="0" w:space="0" w:color="auto"/>
            <w:right w:val="none" w:sz="0" w:space="0" w:color="auto"/>
          </w:divBdr>
        </w:div>
        <w:div w:id="464278249">
          <w:marLeft w:val="640"/>
          <w:marRight w:val="0"/>
          <w:marTop w:val="0"/>
          <w:marBottom w:val="0"/>
          <w:divBdr>
            <w:top w:val="none" w:sz="0" w:space="0" w:color="auto"/>
            <w:left w:val="none" w:sz="0" w:space="0" w:color="auto"/>
            <w:bottom w:val="none" w:sz="0" w:space="0" w:color="auto"/>
            <w:right w:val="none" w:sz="0" w:space="0" w:color="auto"/>
          </w:divBdr>
        </w:div>
        <w:div w:id="1349528369">
          <w:marLeft w:val="640"/>
          <w:marRight w:val="0"/>
          <w:marTop w:val="0"/>
          <w:marBottom w:val="0"/>
          <w:divBdr>
            <w:top w:val="none" w:sz="0" w:space="0" w:color="auto"/>
            <w:left w:val="none" w:sz="0" w:space="0" w:color="auto"/>
            <w:bottom w:val="none" w:sz="0" w:space="0" w:color="auto"/>
            <w:right w:val="none" w:sz="0" w:space="0" w:color="auto"/>
          </w:divBdr>
        </w:div>
        <w:div w:id="253711645">
          <w:marLeft w:val="640"/>
          <w:marRight w:val="0"/>
          <w:marTop w:val="0"/>
          <w:marBottom w:val="0"/>
          <w:divBdr>
            <w:top w:val="none" w:sz="0" w:space="0" w:color="auto"/>
            <w:left w:val="none" w:sz="0" w:space="0" w:color="auto"/>
            <w:bottom w:val="none" w:sz="0" w:space="0" w:color="auto"/>
            <w:right w:val="none" w:sz="0" w:space="0" w:color="auto"/>
          </w:divBdr>
        </w:div>
        <w:div w:id="1459496549">
          <w:marLeft w:val="640"/>
          <w:marRight w:val="0"/>
          <w:marTop w:val="0"/>
          <w:marBottom w:val="0"/>
          <w:divBdr>
            <w:top w:val="none" w:sz="0" w:space="0" w:color="auto"/>
            <w:left w:val="none" w:sz="0" w:space="0" w:color="auto"/>
            <w:bottom w:val="none" w:sz="0" w:space="0" w:color="auto"/>
            <w:right w:val="none" w:sz="0" w:space="0" w:color="auto"/>
          </w:divBdr>
        </w:div>
        <w:div w:id="134029586">
          <w:marLeft w:val="640"/>
          <w:marRight w:val="0"/>
          <w:marTop w:val="0"/>
          <w:marBottom w:val="0"/>
          <w:divBdr>
            <w:top w:val="none" w:sz="0" w:space="0" w:color="auto"/>
            <w:left w:val="none" w:sz="0" w:space="0" w:color="auto"/>
            <w:bottom w:val="none" w:sz="0" w:space="0" w:color="auto"/>
            <w:right w:val="none" w:sz="0" w:space="0" w:color="auto"/>
          </w:divBdr>
        </w:div>
        <w:div w:id="945429948">
          <w:marLeft w:val="640"/>
          <w:marRight w:val="0"/>
          <w:marTop w:val="0"/>
          <w:marBottom w:val="0"/>
          <w:divBdr>
            <w:top w:val="none" w:sz="0" w:space="0" w:color="auto"/>
            <w:left w:val="none" w:sz="0" w:space="0" w:color="auto"/>
            <w:bottom w:val="none" w:sz="0" w:space="0" w:color="auto"/>
            <w:right w:val="none" w:sz="0" w:space="0" w:color="auto"/>
          </w:divBdr>
        </w:div>
        <w:div w:id="1326084186">
          <w:marLeft w:val="640"/>
          <w:marRight w:val="0"/>
          <w:marTop w:val="0"/>
          <w:marBottom w:val="0"/>
          <w:divBdr>
            <w:top w:val="none" w:sz="0" w:space="0" w:color="auto"/>
            <w:left w:val="none" w:sz="0" w:space="0" w:color="auto"/>
            <w:bottom w:val="none" w:sz="0" w:space="0" w:color="auto"/>
            <w:right w:val="none" w:sz="0" w:space="0" w:color="auto"/>
          </w:divBdr>
        </w:div>
        <w:div w:id="1693724240">
          <w:marLeft w:val="640"/>
          <w:marRight w:val="0"/>
          <w:marTop w:val="0"/>
          <w:marBottom w:val="0"/>
          <w:divBdr>
            <w:top w:val="none" w:sz="0" w:space="0" w:color="auto"/>
            <w:left w:val="none" w:sz="0" w:space="0" w:color="auto"/>
            <w:bottom w:val="none" w:sz="0" w:space="0" w:color="auto"/>
            <w:right w:val="none" w:sz="0" w:space="0" w:color="auto"/>
          </w:divBdr>
        </w:div>
        <w:div w:id="987897174">
          <w:marLeft w:val="640"/>
          <w:marRight w:val="0"/>
          <w:marTop w:val="0"/>
          <w:marBottom w:val="0"/>
          <w:divBdr>
            <w:top w:val="none" w:sz="0" w:space="0" w:color="auto"/>
            <w:left w:val="none" w:sz="0" w:space="0" w:color="auto"/>
            <w:bottom w:val="none" w:sz="0" w:space="0" w:color="auto"/>
            <w:right w:val="none" w:sz="0" w:space="0" w:color="auto"/>
          </w:divBdr>
        </w:div>
        <w:div w:id="1783761325">
          <w:marLeft w:val="640"/>
          <w:marRight w:val="0"/>
          <w:marTop w:val="0"/>
          <w:marBottom w:val="0"/>
          <w:divBdr>
            <w:top w:val="none" w:sz="0" w:space="0" w:color="auto"/>
            <w:left w:val="none" w:sz="0" w:space="0" w:color="auto"/>
            <w:bottom w:val="none" w:sz="0" w:space="0" w:color="auto"/>
            <w:right w:val="none" w:sz="0" w:space="0" w:color="auto"/>
          </w:divBdr>
        </w:div>
        <w:div w:id="1211528065">
          <w:marLeft w:val="640"/>
          <w:marRight w:val="0"/>
          <w:marTop w:val="0"/>
          <w:marBottom w:val="0"/>
          <w:divBdr>
            <w:top w:val="none" w:sz="0" w:space="0" w:color="auto"/>
            <w:left w:val="none" w:sz="0" w:space="0" w:color="auto"/>
            <w:bottom w:val="none" w:sz="0" w:space="0" w:color="auto"/>
            <w:right w:val="none" w:sz="0" w:space="0" w:color="auto"/>
          </w:divBdr>
        </w:div>
        <w:div w:id="1284768248">
          <w:marLeft w:val="640"/>
          <w:marRight w:val="0"/>
          <w:marTop w:val="0"/>
          <w:marBottom w:val="0"/>
          <w:divBdr>
            <w:top w:val="none" w:sz="0" w:space="0" w:color="auto"/>
            <w:left w:val="none" w:sz="0" w:space="0" w:color="auto"/>
            <w:bottom w:val="none" w:sz="0" w:space="0" w:color="auto"/>
            <w:right w:val="none" w:sz="0" w:space="0" w:color="auto"/>
          </w:divBdr>
        </w:div>
        <w:div w:id="287666485">
          <w:marLeft w:val="640"/>
          <w:marRight w:val="0"/>
          <w:marTop w:val="0"/>
          <w:marBottom w:val="0"/>
          <w:divBdr>
            <w:top w:val="none" w:sz="0" w:space="0" w:color="auto"/>
            <w:left w:val="none" w:sz="0" w:space="0" w:color="auto"/>
            <w:bottom w:val="none" w:sz="0" w:space="0" w:color="auto"/>
            <w:right w:val="none" w:sz="0" w:space="0" w:color="auto"/>
          </w:divBdr>
        </w:div>
        <w:div w:id="381172764">
          <w:marLeft w:val="640"/>
          <w:marRight w:val="0"/>
          <w:marTop w:val="0"/>
          <w:marBottom w:val="0"/>
          <w:divBdr>
            <w:top w:val="none" w:sz="0" w:space="0" w:color="auto"/>
            <w:left w:val="none" w:sz="0" w:space="0" w:color="auto"/>
            <w:bottom w:val="none" w:sz="0" w:space="0" w:color="auto"/>
            <w:right w:val="none" w:sz="0" w:space="0" w:color="auto"/>
          </w:divBdr>
        </w:div>
        <w:div w:id="418335481">
          <w:marLeft w:val="640"/>
          <w:marRight w:val="0"/>
          <w:marTop w:val="0"/>
          <w:marBottom w:val="0"/>
          <w:divBdr>
            <w:top w:val="none" w:sz="0" w:space="0" w:color="auto"/>
            <w:left w:val="none" w:sz="0" w:space="0" w:color="auto"/>
            <w:bottom w:val="none" w:sz="0" w:space="0" w:color="auto"/>
            <w:right w:val="none" w:sz="0" w:space="0" w:color="auto"/>
          </w:divBdr>
        </w:div>
        <w:div w:id="1430588844">
          <w:marLeft w:val="640"/>
          <w:marRight w:val="0"/>
          <w:marTop w:val="0"/>
          <w:marBottom w:val="0"/>
          <w:divBdr>
            <w:top w:val="none" w:sz="0" w:space="0" w:color="auto"/>
            <w:left w:val="none" w:sz="0" w:space="0" w:color="auto"/>
            <w:bottom w:val="none" w:sz="0" w:space="0" w:color="auto"/>
            <w:right w:val="none" w:sz="0" w:space="0" w:color="auto"/>
          </w:divBdr>
        </w:div>
        <w:div w:id="316960273">
          <w:marLeft w:val="640"/>
          <w:marRight w:val="0"/>
          <w:marTop w:val="0"/>
          <w:marBottom w:val="0"/>
          <w:divBdr>
            <w:top w:val="none" w:sz="0" w:space="0" w:color="auto"/>
            <w:left w:val="none" w:sz="0" w:space="0" w:color="auto"/>
            <w:bottom w:val="none" w:sz="0" w:space="0" w:color="auto"/>
            <w:right w:val="none" w:sz="0" w:space="0" w:color="auto"/>
          </w:divBdr>
        </w:div>
        <w:div w:id="588469620">
          <w:marLeft w:val="640"/>
          <w:marRight w:val="0"/>
          <w:marTop w:val="0"/>
          <w:marBottom w:val="0"/>
          <w:divBdr>
            <w:top w:val="none" w:sz="0" w:space="0" w:color="auto"/>
            <w:left w:val="none" w:sz="0" w:space="0" w:color="auto"/>
            <w:bottom w:val="none" w:sz="0" w:space="0" w:color="auto"/>
            <w:right w:val="none" w:sz="0" w:space="0" w:color="auto"/>
          </w:divBdr>
        </w:div>
      </w:divsChild>
    </w:div>
    <w:div w:id="1436288016">
      <w:bodyDiv w:val="1"/>
      <w:marLeft w:val="0"/>
      <w:marRight w:val="0"/>
      <w:marTop w:val="0"/>
      <w:marBottom w:val="0"/>
      <w:divBdr>
        <w:top w:val="none" w:sz="0" w:space="0" w:color="auto"/>
        <w:left w:val="none" w:sz="0" w:space="0" w:color="auto"/>
        <w:bottom w:val="none" w:sz="0" w:space="0" w:color="auto"/>
        <w:right w:val="none" w:sz="0" w:space="0" w:color="auto"/>
      </w:divBdr>
      <w:divsChild>
        <w:div w:id="1218392841">
          <w:marLeft w:val="640"/>
          <w:marRight w:val="0"/>
          <w:marTop w:val="0"/>
          <w:marBottom w:val="0"/>
          <w:divBdr>
            <w:top w:val="none" w:sz="0" w:space="0" w:color="auto"/>
            <w:left w:val="none" w:sz="0" w:space="0" w:color="auto"/>
            <w:bottom w:val="none" w:sz="0" w:space="0" w:color="auto"/>
            <w:right w:val="none" w:sz="0" w:space="0" w:color="auto"/>
          </w:divBdr>
        </w:div>
        <w:div w:id="1705522032">
          <w:marLeft w:val="640"/>
          <w:marRight w:val="0"/>
          <w:marTop w:val="0"/>
          <w:marBottom w:val="0"/>
          <w:divBdr>
            <w:top w:val="none" w:sz="0" w:space="0" w:color="auto"/>
            <w:left w:val="none" w:sz="0" w:space="0" w:color="auto"/>
            <w:bottom w:val="none" w:sz="0" w:space="0" w:color="auto"/>
            <w:right w:val="none" w:sz="0" w:space="0" w:color="auto"/>
          </w:divBdr>
        </w:div>
        <w:div w:id="1940291199">
          <w:marLeft w:val="640"/>
          <w:marRight w:val="0"/>
          <w:marTop w:val="0"/>
          <w:marBottom w:val="0"/>
          <w:divBdr>
            <w:top w:val="none" w:sz="0" w:space="0" w:color="auto"/>
            <w:left w:val="none" w:sz="0" w:space="0" w:color="auto"/>
            <w:bottom w:val="none" w:sz="0" w:space="0" w:color="auto"/>
            <w:right w:val="none" w:sz="0" w:space="0" w:color="auto"/>
          </w:divBdr>
        </w:div>
        <w:div w:id="2110150359">
          <w:marLeft w:val="640"/>
          <w:marRight w:val="0"/>
          <w:marTop w:val="0"/>
          <w:marBottom w:val="0"/>
          <w:divBdr>
            <w:top w:val="none" w:sz="0" w:space="0" w:color="auto"/>
            <w:left w:val="none" w:sz="0" w:space="0" w:color="auto"/>
            <w:bottom w:val="none" w:sz="0" w:space="0" w:color="auto"/>
            <w:right w:val="none" w:sz="0" w:space="0" w:color="auto"/>
          </w:divBdr>
        </w:div>
        <w:div w:id="364720990">
          <w:marLeft w:val="640"/>
          <w:marRight w:val="0"/>
          <w:marTop w:val="0"/>
          <w:marBottom w:val="0"/>
          <w:divBdr>
            <w:top w:val="none" w:sz="0" w:space="0" w:color="auto"/>
            <w:left w:val="none" w:sz="0" w:space="0" w:color="auto"/>
            <w:bottom w:val="none" w:sz="0" w:space="0" w:color="auto"/>
            <w:right w:val="none" w:sz="0" w:space="0" w:color="auto"/>
          </w:divBdr>
        </w:div>
        <w:div w:id="699084692">
          <w:marLeft w:val="640"/>
          <w:marRight w:val="0"/>
          <w:marTop w:val="0"/>
          <w:marBottom w:val="0"/>
          <w:divBdr>
            <w:top w:val="none" w:sz="0" w:space="0" w:color="auto"/>
            <w:left w:val="none" w:sz="0" w:space="0" w:color="auto"/>
            <w:bottom w:val="none" w:sz="0" w:space="0" w:color="auto"/>
            <w:right w:val="none" w:sz="0" w:space="0" w:color="auto"/>
          </w:divBdr>
        </w:div>
        <w:div w:id="1297301557">
          <w:marLeft w:val="640"/>
          <w:marRight w:val="0"/>
          <w:marTop w:val="0"/>
          <w:marBottom w:val="0"/>
          <w:divBdr>
            <w:top w:val="none" w:sz="0" w:space="0" w:color="auto"/>
            <w:left w:val="none" w:sz="0" w:space="0" w:color="auto"/>
            <w:bottom w:val="none" w:sz="0" w:space="0" w:color="auto"/>
            <w:right w:val="none" w:sz="0" w:space="0" w:color="auto"/>
          </w:divBdr>
        </w:div>
        <w:div w:id="1348286767">
          <w:marLeft w:val="640"/>
          <w:marRight w:val="0"/>
          <w:marTop w:val="0"/>
          <w:marBottom w:val="0"/>
          <w:divBdr>
            <w:top w:val="none" w:sz="0" w:space="0" w:color="auto"/>
            <w:left w:val="none" w:sz="0" w:space="0" w:color="auto"/>
            <w:bottom w:val="none" w:sz="0" w:space="0" w:color="auto"/>
            <w:right w:val="none" w:sz="0" w:space="0" w:color="auto"/>
          </w:divBdr>
        </w:div>
        <w:div w:id="1810828545">
          <w:marLeft w:val="640"/>
          <w:marRight w:val="0"/>
          <w:marTop w:val="0"/>
          <w:marBottom w:val="0"/>
          <w:divBdr>
            <w:top w:val="none" w:sz="0" w:space="0" w:color="auto"/>
            <w:left w:val="none" w:sz="0" w:space="0" w:color="auto"/>
            <w:bottom w:val="none" w:sz="0" w:space="0" w:color="auto"/>
            <w:right w:val="none" w:sz="0" w:space="0" w:color="auto"/>
          </w:divBdr>
        </w:div>
        <w:div w:id="2008553535">
          <w:marLeft w:val="640"/>
          <w:marRight w:val="0"/>
          <w:marTop w:val="0"/>
          <w:marBottom w:val="0"/>
          <w:divBdr>
            <w:top w:val="none" w:sz="0" w:space="0" w:color="auto"/>
            <w:left w:val="none" w:sz="0" w:space="0" w:color="auto"/>
            <w:bottom w:val="none" w:sz="0" w:space="0" w:color="auto"/>
            <w:right w:val="none" w:sz="0" w:space="0" w:color="auto"/>
          </w:divBdr>
        </w:div>
        <w:div w:id="766075718">
          <w:marLeft w:val="640"/>
          <w:marRight w:val="0"/>
          <w:marTop w:val="0"/>
          <w:marBottom w:val="0"/>
          <w:divBdr>
            <w:top w:val="none" w:sz="0" w:space="0" w:color="auto"/>
            <w:left w:val="none" w:sz="0" w:space="0" w:color="auto"/>
            <w:bottom w:val="none" w:sz="0" w:space="0" w:color="auto"/>
            <w:right w:val="none" w:sz="0" w:space="0" w:color="auto"/>
          </w:divBdr>
        </w:div>
        <w:div w:id="396243474">
          <w:marLeft w:val="640"/>
          <w:marRight w:val="0"/>
          <w:marTop w:val="0"/>
          <w:marBottom w:val="0"/>
          <w:divBdr>
            <w:top w:val="none" w:sz="0" w:space="0" w:color="auto"/>
            <w:left w:val="none" w:sz="0" w:space="0" w:color="auto"/>
            <w:bottom w:val="none" w:sz="0" w:space="0" w:color="auto"/>
            <w:right w:val="none" w:sz="0" w:space="0" w:color="auto"/>
          </w:divBdr>
        </w:div>
        <w:div w:id="1978561302">
          <w:marLeft w:val="640"/>
          <w:marRight w:val="0"/>
          <w:marTop w:val="0"/>
          <w:marBottom w:val="0"/>
          <w:divBdr>
            <w:top w:val="none" w:sz="0" w:space="0" w:color="auto"/>
            <w:left w:val="none" w:sz="0" w:space="0" w:color="auto"/>
            <w:bottom w:val="none" w:sz="0" w:space="0" w:color="auto"/>
            <w:right w:val="none" w:sz="0" w:space="0" w:color="auto"/>
          </w:divBdr>
        </w:div>
        <w:div w:id="872496608">
          <w:marLeft w:val="640"/>
          <w:marRight w:val="0"/>
          <w:marTop w:val="0"/>
          <w:marBottom w:val="0"/>
          <w:divBdr>
            <w:top w:val="none" w:sz="0" w:space="0" w:color="auto"/>
            <w:left w:val="none" w:sz="0" w:space="0" w:color="auto"/>
            <w:bottom w:val="none" w:sz="0" w:space="0" w:color="auto"/>
            <w:right w:val="none" w:sz="0" w:space="0" w:color="auto"/>
          </w:divBdr>
        </w:div>
        <w:div w:id="1525707157">
          <w:marLeft w:val="640"/>
          <w:marRight w:val="0"/>
          <w:marTop w:val="0"/>
          <w:marBottom w:val="0"/>
          <w:divBdr>
            <w:top w:val="none" w:sz="0" w:space="0" w:color="auto"/>
            <w:left w:val="none" w:sz="0" w:space="0" w:color="auto"/>
            <w:bottom w:val="none" w:sz="0" w:space="0" w:color="auto"/>
            <w:right w:val="none" w:sz="0" w:space="0" w:color="auto"/>
          </w:divBdr>
        </w:div>
        <w:div w:id="462578173">
          <w:marLeft w:val="640"/>
          <w:marRight w:val="0"/>
          <w:marTop w:val="0"/>
          <w:marBottom w:val="0"/>
          <w:divBdr>
            <w:top w:val="none" w:sz="0" w:space="0" w:color="auto"/>
            <w:left w:val="none" w:sz="0" w:space="0" w:color="auto"/>
            <w:bottom w:val="none" w:sz="0" w:space="0" w:color="auto"/>
            <w:right w:val="none" w:sz="0" w:space="0" w:color="auto"/>
          </w:divBdr>
        </w:div>
        <w:div w:id="1016074566">
          <w:marLeft w:val="640"/>
          <w:marRight w:val="0"/>
          <w:marTop w:val="0"/>
          <w:marBottom w:val="0"/>
          <w:divBdr>
            <w:top w:val="none" w:sz="0" w:space="0" w:color="auto"/>
            <w:left w:val="none" w:sz="0" w:space="0" w:color="auto"/>
            <w:bottom w:val="none" w:sz="0" w:space="0" w:color="auto"/>
            <w:right w:val="none" w:sz="0" w:space="0" w:color="auto"/>
          </w:divBdr>
        </w:div>
        <w:div w:id="1215652706">
          <w:marLeft w:val="640"/>
          <w:marRight w:val="0"/>
          <w:marTop w:val="0"/>
          <w:marBottom w:val="0"/>
          <w:divBdr>
            <w:top w:val="none" w:sz="0" w:space="0" w:color="auto"/>
            <w:left w:val="none" w:sz="0" w:space="0" w:color="auto"/>
            <w:bottom w:val="none" w:sz="0" w:space="0" w:color="auto"/>
            <w:right w:val="none" w:sz="0" w:space="0" w:color="auto"/>
          </w:divBdr>
        </w:div>
        <w:div w:id="1234924693">
          <w:marLeft w:val="640"/>
          <w:marRight w:val="0"/>
          <w:marTop w:val="0"/>
          <w:marBottom w:val="0"/>
          <w:divBdr>
            <w:top w:val="none" w:sz="0" w:space="0" w:color="auto"/>
            <w:left w:val="none" w:sz="0" w:space="0" w:color="auto"/>
            <w:bottom w:val="none" w:sz="0" w:space="0" w:color="auto"/>
            <w:right w:val="none" w:sz="0" w:space="0" w:color="auto"/>
          </w:divBdr>
        </w:div>
        <w:div w:id="277763117">
          <w:marLeft w:val="640"/>
          <w:marRight w:val="0"/>
          <w:marTop w:val="0"/>
          <w:marBottom w:val="0"/>
          <w:divBdr>
            <w:top w:val="none" w:sz="0" w:space="0" w:color="auto"/>
            <w:left w:val="none" w:sz="0" w:space="0" w:color="auto"/>
            <w:bottom w:val="none" w:sz="0" w:space="0" w:color="auto"/>
            <w:right w:val="none" w:sz="0" w:space="0" w:color="auto"/>
          </w:divBdr>
        </w:div>
        <w:div w:id="1790735410">
          <w:marLeft w:val="640"/>
          <w:marRight w:val="0"/>
          <w:marTop w:val="0"/>
          <w:marBottom w:val="0"/>
          <w:divBdr>
            <w:top w:val="none" w:sz="0" w:space="0" w:color="auto"/>
            <w:left w:val="none" w:sz="0" w:space="0" w:color="auto"/>
            <w:bottom w:val="none" w:sz="0" w:space="0" w:color="auto"/>
            <w:right w:val="none" w:sz="0" w:space="0" w:color="auto"/>
          </w:divBdr>
        </w:div>
        <w:div w:id="1195654115">
          <w:marLeft w:val="640"/>
          <w:marRight w:val="0"/>
          <w:marTop w:val="0"/>
          <w:marBottom w:val="0"/>
          <w:divBdr>
            <w:top w:val="none" w:sz="0" w:space="0" w:color="auto"/>
            <w:left w:val="none" w:sz="0" w:space="0" w:color="auto"/>
            <w:bottom w:val="none" w:sz="0" w:space="0" w:color="auto"/>
            <w:right w:val="none" w:sz="0" w:space="0" w:color="auto"/>
          </w:divBdr>
        </w:div>
        <w:div w:id="134954951">
          <w:marLeft w:val="640"/>
          <w:marRight w:val="0"/>
          <w:marTop w:val="0"/>
          <w:marBottom w:val="0"/>
          <w:divBdr>
            <w:top w:val="none" w:sz="0" w:space="0" w:color="auto"/>
            <w:left w:val="none" w:sz="0" w:space="0" w:color="auto"/>
            <w:bottom w:val="none" w:sz="0" w:space="0" w:color="auto"/>
            <w:right w:val="none" w:sz="0" w:space="0" w:color="auto"/>
          </w:divBdr>
        </w:div>
        <w:div w:id="1469786297">
          <w:marLeft w:val="640"/>
          <w:marRight w:val="0"/>
          <w:marTop w:val="0"/>
          <w:marBottom w:val="0"/>
          <w:divBdr>
            <w:top w:val="none" w:sz="0" w:space="0" w:color="auto"/>
            <w:left w:val="none" w:sz="0" w:space="0" w:color="auto"/>
            <w:bottom w:val="none" w:sz="0" w:space="0" w:color="auto"/>
            <w:right w:val="none" w:sz="0" w:space="0" w:color="auto"/>
          </w:divBdr>
        </w:div>
      </w:divsChild>
    </w:div>
    <w:div w:id="1443764687">
      <w:bodyDiv w:val="1"/>
      <w:marLeft w:val="0"/>
      <w:marRight w:val="0"/>
      <w:marTop w:val="0"/>
      <w:marBottom w:val="0"/>
      <w:divBdr>
        <w:top w:val="none" w:sz="0" w:space="0" w:color="auto"/>
        <w:left w:val="none" w:sz="0" w:space="0" w:color="auto"/>
        <w:bottom w:val="none" w:sz="0" w:space="0" w:color="auto"/>
        <w:right w:val="none" w:sz="0" w:space="0" w:color="auto"/>
      </w:divBdr>
      <w:divsChild>
        <w:div w:id="1475678101">
          <w:marLeft w:val="640"/>
          <w:marRight w:val="0"/>
          <w:marTop w:val="0"/>
          <w:marBottom w:val="0"/>
          <w:divBdr>
            <w:top w:val="none" w:sz="0" w:space="0" w:color="auto"/>
            <w:left w:val="none" w:sz="0" w:space="0" w:color="auto"/>
            <w:bottom w:val="none" w:sz="0" w:space="0" w:color="auto"/>
            <w:right w:val="none" w:sz="0" w:space="0" w:color="auto"/>
          </w:divBdr>
        </w:div>
        <w:div w:id="1722898702">
          <w:marLeft w:val="640"/>
          <w:marRight w:val="0"/>
          <w:marTop w:val="0"/>
          <w:marBottom w:val="0"/>
          <w:divBdr>
            <w:top w:val="none" w:sz="0" w:space="0" w:color="auto"/>
            <w:left w:val="none" w:sz="0" w:space="0" w:color="auto"/>
            <w:bottom w:val="none" w:sz="0" w:space="0" w:color="auto"/>
            <w:right w:val="none" w:sz="0" w:space="0" w:color="auto"/>
          </w:divBdr>
        </w:div>
        <w:div w:id="531067663">
          <w:marLeft w:val="640"/>
          <w:marRight w:val="0"/>
          <w:marTop w:val="0"/>
          <w:marBottom w:val="0"/>
          <w:divBdr>
            <w:top w:val="none" w:sz="0" w:space="0" w:color="auto"/>
            <w:left w:val="none" w:sz="0" w:space="0" w:color="auto"/>
            <w:bottom w:val="none" w:sz="0" w:space="0" w:color="auto"/>
            <w:right w:val="none" w:sz="0" w:space="0" w:color="auto"/>
          </w:divBdr>
        </w:div>
        <w:div w:id="855269433">
          <w:marLeft w:val="640"/>
          <w:marRight w:val="0"/>
          <w:marTop w:val="0"/>
          <w:marBottom w:val="0"/>
          <w:divBdr>
            <w:top w:val="none" w:sz="0" w:space="0" w:color="auto"/>
            <w:left w:val="none" w:sz="0" w:space="0" w:color="auto"/>
            <w:bottom w:val="none" w:sz="0" w:space="0" w:color="auto"/>
            <w:right w:val="none" w:sz="0" w:space="0" w:color="auto"/>
          </w:divBdr>
        </w:div>
        <w:div w:id="578759553">
          <w:marLeft w:val="640"/>
          <w:marRight w:val="0"/>
          <w:marTop w:val="0"/>
          <w:marBottom w:val="0"/>
          <w:divBdr>
            <w:top w:val="none" w:sz="0" w:space="0" w:color="auto"/>
            <w:left w:val="none" w:sz="0" w:space="0" w:color="auto"/>
            <w:bottom w:val="none" w:sz="0" w:space="0" w:color="auto"/>
            <w:right w:val="none" w:sz="0" w:space="0" w:color="auto"/>
          </w:divBdr>
        </w:div>
        <w:div w:id="254435826">
          <w:marLeft w:val="640"/>
          <w:marRight w:val="0"/>
          <w:marTop w:val="0"/>
          <w:marBottom w:val="0"/>
          <w:divBdr>
            <w:top w:val="none" w:sz="0" w:space="0" w:color="auto"/>
            <w:left w:val="none" w:sz="0" w:space="0" w:color="auto"/>
            <w:bottom w:val="none" w:sz="0" w:space="0" w:color="auto"/>
            <w:right w:val="none" w:sz="0" w:space="0" w:color="auto"/>
          </w:divBdr>
        </w:div>
        <w:div w:id="556432969">
          <w:marLeft w:val="640"/>
          <w:marRight w:val="0"/>
          <w:marTop w:val="0"/>
          <w:marBottom w:val="0"/>
          <w:divBdr>
            <w:top w:val="none" w:sz="0" w:space="0" w:color="auto"/>
            <w:left w:val="none" w:sz="0" w:space="0" w:color="auto"/>
            <w:bottom w:val="none" w:sz="0" w:space="0" w:color="auto"/>
            <w:right w:val="none" w:sz="0" w:space="0" w:color="auto"/>
          </w:divBdr>
        </w:div>
        <w:div w:id="1512908863">
          <w:marLeft w:val="640"/>
          <w:marRight w:val="0"/>
          <w:marTop w:val="0"/>
          <w:marBottom w:val="0"/>
          <w:divBdr>
            <w:top w:val="none" w:sz="0" w:space="0" w:color="auto"/>
            <w:left w:val="none" w:sz="0" w:space="0" w:color="auto"/>
            <w:bottom w:val="none" w:sz="0" w:space="0" w:color="auto"/>
            <w:right w:val="none" w:sz="0" w:space="0" w:color="auto"/>
          </w:divBdr>
        </w:div>
        <w:div w:id="220138074">
          <w:marLeft w:val="640"/>
          <w:marRight w:val="0"/>
          <w:marTop w:val="0"/>
          <w:marBottom w:val="0"/>
          <w:divBdr>
            <w:top w:val="none" w:sz="0" w:space="0" w:color="auto"/>
            <w:left w:val="none" w:sz="0" w:space="0" w:color="auto"/>
            <w:bottom w:val="none" w:sz="0" w:space="0" w:color="auto"/>
            <w:right w:val="none" w:sz="0" w:space="0" w:color="auto"/>
          </w:divBdr>
        </w:div>
        <w:div w:id="539632132">
          <w:marLeft w:val="640"/>
          <w:marRight w:val="0"/>
          <w:marTop w:val="0"/>
          <w:marBottom w:val="0"/>
          <w:divBdr>
            <w:top w:val="none" w:sz="0" w:space="0" w:color="auto"/>
            <w:left w:val="none" w:sz="0" w:space="0" w:color="auto"/>
            <w:bottom w:val="none" w:sz="0" w:space="0" w:color="auto"/>
            <w:right w:val="none" w:sz="0" w:space="0" w:color="auto"/>
          </w:divBdr>
        </w:div>
        <w:div w:id="1930389748">
          <w:marLeft w:val="640"/>
          <w:marRight w:val="0"/>
          <w:marTop w:val="0"/>
          <w:marBottom w:val="0"/>
          <w:divBdr>
            <w:top w:val="none" w:sz="0" w:space="0" w:color="auto"/>
            <w:left w:val="none" w:sz="0" w:space="0" w:color="auto"/>
            <w:bottom w:val="none" w:sz="0" w:space="0" w:color="auto"/>
            <w:right w:val="none" w:sz="0" w:space="0" w:color="auto"/>
          </w:divBdr>
        </w:div>
        <w:div w:id="29185836">
          <w:marLeft w:val="640"/>
          <w:marRight w:val="0"/>
          <w:marTop w:val="0"/>
          <w:marBottom w:val="0"/>
          <w:divBdr>
            <w:top w:val="none" w:sz="0" w:space="0" w:color="auto"/>
            <w:left w:val="none" w:sz="0" w:space="0" w:color="auto"/>
            <w:bottom w:val="none" w:sz="0" w:space="0" w:color="auto"/>
            <w:right w:val="none" w:sz="0" w:space="0" w:color="auto"/>
          </w:divBdr>
        </w:div>
        <w:div w:id="1388409289">
          <w:marLeft w:val="640"/>
          <w:marRight w:val="0"/>
          <w:marTop w:val="0"/>
          <w:marBottom w:val="0"/>
          <w:divBdr>
            <w:top w:val="none" w:sz="0" w:space="0" w:color="auto"/>
            <w:left w:val="none" w:sz="0" w:space="0" w:color="auto"/>
            <w:bottom w:val="none" w:sz="0" w:space="0" w:color="auto"/>
            <w:right w:val="none" w:sz="0" w:space="0" w:color="auto"/>
          </w:divBdr>
        </w:div>
        <w:div w:id="1663851609">
          <w:marLeft w:val="640"/>
          <w:marRight w:val="0"/>
          <w:marTop w:val="0"/>
          <w:marBottom w:val="0"/>
          <w:divBdr>
            <w:top w:val="none" w:sz="0" w:space="0" w:color="auto"/>
            <w:left w:val="none" w:sz="0" w:space="0" w:color="auto"/>
            <w:bottom w:val="none" w:sz="0" w:space="0" w:color="auto"/>
            <w:right w:val="none" w:sz="0" w:space="0" w:color="auto"/>
          </w:divBdr>
        </w:div>
        <w:div w:id="1511261088">
          <w:marLeft w:val="640"/>
          <w:marRight w:val="0"/>
          <w:marTop w:val="0"/>
          <w:marBottom w:val="0"/>
          <w:divBdr>
            <w:top w:val="none" w:sz="0" w:space="0" w:color="auto"/>
            <w:left w:val="none" w:sz="0" w:space="0" w:color="auto"/>
            <w:bottom w:val="none" w:sz="0" w:space="0" w:color="auto"/>
            <w:right w:val="none" w:sz="0" w:space="0" w:color="auto"/>
          </w:divBdr>
        </w:div>
        <w:div w:id="381753029">
          <w:marLeft w:val="640"/>
          <w:marRight w:val="0"/>
          <w:marTop w:val="0"/>
          <w:marBottom w:val="0"/>
          <w:divBdr>
            <w:top w:val="none" w:sz="0" w:space="0" w:color="auto"/>
            <w:left w:val="none" w:sz="0" w:space="0" w:color="auto"/>
            <w:bottom w:val="none" w:sz="0" w:space="0" w:color="auto"/>
            <w:right w:val="none" w:sz="0" w:space="0" w:color="auto"/>
          </w:divBdr>
        </w:div>
        <w:div w:id="548492018">
          <w:marLeft w:val="640"/>
          <w:marRight w:val="0"/>
          <w:marTop w:val="0"/>
          <w:marBottom w:val="0"/>
          <w:divBdr>
            <w:top w:val="none" w:sz="0" w:space="0" w:color="auto"/>
            <w:left w:val="none" w:sz="0" w:space="0" w:color="auto"/>
            <w:bottom w:val="none" w:sz="0" w:space="0" w:color="auto"/>
            <w:right w:val="none" w:sz="0" w:space="0" w:color="auto"/>
          </w:divBdr>
        </w:div>
        <w:div w:id="650446033">
          <w:marLeft w:val="640"/>
          <w:marRight w:val="0"/>
          <w:marTop w:val="0"/>
          <w:marBottom w:val="0"/>
          <w:divBdr>
            <w:top w:val="none" w:sz="0" w:space="0" w:color="auto"/>
            <w:left w:val="none" w:sz="0" w:space="0" w:color="auto"/>
            <w:bottom w:val="none" w:sz="0" w:space="0" w:color="auto"/>
            <w:right w:val="none" w:sz="0" w:space="0" w:color="auto"/>
          </w:divBdr>
        </w:div>
        <w:div w:id="1625963858">
          <w:marLeft w:val="640"/>
          <w:marRight w:val="0"/>
          <w:marTop w:val="0"/>
          <w:marBottom w:val="0"/>
          <w:divBdr>
            <w:top w:val="none" w:sz="0" w:space="0" w:color="auto"/>
            <w:left w:val="none" w:sz="0" w:space="0" w:color="auto"/>
            <w:bottom w:val="none" w:sz="0" w:space="0" w:color="auto"/>
            <w:right w:val="none" w:sz="0" w:space="0" w:color="auto"/>
          </w:divBdr>
        </w:div>
        <w:div w:id="320626271">
          <w:marLeft w:val="640"/>
          <w:marRight w:val="0"/>
          <w:marTop w:val="0"/>
          <w:marBottom w:val="0"/>
          <w:divBdr>
            <w:top w:val="none" w:sz="0" w:space="0" w:color="auto"/>
            <w:left w:val="none" w:sz="0" w:space="0" w:color="auto"/>
            <w:bottom w:val="none" w:sz="0" w:space="0" w:color="auto"/>
            <w:right w:val="none" w:sz="0" w:space="0" w:color="auto"/>
          </w:divBdr>
        </w:div>
        <w:div w:id="103159586">
          <w:marLeft w:val="640"/>
          <w:marRight w:val="0"/>
          <w:marTop w:val="0"/>
          <w:marBottom w:val="0"/>
          <w:divBdr>
            <w:top w:val="none" w:sz="0" w:space="0" w:color="auto"/>
            <w:left w:val="none" w:sz="0" w:space="0" w:color="auto"/>
            <w:bottom w:val="none" w:sz="0" w:space="0" w:color="auto"/>
            <w:right w:val="none" w:sz="0" w:space="0" w:color="auto"/>
          </w:divBdr>
        </w:div>
        <w:div w:id="1892227248">
          <w:marLeft w:val="640"/>
          <w:marRight w:val="0"/>
          <w:marTop w:val="0"/>
          <w:marBottom w:val="0"/>
          <w:divBdr>
            <w:top w:val="none" w:sz="0" w:space="0" w:color="auto"/>
            <w:left w:val="none" w:sz="0" w:space="0" w:color="auto"/>
            <w:bottom w:val="none" w:sz="0" w:space="0" w:color="auto"/>
            <w:right w:val="none" w:sz="0" w:space="0" w:color="auto"/>
          </w:divBdr>
        </w:div>
        <w:div w:id="460928986">
          <w:marLeft w:val="640"/>
          <w:marRight w:val="0"/>
          <w:marTop w:val="0"/>
          <w:marBottom w:val="0"/>
          <w:divBdr>
            <w:top w:val="none" w:sz="0" w:space="0" w:color="auto"/>
            <w:left w:val="none" w:sz="0" w:space="0" w:color="auto"/>
            <w:bottom w:val="none" w:sz="0" w:space="0" w:color="auto"/>
            <w:right w:val="none" w:sz="0" w:space="0" w:color="auto"/>
          </w:divBdr>
        </w:div>
        <w:div w:id="1179588335">
          <w:marLeft w:val="640"/>
          <w:marRight w:val="0"/>
          <w:marTop w:val="0"/>
          <w:marBottom w:val="0"/>
          <w:divBdr>
            <w:top w:val="none" w:sz="0" w:space="0" w:color="auto"/>
            <w:left w:val="none" w:sz="0" w:space="0" w:color="auto"/>
            <w:bottom w:val="none" w:sz="0" w:space="0" w:color="auto"/>
            <w:right w:val="none" w:sz="0" w:space="0" w:color="auto"/>
          </w:divBdr>
        </w:div>
        <w:div w:id="1769957766">
          <w:marLeft w:val="640"/>
          <w:marRight w:val="0"/>
          <w:marTop w:val="0"/>
          <w:marBottom w:val="0"/>
          <w:divBdr>
            <w:top w:val="none" w:sz="0" w:space="0" w:color="auto"/>
            <w:left w:val="none" w:sz="0" w:space="0" w:color="auto"/>
            <w:bottom w:val="none" w:sz="0" w:space="0" w:color="auto"/>
            <w:right w:val="none" w:sz="0" w:space="0" w:color="auto"/>
          </w:divBdr>
        </w:div>
      </w:divsChild>
    </w:div>
    <w:div w:id="1576815788">
      <w:bodyDiv w:val="1"/>
      <w:marLeft w:val="0"/>
      <w:marRight w:val="0"/>
      <w:marTop w:val="0"/>
      <w:marBottom w:val="0"/>
      <w:divBdr>
        <w:top w:val="none" w:sz="0" w:space="0" w:color="auto"/>
        <w:left w:val="none" w:sz="0" w:space="0" w:color="auto"/>
        <w:bottom w:val="none" w:sz="0" w:space="0" w:color="auto"/>
        <w:right w:val="none" w:sz="0" w:space="0" w:color="auto"/>
      </w:divBdr>
      <w:divsChild>
        <w:div w:id="1352955166">
          <w:marLeft w:val="0"/>
          <w:marRight w:val="0"/>
          <w:marTop w:val="240"/>
          <w:marBottom w:val="120"/>
          <w:divBdr>
            <w:top w:val="none" w:sz="0" w:space="0" w:color="auto"/>
            <w:left w:val="none" w:sz="0" w:space="0" w:color="auto"/>
            <w:bottom w:val="none" w:sz="0" w:space="0" w:color="auto"/>
            <w:right w:val="none" w:sz="0" w:space="0" w:color="auto"/>
          </w:divBdr>
        </w:div>
        <w:div w:id="773012463">
          <w:marLeft w:val="0"/>
          <w:marRight w:val="0"/>
          <w:marTop w:val="240"/>
          <w:marBottom w:val="120"/>
          <w:divBdr>
            <w:top w:val="none" w:sz="0" w:space="0" w:color="auto"/>
            <w:left w:val="none" w:sz="0" w:space="0" w:color="auto"/>
            <w:bottom w:val="none" w:sz="0" w:space="0" w:color="auto"/>
            <w:right w:val="none" w:sz="0" w:space="0" w:color="auto"/>
          </w:divBdr>
        </w:div>
      </w:divsChild>
    </w:div>
    <w:div w:id="1587152707">
      <w:bodyDiv w:val="1"/>
      <w:marLeft w:val="0"/>
      <w:marRight w:val="0"/>
      <w:marTop w:val="0"/>
      <w:marBottom w:val="0"/>
      <w:divBdr>
        <w:top w:val="none" w:sz="0" w:space="0" w:color="auto"/>
        <w:left w:val="none" w:sz="0" w:space="0" w:color="auto"/>
        <w:bottom w:val="none" w:sz="0" w:space="0" w:color="auto"/>
        <w:right w:val="none" w:sz="0" w:space="0" w:color="auto"/>
      </w:divBdr>
    </w:div>
    <w:div w:id="1714689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8933">
          <w:marLeft w:val="640"/>
          <w:marRight w:val="0"/>
          <w:marTop w:val="0"/>
          <w:marBottom w:val="0"/>
          <w:divBdr>
            <w:top w:val="none" w:sz="0" w:space="0" w:color="auto"/>
            <w:left w:val="none" w:sz="0" w:space="0" w:color="auto"/>
            <w:bottom w:val="none" w:sz="0" w:space="0" w:color="auto"/>
            <w:right w:val="none" w:sz="0" w:space="0" w:color="auto"/>
          </w:divBdr>
        </w:div>
        <w:div w:id="1766269810">
          <w:marLeft w:val="640"/>
          <w:marRight w:val="0"/>
          <w:marTop w:val="0"/>
          <w:marBottom w:val="0"/>
          <w:divBdr>
            <w:top w:val="none" w:sz="0" w:space="0" w:color="auto"/>
            <w:left w:val="none" w:sz="0" w:space="0" w:color="auto"/>
            <w:bottom w:val="none" w:sz="0" w:space="0" w:color="auto"/>
            <w:right w:val="none" w:sz="0" w:space="0" w:color="auto"/>
          </w:divBdr>
        </w:div>
        <w:div w:id="1275747015">
          <w:marLeft w:val="640"/>
          <w:marRight w:val="0"/>
          <w:marTop w:val="0"/>
          <w:marBottom w:val="0"/>
          <w:divBdr>
            <w:top w:val="none" w:sz="0" w:space="0" w:color="auto"/>
            <w:left w:val="none" w:sz="0" w:space="0" w:color="auto"/>
            <w:bottom w:val="none" w:sz="0" w:space="0" w:color="auto"/>
            <w:right w:val="none" w:sz="0" w:space="0" w:color="auto"/>
          </w:divBdr>
        </w:div>
        <w:div w:id="897206189">
          <w:marLeft w:val="640"/>
          <w:marRight w:val="0"/>
          <w:marTop w:val="0"/>
          <w:marBottom w:val="0"/>
          <w:divBdr>
            <w:top w:val="none" w:sz="0" w:space="0" w:color="auto"/>
            <w:left w:val="none" w:sz="0" w:space="0" w:color="auto"/>
            <w:bottom w:val="none" w:sz="0" w:space="0" w:color="auto"/>
            <w:right w:val="none" w:sz="0" w:space="0" w:color="auto"/>
          </w:divBdr>
        </w:div>
        <w:div w:id="1171988553">
          <w:marLeft w:val="640"/>
          <w:marRight w:val="0"/>
          <w:marTop w:val="0"/>
          <w:marBottom w:val="0"/>
          <w:divBdr>
            <w:top w:val="none" w:sz="0" w:space="0" w:color="auto"/>
            <w:left w:val="none" w:sz="0" w:space="0" w:color="auto"/>
            <w:bottom w:val="none" w:sz="0" w:space="0" w:color="auto"/>
            <w:right w:val="none" w:sz="0" w:space="0" w:color="auto"/>
          </w:divBdr>
        </w:div>
        <w:div w:id="747772646">
          <w:marLeft w:val="640"/>
          <w:marRight w:val="0"/>
          <w:marTop w:val="0"/>
          <w:marBottom w:val="0"/>
          <w:divBdr>
            <w:top w:val="none" w:sz="0" w:space="0" w:color="auto"/>
            <w:left w:val="none" w:sz="0" w:space="0" w:color="auto"/>
            <w:bottom w:val="none" w:sz="0" w:space="0" w:color="auto"/>
            <w:right w:val="none" w:sz="0" w:space="0" w:color="auto"/>
          </w:divBdr>
        </w:div>
        <w:div w:id="2106919775">
          <w:marLeft w:val="640"/>
          <w:marRight w:val="0"/>
          <w:marTop w:val="0"/>
          <w:marBottom w:val="0"/>
          <w:divBdr>
            <w:top w:val="none" w:sz="0" w:space="0" w:color="auto"/>
            <w:left w:val="none" w:sz="0" w:space="0" w:color="auto"/>
            <w:bottom w:val="none" w:sz="0" w:space="0" w:color="auto"/>
            <w:right w:val="none" w:sz="0" w:space="0" w:color="auto"/>
          </w:divBdr>
        </w:div>
        <w:div w:id="1467890291">
          <w:marLeft w:val="640"/>
          <w:marRight w:val="0"/>
          <w:marTop w:val="0"/>
          <w:marBottom w:val="0"/>
          <w:divBdr>
            <w:top w:val="none" w:sz="0" w:space="0" w:color="auto"/>
            <w:left w:val="none" w:sz="0" w:space="0" w:color="auto"/>
            <w:bottom w:val="none" w:sz="0" w:space="0" w:color="auto"/>
            <w:right w:val="none" w:sz="0" w:space="0" w:color="auto"/>
          </w:divBdr>
        </w:div>
        <w:div w:id="1931235273">
          <w:marLeft w:val="640"/>
          <w:marRight w:val="0"/>
          <w:marTop w:val="0"/>
          <w:marBottom w:val="0"/>
          <w:divBdr>
            <w:top w:val="none" w:sz="0" w:space="0" w:color="auto"/>
            <w:left w:val="none" w:sz="0" w:space="0" w:color="auto"/>
            <w:bottom w:val="none" w:sz="0" w:space="0" w:color="auto"/>
            <w:right w:val="none" w:sz="0" w:space="0" w:color="auto"/>
          </w:divBdr>
        </w:div>
        <w:div w:id="1741978343">
          <w:marLeft w:val="640"/>
          <w:marRight w:val="0"/>
          <w:marTop w:val="0"/>
          <w:marBottom w:val="0"/>
          <w:divBdr>
            <w:top w:val="none" w:sz="0" w:space="0" w:color="auto"/>
            <w:left w:val="none" w:sz="0" w:space="0" w:color="auto"/>
            <w:bottom w:val="none" w:sz="0" w:space="0" w:color="auto"/>
            <w:right w:val="none" w:sz="0" w:space="0" w:color="auto"/>
          </w:divBdr>
        </w:div>
        <w:div w:id="342558110">
          <w:marLeft w:val="640"/>
          <w:marRight w:val="0"/>
          <w:marTop w:val="0"/>
          <w:marBottom w:val="0"/>
          <w:divBdr>
            <w:top w:val="none" w:sz="0" w:space="0" w:color="auto"/>
            <w:left w:val="none" w:sz="0" w:space="0" w:color="auto"/>
            <w:bottom w:val="none" w:sz="0" w:space="0" w:color="auto"/>
            <w:right w:val="none" w:sz="0" w:space="0" w:color="auto"/>
          </w:divBdr>
        </w:div>
        <w:div w:id="5135798">
          <w:marLeft w:val="640"/>
          <w:marRight w:val="0"/>
          <w:marTop w:val="0"/>
          <w:marBottom w:val="0"/>
          <w:divBdr>
            <w:top w:val="none" w:sz="0" w:space="0" w:color="auto"/>
            <w:left w:val="none" w:sz="0" w:space="0" w:color="auto"/>
            <w:bottom w:val="none" w:sz="0" w:space="0" w:color="auto"/>
            <w:right w:val="none" w:sz="0" w:space="0" w:color="auto"/>
          </w:divBdr>
        </w:div>
        <w:div w:id="961807551">
          <w:marLeft w:val="640"/>
          <w:marRight w:val="0"/>
          <w:marTop w:val="0"/>
          <w:marBottom w:val="0"/>
          <w:divBdr>
            <w:top w:val="none" w:sz="0" w:space="0" w:color="auto"/>
            <w:left w:val="none" w:sz="0" w:space="0" w:color="auto"/>
            <w:bottom w:val="none" w:sz="0" w:space="0" w:color="auto"/>
            <w:right w:val="none" w:sz="0" w:space="0" w:color="auto"/>
          </w:divBdr>
        </w:div>
        <w:div w:id="681517164">
          <w:marLeft w:val="640"/>
          <w:marRight w:val="0"/>
          <w:marTop w:val="0"/>
          <w:marBottom w:val="0"/>
          <w:divBdr>
            <w:top w:val="none" w:sz="0" w:space="0" w:color="auto"/>
            <w:left w:val="none" w:sz="0" w:space="0" w:color="auto"/>
            <w:bottom w:val="none" w:sz="0" w:space="0" w:color="auto"/>
            <w:right w:val="none" w:sz="0" w:space="0" w:color="auto"/>
          </w:divBdr>
        </w:div>
        <w:div w:id="1540432094">
          <w:marLeft w:val="640"/>
          <w:marRight w:val="0"/>
          <w:marTop w:val="0"/>
          <w:marBottom w:val="0"/>
          <w:divBdr>
            <w:top w:val="none" w:sz="0" w:space="0" w:color="auto"/>
            <w:left w:val="none" w:sz="0" w:space="0" w:color="auto"/>
            <w:bottom w:val="none" w:sz="0" w:space="0" w:color="auto"/>
            <w:right w:val="none" w:sz="0" w:space="0" w:color="auto"/>
          </w:divBdr>
        </w:div>
        <w:div w:id="1926649285">
          <w:marLeft w:val="640"/>
          <w:marRight w:val="0"/>
          <w:marTop w:val="0"/>
          <w:marBottom w:val="0"/>
          <w:divBdr>
            <w:top w:val="none" w:sz="0" w:space="0" w:color="auto"/>
            <w:left w:val="none" w:sz="0" w:space="0" w:color="auto"/>
            <w:bottom w:val="none" w:sz="0" w:space="0" w:color="auto"/>
            <w:right w:val="none" w:sz="0" w:space="0" w:color="auto"/>
          </w:divBdr>
        </w:div>
        <w:div w:id="2082562181">
          <w:marLeft w:val="640"/>
          <w:marRight w:val="0"/>
          <w:marTop w:val="0"/>
          <w:marBottom w:val="0"/>
          <w:divBdr>
            <w:top w:val="none" w:sz="0" w:space="0" w:color="auto"/>
            <w:left w:val="none" w:sz="0" w:space="0" w:color="auto"/>
            <w:bottom w:val="none" w:sz="0" w:space="0" w:color="auto"/>
            <w:right w:val="none" w:sz="0" w:space="0" w:color="auto"/>
          </w:divBdr>
        </w:div>
        <w:div w:id="2038194072">
          <w:marLeft w:val="640"/>
          <w:marRight w:val="0"/>
          <w:marTop w:val="0"/>
          <w:marBottom w:val="0"/>
          <w:divBdr>
            <w:top w:val="none" w:sz="0" w:space="0" w:color="auto"/>
            <w:left w:val="none" w:sz="0" w:space="0" w:color="auto"/>
            <w:bottom w:val="none" w:sz="0" w:space="0" w:color="auto"/>
            <w:right w:val="none" w:sz="0" w:space="0" w:color="auto"/>
          </w:divBdr>
        </w:div>
      </w:divsChild>
    </w:div>
    <w:div w:id="1714891573">
      <w:bodyDiv w:val="1"/>
      <w:marLeft w:val="0"/>
      <w:marRight w:val="0"/>
      <w:marTop w:val="0"/>
      <w:marBottom w:val="0"/>
      <w:divBdr>
        <w:top w:val="none" w:sz="0" w:space="0" w:color="auto"/>
        <w:left w:val="none" w:sz="0" w:space="0" w:color="auto"/>
        <w:bottom w:val="none" w:sz="0" w:space="0" w:color="auto"/>
        <w:right w:val="none" w:sz="0" w:space="0" w:color="auto"/>
      </w:divBdr>
      <w:divsChild>
        <w:div w:id="619994865">
          <w:marLeft w:val="640"/>
          <w:marRight w:val="0"/>
          <w:marTop w:val="0"/>
          <w:marBottom w:val="0"/>
          <w:divBdr>
            <w:top w:val="none" w:sz="0" w:space="0" w:color="auto"/>
            <w:left w:val="none" w:sz="0" w:space="0" w:color="auto"/>
            <w:bottom w:val="none" w:sz="0" w:space="0" w:color="auto"/>
            <w:right w:val="none" w:sz="0" w:space="0" w:color="auto"/>
          </w:divBdr>
        </w:div>
        <w:div w:id="2012826933">
          <w:marLeft w:val="640"/>
          <w:marRight w:val="0"/>
          <w:marTop w:val="0"/>
          <w:marBottom w:val="0"/>
          <w:divBdr>
            <w:top w:val="none" w:sz="0" w:space="0" w:color="auto"/>
            <w:left w:val="none" w:sz="0" w:space="0" w:color="auto"/>
            <w:bottom w:val="none" w:sz="0" w:space="0" w:color="auto"/>
            <w:right w:val="none" w:sz="0" w:space="0" w:color="auto"/>
          </w:divBdr>
        </w:div>
        <w:div w:id="2015834705">
          <w:marLeft w:val="640"/>
          <w:marRight w:val="0"/>
          <w:marTop w:val="0"/>
          <w:marBottom w:val="0"/>
          <w:divBdr>
            <w:top w:val="none" w:sz="0" w:space="0" w:color="auto"/>
            <w:left w:val="none" w:sz="0" w:space="0" w:color="auto"/>
            <w:bottom w:val="none" w:sz="0" w:space="0" w:color="auto"/>
            <w:right w:val="none" w:sz="0" w:space="0" w:color="auto"/>
          </w:divBdr>
        </w:div>
        <w:div w:id="1772122562">
          <w:marLeft w:val="640"/>
          <w:marRight w:val="0"/>
          <w:marTop w:val="0"/>
          <w:marBottom w:val="0"/>
          <w:divBdr>
            <w:top w:val="none" w:sz="0" w:space="0" w:color="auto"/>
            <w:left w:val="none" w:sz="0" w:space="0" w:color="auto"/>
            <w:bottom w:val="none" w:sz="0" w:space="0" w:color="auto"/>
            <w:right w:val="none" w:sz="0" w:space="0" w:color="auto"/>
          </w:divBdr>
        </w:div>
        <w:div w:id="1091007705">
          <w:marLeft w:val="640"/>
          <w:marRight w:val="0"/>
          <w:marTop w:val="0"/>
          <w:marBottom w:val="0"/>
          <w:divBdr>
            <w:top w:val="none" w:sz="0" w:space="0" w:color="auto"/>
            <w:left w:val="none" w:sz="0" w:space="0" w:color="auto"/>
            <w:bottom w:val="none" w:sz="0" w:space="0" w:color="auto"/>
            <w:right w:val="none" w:sz="0" w:space="0" w:color="auto"/>
          </w:divBdr>
        </w:div>
        <w:div w:id="1548102804">
          <w:marLeft w:val="640"/>
          <w:marRight w:val="0"/>
          <w:marTop w:val="0"/>
          <w:marBottom w:val="0"/>
          <w:divBdr>
            <w:top w:val="none" w:sz="0" w:space="0" w:color="auto"/>
            <w:left w:val="none" w:sz="0" w:space="0" w:color="auto"/>
            <w:bottom w:val="none" w:sz="0" w:space="0" w:color="auto"/>
            <w:right w:val="none" w:sz="0" w:space="0" w:color="auto"/>
          </w:divBdr>
        </w:div>
        <w:div w:id="1199002696">
          <w:marLeft w:val="640"/>
          <w:marRight w:val="0"/>
          <w:marTop w:val="0"/>
          <w:marBottom w:val="0"/>
          <w:divBdr>
            <w:top w:val="none" w:sz="0" w:space="0" w:color="auto"/>
            <w:left w:val="none" w:sz="0" w:space="0" w:color="auto"/>
            <w:bottom w:val="none" w:sz="0" w:space="0" w:color="auto"/>
            <w:right w:val="none" w:sz="0" w:space="0" w:color="auto"/>
          </w:divBdr>
        </w:div>
        <w:div w:id="2014843315">
          <w:marLeft w:val="640"/>
          <w:marRight w:val="0"/>
          <w:marTop w:val="0"/>
          <w:marBottom w:val="0"/>
          <w:divBdr>
            <w:top w:val="none" w:sz="0" w:space="0" w:color="auto"/>
            <w:left w:val="none" w:sz="0" w:space="0" w:color="auto"/>
            <w:bottom w:val="none" w:sz="0" w:space="0" w:color="auto"/>
            <w:right w:val="none" w:sz="0" w:space="0" w:color="auto"/>
          </w:divBdr>
        </w:div>
        <w:div w:id="179856942">
          <w:marLeft w:val="640"/>
          <w:marRight w:val="0"/>
          <w:marTop w:val="0"/>
          <w:marBottom w:val="0"/>
          <w:divBdr>
            <w:top w:val="none" w:sz="0" w:space="0" w:color="auto"/>
            <w:left w:val="none" w:sz="0" w:space="0" w:color="auto"/>
            <w:bottom w:val="none" w:sz="0" w:space="0" w:color="auto"/>
            <w:right w:val="none" w:sz="0" w:space="0" w:color="auto"/>
          </w:divBdr>
        </w:div>
        <w:div w:id="603195034">
          <w:marLeft w:val="640"/>
          <w:marRight w:val="0"/>
          <w:marTop w:val="0"/>
          <w:marBottom w:val="0"/>
          <w:divBdr>
            <w:top w:val="none" w:sz="0" w:space="0" w:color="auto"/>
            <w:left w:val="none" w:sz="0" w:space="0" w:color="auto"/>
            <w:bottom w:val="none" w:sz="0" w:space="0" w:color="auto"/>
            <w:right w:val="none" w:sz="0" w:space="0" w:color="auto"/>
          </w:divBdr>
        </w:div>
        <w:div w:id="1475105469">
          <w:marLeft w:val="640"/>
          <w:marRight w:val="0"/>
          <w:marTop w:val="0"/>
          <w:marBottom w:val="0"/>
          <w:divBdr>
            <w:top w:val="none" w:sz="0" w:space="0" w:color="auto"/>
            <w:left w:val="none" w:sz="0" w:space="0" w:color="auto"/>
            <w:bottom w:val="none" w:sz="0" w:space="0" w:color="auto"/>
            <w:right w:val="none" w:sz="0" w:space="0" w:color="auto"/>
          </w:divBdr>
        </w:div>
        <w:div w:id="837119327">
          <w:marLeft w:val="640"/>
          <w:marRight w:val="0"/>
          <w:marTop w:val="0"/>
          <w:marBottom w:val="0"/>
          <w:divBdr>
            <w:top w:val="none" w:sz="0" w:space="0" w:color="auto"/>
            <w:left w:val="none" w:sz="0" w:space="0" w:color="auto"/>
            <w:bottom w:val="none" w:sz="0" w:space="0" w:color="auto"/>
            <w:right w:val="none" w:sz="0" w:space="0" w:color="auto"/>
          </w:divBdr>
        </w:div>
        <w:div w:id="1904218510">
          <w:marLeft w:val="640"/>
          <w:marRight w:val="0"/>
          <w:marTop w:val="0"/>
          <w:marBottom w:val="0"/>
          <w:divBdr>
            <w:top w:val="none" w:sz="0" w:space="0" w:color="auto"/>
            <w:left w:val="none" w:sz="0" w:space="0" w:color="auto"/>
            <w:bottom w:val="none" w:sz="0" w:space="0" w:color="auto"/>
            <w:right w:val="none" w:sz="0" w:space="0" w:color="auto"/>
          </w:divBdr>
        </w:div>
        <w:div w:id="1907572775">
          <w:marLeft w:val="640"/>
          <w:marRight w:val="0"/>
          <w:marTop w:val="0"/>
          <w:marBottom w:val="0"/>
          <w:divBdr>
            <w:top w:val="none" w:sz="0" w:space="0" w:color="auto"/>
            <w:left w:val="none" w:sz="0" w:space="0" w:color="auto"/>
            <w:bottom w:val="none" w:sz="0" w:space="0" w:color="auto"/>
            <w:right w:val="none" w:sz="0" w:space="0" w:color="auto"/>
          </w:divBdr>
        </w:div>
        <w:div w:id="880673684">
          <w:marLeft w:val="640"/>
          <w:marRight w:val="0"/>
          <w:marTop w:val="0"/>
          <w:marBottom w:val="0"/>
          <w:divBdr>
            <w:top w:val="none" w:sz="0" w:space="0" w:color="auto"/>
            <w:left w:val="none" w:sz="0" w:space="0" w:color="auto"/>
            <w:bottom w:val="none" w:sz="0" w:space="0" w:color="auto"/>
            <w:right w:val="none" w:sz="0" w:space="0" w:color="auto"/>
          </w:divBdr>
        </w:div>
        <w:div w:id="1205173511">
          <w:marLeft w:val="640"/>
          <w:marRight w:val="0"/>
          <w:marTop w:val="0"/>
          <w:marBottom w:val="0"/>
          <w:divBdr>
            <w:top w:val="none" w:sz="0" w:space="0" w:color="auto"/>
            <w:left w:val="none" w:sz="0" w:space="0" w:color="auto"/>
            <w:bottom w:val="none" w:sz="0" w:space="0" w:color="auto"/>
            <w:right w:val="none" w:sz="0" w:space="0" w:color="auto"/>
          </w:divBdr>
        </w:div>
        <w:div w:id="286477413">
          <w:marLeft w:val="640"/>
          <w:marRight w:val="0"/>
          <w:marTop w:val="0"/>
          <w:marBottom w:val="0"/>
          <w:divBdr>
            <w:top w:val="none" w:sz="0" w:space="0" w:color="auto"/>
            <w:left w:val="none" w:sz="0" w:space="0" w:color="auto"/>
            <w:bottom w:val="none" w:sz="0" w:space="0" w:color="auto"/>
            <w:right w:val="none" w:sz="0" w:space="0" w:color="auto"/>
          </w:divBdr>
        </w:div>
        <w:div w:id="1416319110">
          <w:marLeft w:val="640"/>
          <w:marRight w:val="0"/>
          <w:marTop w:val="0"/>
          <w:marBottom w:val="0"/>
          <w:divBdr>
            <w:top w:val="none" w:sz="0" w:space="0" w:color="auto"/>
            <w:left w:val="none" w:sz="0" w:space="0" w:color="auto"/>
            <w:bottom w:val="none" w:sz="0" w:space="0" w:color="auto"/>
            <w:right w:val="none" w:sz="0" w:space="0" w:color="auto"/>
          </w:divBdr>
        </w:div>
        <w:div w:id="1032347061">
          <w:marLeft w:val="640"/>
          <w:marRight w:val="0"/>
          <w:marTop w:val="0"/>
          <w:marBottom w:val="0"/>
          <w:divBdr>
            <w:top w:val="none" w:sz="0" w:space="0" w:color="auto"/>
            <w:left w:val="none" w:sz="0" w:space="0" w:color="auto"/>
            <w:bottom w:val="none" w:sz="0" w:space="0" w:color="auto"/>
            <w:right w:val="none" w:sz="0" w:space="0" w:color="auto"/>
          </w:divBdr>
        </w:div>
        <w:div w:id="187718830">
          <w:marLeft w:val="640"/>
          <w:marRight w:val="0"/>
          <w:marTop w:val="0"/>
          <w:marBottom w:val="0"/>
          <w:divBdr>
            <w:top w:val="none" w:sz="0" w:space="0" w:color="auto"/>
            <w:left w:val="none" w:sz="0" w:space="0" w:color="auto"/>
            <w:bottom w:val="none" w:sz="0" w:space="0" w:color="auto"/>
            <w:right w:val="none" w:sz="0" w:space="0" w:color="auto"/>
          </w:divBdr>
        </w:div>
        <w:div w:id="333269103">
          <w:marLeft w:val="640"/>
          <w:marRight w:val="0"/>
          <w:marTop w:val="0"/>
          <w:marBottom w:val="0"/>
          <w:divBdr>
            <w:top w:val="none" w:sz="0" w:space="0" w:color="auto"/>
            <w:left w:val="none" w:sz="0" w:space="0" w:color="auto"/>
            <w:bottom w:val="none" w:sz="0" w:space="0" w:color="auto"/>
            <w:right w:val="none" w:sz="0" w:space="0" w:color="auto"/>
          </w:divBdr>
        </w:div>
        <w:div w:id="1613322674">
          <w:marLeft w:val="640"/>
          <w:marRight w:val="0"/>
          <w:marTop w:val="0"/>
          <w:marBottom w:val="0"/>
          <w:divBdr>
            <w:top w:val="none" w:sz="0" w:space="0" w:color="auto"/>
            <w:left w:val="none" w:sz="0" w:space="0" w:color="auto"/>
            <w:bottom w:val="none" w:sz="0" w:space="0" w:color="auto"/>
            <w:right w:val="none" w:sz="0" w:space="0" w:color="auto"/>
          </w:divBdr>
        </w:div>
        <w:div w:id="380980401">
          <w:marLeft w:val="640"/>
          <w:marRight w:val="0"/>
          <w:marTop w:val="0"/>
          <w:marBottom w:val="0"/>
          <w:divBdr>
            <w:top w:val="none" w:sz="0" w:space="0" w:color="auto"/>
            <w:left w:val="none" w:sz="0" w:space="0" w:color="auto"/>
            <w:bottom w:val="none" w:sz="0" w:space="0" w:color="auto"/>
            <w:right w:val="none" w:sz="0" w:space="0" w:color="auto"/>
          </w:divBdr>
        </w:div>
        <w:div w:id="819462610">
          <w:marLeft w:val="640"/>
          <w:marRight w:val="0"/>
          <w:marTop w:val="0"/>
          <w:marBottom w:val="0"/>
          <w:divBdr>
            <w:top w:val="none" w:sz="0" w:space="0" w:color="auto"/>
            <w:left w:val="none" w:sz="0" w:space="0" w:color="auto"/>
            <w:bottom w:val="none" w:sz="0" w:space="0" w:color="auto"/>
            <w:right w:val="none" w:sz="0" w:space="0" w:color="auto"/>
          </w:divBdr>
        </w:div>
        <w:div w:id="1422406148">
          <w:marLeft w:val="640"/>
          <w:marRight w:val="0"/>
          <w:marTop w:val="0"/>
          <w:marBottom w:val="0"/>
          <w:divBdr>
            <w:top w:val="none" w:sz="0" w:space="0" w:color="auto"/>
            <w:left w:val="none" w:sz="0" w:space="0" w:color="auto"/>
            <w:bottom w:val="none" w:sz="0" w:space="0" w:color="auto"/>
            <w:right w:val="none" w:sz="0" w:space="0" w:color="auto"/>
          </w:divBdr>
        </w:div>
      </w:divsChild>
    </w:div>
    <w:div w:id="1825465015">
      <w:bodyDiv w:val="1"/>
      <w:marLeft w:val="0"/>
      <w:marRight w:val="0"/>
      <w:marTop w:val="0"/>
      <w:marBottom w:val="0"/>
      <w:divBdr>
        <w:top w:val="none" w:sz="0" w:space="0" w:color="auto"/>
        <w:left w:val="none" w:sz="0" w:space="0" w:color="auto"/>
        <w:bottom w:val="none" w:sz="0" w:space="0" w:color="auto"/>
        <w:right w:val="none" w:sz="0" w:space="0" w:color="auto"/>
      </w:divBdr>
      <w:divsChild>
        <w:div w:id="1103108944">
          <w:marLeft w:val="640"/>
          <w:marRight w:val="0"/>
          <w:marTop w:val="0"/>
          <w:marBottom w:val="0"/>
          <w:divBdr>
            <w:top w:val="none" w:sz="0" w:space="0" w:color="auto"/>
            <w:left w:val="none" w:sz="0" w:space="0" w:color="auto"/>
            <w:bottom w:val="none" w:sz="0" w:space="0" w:color="auto"/>
            <w:right w:val="none" w:sz="0" w:space="0" w:color="auto"/>
          </w:divBdr>
        </w:div>
        <w:div w:id="1700858831">
          <w:marLeft w:val="640"/>
          <w:marRight w:val="0"/>
          <w:marTop w:val="0"/>
          <w:marBottom w:val="0"/>
          <w:divBdr>
            <w:top w:val="none" w:sz="0" w:space="0" w:color="auto"/>
            <w:left w:val="none" w:sz="0" w:space="0" w:color="auto"/>
            <w:bottom w:val="none" w:sz="0" w:space="0" w:color="auto"/>
            <w:right w:val="none" w:sz="0" w:space="0" w:color="auto"/>
          </w:divBdr>
        </w:div>
        <w:div w:id="42873396">
          <w:marLeft w:val="640"/>
          <w:marRight w:val="0"/>
          <w:marTop w:val="0"/>
          <w:marBottom w:val="0"/>
          <w:divBdr>
            <w:top w:val="none" w:sz="0" w:space="0" w:color="auto"/>
            <w:left w:val="none" w:sz="0" w:space="0" w:color="auto"/>
            <w:bottom w:val="none" w:sz="0" w:space="0" w:color="auto"/>
            <w:right w:val="none" w:sz="0" w:space="0" w:color="auto"/>
          </w:divBdr>
        </w:div>
        <w:div w:id="463161970">
          <w:marLeft w:val="640"/>
          <w:marRight w:val="0"/>
          <w:marTop w:val="0"/>
          <w:marBottom w:val="0"/>
          <w:divBdr>
            <w:top w:val="none" w:sz="0" w:space="0" w:color="auto"/>
            <w:left w:val="none" w:sz="0" w:space="0" w:color="auto"/>
            <w:bottom w:val="none" w:sz="0" w:space="0" w:color="auto"/>
            <w:right w:val="none" w:sz="0" w:space="0" w:color="auto"/>
          </w:divBdr>
        </w:div>
        <w:div w:id="578252361">
          <w:marLeft w:val="640"/>
          <w:marRight w:val="0"/>
          <w:marTop w:val="0"/>
          <w:marBottom w:val="0"/>
          <w:divBdr>
            <w:top w:val="none" w:sz="0" w:space="0" w:color="auto"/>
            <w:left w:val="none" w:sz="0" w:space="0" w:color="auto"/>
            <w:bottom w:val="none" w:sz="0" w:space="0" w:color="auto"/>
            <w:right w:val="none" w:sz="0" w:space="0" w:color="auto"/>
          </w:divBdr>
        </w:div>
        <w:div w:id="310255090">
          <w:marLeft w:val="640"/>
          <w:marRight w:val="0"/>
          <w:marTop w:val="0"/>
          <w:marBottom w:val="0"/>
          <w:divBdr>
            <w:top w:val="none" w:sz="0" w:space="0" w:color="auto"/>
            <w:left w:val="none" w:sz="0" w:space="0" w:color="auto"/>
            <w:bottom w:val="none" w:sz="0" w:space="0" w:color="auto"/>
            <w:right w:val="none" w:sz="0" w:space="0" w:color="auto"/>
          </w:divBdr>
        </w:div>
        <w:div w:id="1381174190">
          <w:marLeft w:val="640"/>
          <w:marRight w:val="0"/>
          <w:marTop w:val="0"/>
          <w:marBottom w:val="0"/>
          <w:divBdr>
            <w:top w:val="none" w:sz="0" w:space="0" w:color="auto"/>
            <w:left w:val="none" w:sz="0" w:space="0" w:color="auto"/>
            <w:bottom w:val="none" w:sz="0" w:space="0" w:color="auto"/>
            <w:right w:val="none" w:sz="0" w:space="0" w:color="auto"/>
          </w:divBdr>
        </w:div>
        <w:div w:id="631253915">
          <w:marLeft w:val="640"/>
          <w:marRight w:val="0"/>
          <w:marTop w:val="0"/>
          <w:marBottom w:val="0"/>
          <w:divBdr>
            <w:top w:val="none" w:sz="0" w:space="0" w:color="auto"/>
            <w:left w:val="none" w:sz="0" w:space="0" w:color="auto"/>
            <w:bottom w:val="none" w:sz="0" w:space="0" w:color="auto"/>
            <w:right w:val="none" w:sz="0" w:space="0" w:color="auto"/>
          </w:divBdr>
        </w:div>
        <w:div w:id="1710643780">
          <w:marLeft w:val="640"/>
          <w:marRight w:val="0"/>
          <w:marTop w:val="0"/>
          <w:marBottom w:val="0"/>
          <w:divBdr>
            <w:top w:val="none" w:sz="0" w:space="0" w:color="auto"/>
            <w:left w:val="none" w:sz="0" w:space="0" w:color="auto"/>
            <w:bottom w:val="none" w:sz="0" w:space="0" w:color="auto"/>
            <w:right w:val="none" w:sz="0" w:space="0" w:color="auto"/>
          </w:divBdr>
        </w:div>
        <w:div w:id="322004580">
          <w:marLeft w:val="640"/>
          <w:marRight w:val="0"/>
          <w:marTop w:val="0"/>
          <w:marBottom w:val="0"/>
          <w:divBdr>
            <w:top w:val="none" w:sz="0" w:space="0" w:color="auto"/>
            <w:left w:val="none" w:sz="0" w:space="0" w:color="auto"/>
            <w:bottom w:val="none" w:sz="0" w:space="0" w:color="auto"/>
            <w:right w:val="none" w:sz="0" w:space="0" w:color="auto"/>
          </w:divBdr>
        </w:div>
        <w:div w:id="1052731345">
          <w:marLeft w:val="640"/>
          <w:marRight w:val="0"/>
          <w:marTop w:val="0"/>
          <w:marBottom w:val="0"/>
          <w:divBdr>
            <w:top w:val="none" w:sz="0" w:space="0" w:color="auto"/>
            <w:left w:val="none" w:sz="0" w:space="0" w:color="auto"/>
            <w:bottom w:val="none" w:sz="0" w:space="0" w:color="auto"/>
            <w:right w:val="none" w:sz="0" w:space="0" w:color="auto"/>
          </w:divBdr>
        </w:div>
        <w:div w:id="1381126086">
          <w:marLeft w:val="640"/>
          <w:marRight w:val="0"/>
          <w:marTop w:val="0"/>
          <w:marBottom w:val="0"/>
          <w:divBdr>
            <w:top w:val="none" w:sz="0" w:space="0" w:color="auto"/>
            <w:left w:val="none" w:sz="0" w:space="0" w:color="auto"/>
            <w:bottom w:val="none" w:sz="0" w:space="0" w:color="auto"/>
            <w:right w:val="none" w:sz="0" w:space="0" w:color="auto"/>
          </w:divBdr>
        </w:div>
        <w:div w:id="1883864091">
          <w:marLeft w:val="640"/>
          <w:marRight w:val="0"/>
          <w:marTop w:val="0"/>
          <w:marBottom w:val="0"/>
          <w:divBdr>
            <w:top w:val="none" w:sz="0" w:space="0" w:color="auto"/>
            <w:left w:val="none" w:sz="0" w:space="0" w:color="auto"/>
            <w:bottom w:val="none" w:sz="0" w:space="0" w:color="auto"/>
            <w:right w:val="none" w:sz="0" w:space="0" w:color="auto"/>
          </w:divBdr>
        </w:div>
        <w:div w:id="1338925642">
          <w:marLeft w:val="640"/>
          <w:marRight w:val="0"/>
          <w:marTop w:val="0"/>
          <w:marBottom w:val="0"/>
          <w:divBdr>
            <w:top w:val="none" w:sz="0" w:space="0" w:color="auto"/>
            <w:left w:val="none" w:sz="0" w:space="0" w:color="auto"/>
            <w:bottom w:val="none" w:sz="0" w:space="0" w:color="auto"/>
            <w:right w:val="none" w:sz="0" w:space="0" w:color="auto"/>
          </w:divBdr>
        </w:div>
        <w:div w:id="1489634960">
          <w:marLeft w:val="640"/>
          <w:marRight w:val="0"/>
          <w:marTop w:val="0"/>
          <w:marBottom w:val="0"/>
          <w:divBdr>
            <w:top w:val="none" w:sz="0" w:space="0" w:color="auto"/>
            <w:left w:val="none" w:sz="0" w:space="0" w:color="auto"/>
            <w:bottom w:val="none" w:sz="0" w:space="0" w:color="auto"/>
            <w:right w:val="none" w:sz="0" w:space="0" w:color="auto"/>
          </w:divBdr>
        </w:div>
        <w:div w:id="1027022841">
          <w:marLeft w:val="640"/>
          <w:marRight w:val="0"/>
          <w:marTop w:val="0"/>
          <w:marBottom w:val="0"/>
          <w:divBdr>
            <w:top w:val="none" w:sz="0" w:space="0" w:color="auto"/>
            <w:left w:val="none" w:sz="0" w:space="0" w:color="auto"/>
            <w:bottom w:val="none" w:sz="0" w:space="0" w:color="auto"/>
            <w:right w:val="none" w:sz="0" w:space="0" w:color="auto"/>
          </w:divBdr>
        </w:div>
        <w:div w:id="672299020">
          <w:marLeft w:val="640"/>
          <w:marRight w:val="0"/>
          <w:marTop w:val="0"/>
          <w:marBottom w:val="0"/>
          <w:divBdr>
            <w:top w:val="none" w:sz="0" w:space="0" w:color="auto"/>
            <w:left w:val="none" w:sz="0" w:space="0" w:color="auto"/>
            <w:bottom w:val="none" w:sz="0" w:space="0" w:color="auto"/>
            <w:right w:val="none" w:sz="0" w:space="0" w:color="auto"/>
          </w:divBdr>
        </w:div>
        <w:div w:id="555045999">
          <w:marLeft w:val="640"/>
          <w:marRight w:val="0"/>
          <w:marTop w:val="0"/>
          <w:marBottom w:val="0"/>
          <w:divBdr>
            <w:top w:val="none" w:sz="0" w:space="0" w:color="auto"/>
            <w:left w:val="none" w:sz="0" w:space="0" w:color="auto"/>
            <w:bottom w:val="none" w:sz="0" w:space="0" w:color="auto"/>
            <w:right w:val="none" w:sz="0" w:space="0" w:color="auto"/>
          </w:divBdr>
        </w:div>
        <w:div w:id="1505440548">
          <w:marLeft w:val="640"/>
          <w:marRight w:val="0"/>
          <w:marTop w:val="0"/>
          <w:marBottom w:val="0"/>
          <w:divBdr>
            <w:top w:val="none" w:sz="0" w:space="0" w:color="auto"/>
            <w:left w:val="none" w:sz="0" w:space="0" w:color="auto"/>
            <w:bottom w:val="none" w:sz="0" w:space="0" w:color="auto"/>
            <w:right w:val="none" w:sz="0" w:space="0" w:color="auto"/>
          </w:divBdr>
        </w:div>
        <w:div w:id="58866288">
          <w:marLeft w:val="640"/>
          <w:marRight w:val="0"/>
          <w:marTop w:val="0"/>
          <w:marBottom w:val="0"/>
          <w:divBdr>
            <w:top w:val="none" w:sz="0" w:space="0" w:color="auto"/>
            <w:left w:val="none" w:sz="0" w:space="0" w:color="auto"/>
            <w:bottom w:val="none" w:sz="0" w:space="0" w:color="auto"/>
            <w:right w:val="none" w:sz="0" w:space="0" w:color="auto"/>
          </w:divBdr>
        </w:div>
        <w:div w:id="81029474">
          <w:marLeft w:val="640"/>
          <w:marRight w:val="0"/>
          <w:marTop w:val="0"/>
          <w:marBottom w:val="0"/>
          <w:divBdr>
            <w:top w:val="none" w:sz="0" w:space="0" w:color="auto"/>
            <w:left w:val="none" w:sz="0" w:space="0" w:color="auto"/>
            <w:bottom w:val="none" w:sz="0" w:space="0" w:color="auto"/>
            <w:right w:val="none" w:sz="0" w:space="0" w:color="auto"/>
          </w:divBdr>
        </w:div>
        <w:div w:id="2039774587">
          <w:marLeft w:val="640"/>
          <w:marRight w:val="0"/>
          <w:marTop w:val="0"/>
          <w:marBottom w:val="0"/>
          <w:divBdr>
            <w:top w:val="none" w:sz="0" w:space="0" w:color="auto"/>
            <w:left w:val="none" w:sz="0" w:space="0" w:color="auto"/>
            <w:bottom w:val="none" w:sz="0" w:space="0" w:color="auto"/>
            <w:right w:val="none" w:sz="0" w:space="0" w:color="auto"/>
          </w:divBdr>
        </w:div>
        <w:div w:id="336930034">
          <w:marLeft w:val="640"/>
          <w:marRight w:val="0"/>
          <w:marTop w:val="0"/>
          <w:marBottom w:val="0"/>
          <w:divBdr>
            <w:top w:val="none" w:sz="0" w:space="0" w:color="auto"/>
            <w:left w:val="none" w:sz="0" w:space="0" w:color="auto"/>
            <w:bottom w:val="none" w:sz="0" w:space="0" w:color="auto"/>
            <w:right w:val="none" w:sz="0" w:space="0" w:color="auto"/>
          </w:divBdr>
        </w:div>
      </w:divsChild>
    </w:div>
    <w:div w:id="1858040439">
      <w:bodyDiv w:val="1"/>
      <w:marLeft w:val="0"/>
      <w:marRight w:val="0"/>
      <w:marTop w:val="0"/>
      <w:marBottom w:val="0"/>
      <w:divBdr>
        <w:top w:val="none" w:sz="0" w:space="0" w:color="auto"/>
        <w:left w:val="none" w:sz="0" w:space="0" w:color="auto"/>
        <w:bottom w:val="none" w:sz="0" w:space="0" w:color="auto"/>
        <w:right w:val="none" w:sz="0" w:space="0" w:color="auto"/>
      </w:divBdr>
      <w:divsChild>
        <w:div w:id="1489205086">
          <w:marLeft w:val="640"/>
          <w:marRight w:val="0"/>
          <w:marTop w:val="0"/>
          <w:marBottom w:val="0"/>
          <w:divBdr>
            <w:top w:val="none" w:sz="0" w:space="0" w:color="auto"/>
            <w:left w:val="none" w:sz="0" w:space="0" w:color="auto"/>
            <w:bottom w:val="none" w:sz="0" w:space="0" w:color="auto"/>
            <w:right w:val="none" w:sz="0" w:space="0" w:color="auto"/>
          </w:divBdr>
        </w:div>
        <w:div w:id="1967003301">
          <w:marLeft w:val="640"/>
          <w:marRight w:val="0"/>
          <w:marTop w:val="0"/>
          <w:marBottom w:val="0"/>
          <w:divBdr>
            <w:top w:val="none" w:sz="0" w:space="0" w:color="auto"/>
            <w:left w:val="none" w:sz="0" w:space="0" w:color="auto"/>
            <w:bottom w:val="none" w:sz="0" w:space="0" w:color="auto"/>
            <w:right w:val="none" w:sz="0" w:space="0" w:color="auto"/>
          </w:divBdr>
        </w:div>
        <w:div w:id="923415376">
          <w:marLeft w:val="640"/>
          <w:marRight w:val="0"/>
          <w:marTop w:val="0"/>
          <w:marBottom w:val="0"/>
          <w:divBdr>
            <w:top w:val="none" w:sz="0" w:space="0" w:color="auto"/>
            <w:left w:val="none" w:sz="0" w:space="0" w:color="auto"/>
            <w:bottom w:val="none" w:sz="0" w:space="0" w:color="auto"/>
            <w:right w:val="none" w:sz="0" w:space="0" w:color="auto"/>
          </w:divBdr>
        </w:div>
        <w:div w:id="523447096">
          <w:marLeft w:val="640"/>
          <w:marRight w:val="0"/>
          <w:marTop w:val="0"/>
          <w:marBottom w:val="0"/>
          <w:divBdr>
            <w:top w:val="none" w:sz="0" w:space="0" w:color="auto"/>
            <w:left w:val="none" w:sz="0" w:space="0" w:color="auto"/>
            <w:bottom w:val="none" w:sz="0" w:space="0" w:color="auto"/>
            <w:right w:val="none" w:sz="0" w:space="0" w:color="auto"/>
          </w:divBdr>
        </w:div>
        <w:div w:id="550120341">
          <w:marLeft w:val="640"/>
          <w:marRight w:val="0"/>
          <w:marTop w:val="0"/>
          <w:marBottom w:val="0"/>
          <w:divBdr>
            <w:top w:val="none" w:sz="0" w:space="0" w:color="auto"/>
            <w:left w:val="none" w:sz="0" w:space="0" w:color="auto"/>
            <w:bottom w:val="none" w:sz="0" w:space="0" w:color="auto"/>
            <w:right w:val="none" w:sz="0" w:space="0" w:color="auto"/>
          </w:divBdr>
        </w:div>
        <w:div w:id="3943637">
          <w:marLeft w:val="640"/>
          <w:marRight w:val="0"/>
          <w:marTop w:val="0"/>
          <w:marBottom w:val="0"/>
          <w:divBdr>
            <w:top w:val="none" w:sz="0" w:space="0" w:color="auto"/>
            <w:left w:val="none" w:sz="0" w:space="0" w:color="auto"/>
            <w:bottom w:val="none" w:sz="0" w:space="0" w:color="auto"/>
            <w:right w:val="none" w:sz="0" w:space="0" w:color="auto"/>
          </w:divBdr>
        </w:div>
        <w:div w:id="212617827">
          <w:marLeft w:val="640"/>
          <w:marRight w:val="0"/>
          <w:marTop w:val="0"/>
          <w:marBottom w:val="0"/>
          <w:divBdr>
            <w:top w:val="none" w:sz="0" w:space="0" w:color="auto"/>
            <w:left w:val="none" w:sz="0" w:space="0" w:color="auto"/>
            <w:bottom w:val="none" w:sz="0" w:space="0" w:color="auto"/>
            <w:right w:val="none" w:sz="0" w:space="0" w:color="auto"/>
          </w:divBdr>
        </w:div>
        <w:div w:id="1412775113">
          <w:marLeft w:val="640"/>
          <w:marRight w:val="0"/>
          <w:marTop w:val="0"/>
          <w:marBottom w:val="0"/>
          <w:divBdr>
            <w:top w:val="none" w:sz="0" w:space="0" w:color="auto"/>
            <w:left w:val="none" w:sz="0" w:space="0" w:color="auto"/>
            <w:bottom w:val="none" w:sz="0" w:space="0" w:color="auto"/>
            <w:right w:val="none" w:sz="0" w:space="0" w:color="auto"/>
          </w:divBdr>
        </w:div>
        <w:div w:id="380521516">
          <w:marLeft w:val="640"/>
          <w:marRight w:val="0"/>
          <w:marTop w:val="0"/>
          <w:marBottom w:val="0"/>
          <w:divBdr>
            <w:top w:val="none" w:sz="0" w:space="0" w:color="auto"/>
            <w:left w:val="none" w:sz="0" w:space="0" w:color="auto"/>
            <w:bottom w:val="none" w:sz="0" w:space="0" w:color="auto"/>
            <w:right w:val="none" w:sz="0" w:space="0" w:color="auto"/>
          </w:divBdr>
        </w:div>
        <w:div w:id="1483694551">
          <w:marLeft w:val="640"/>
          <w:marRight w:val="0"/>
          <w:marTop w:val="0"/>
          <w:marBottom w:val="0"/>
          <w:divBdr>
            <w:top w:val="none" w:sz="0" w:space="0" w:color="auto"/>
            <w:left w:val="none" w:sz="0" w:space="0" w:color="auto"/>
            <w:bottom w:val="none" w:sz="0" w:space="0" w:color="auto"/>
            <w:right w:val="none" w:sz="0" w:space="0" w:color="auto"/>
          </w:divBdr>
        </w:div>
        <w:div w:id="668485558">
          <w:marLeft w:val="640"/>
          <w:marRight w:val="0"/>
          <w:marTop w:val="0"/>
          <w:marBottom w:val="0"/>
          <w:divBdr>
            <w:top w:val="none" w:sz="0" w:space="0" w:color="auto"/>
            <w:left w:val="none" w:sz="0" w:space="0" w:color="auto"/>
            <w:bottom w:val="none" w:sz="0" w:space="0" w:color="auto"/>
            <w:right w:val="none" w:sz="0" w:space="0" w:color="auto"/>
          </w:divBdr>
        </w:div>
        <w:div w:id="801463602">
          <w:marLeft w:val="640"/>
          <w:marRight w:val="0"/>
          <w:marTop w:val="0"/>
          <w:marBottom w:val="0"/>
          <w:divBdr>
            <w:top w:val="none" w:sz="0" w:space="0" w:color="auto"/>
            <w:left w:val="none" w:sz="0" w:space="0" w:color="auto"/>
            <w:bottom w:val="none" w:sz="0" w:space="0" w:color="auto"/>
            <w:right w:val="none" w:sz="0" w:space="0" w:color="auto"/>
          </w:divBdr>
        </w:div>
        <w:div w:id="2049573328">
          <w:marLeft w:val="640"/>
          <w:marRight w:val="0"/>
          <w:marTop w:val="0"/>
          <w:marBottom w:val="0"/>
          <w:divBdr>
            <w:top w:val="none" w:sz="0" w:space="0" w:color="auto"/>
            <w:left w:val="none" w:sz="0" w:space="0" w:color="auto"/>
            <w:bottom w:val="none" w:sz="0" w:space="0" w:color="auto"/>
            <w:right w:val="none" w:sz="0" w:space="0" w:color="auto"/>
          </w:divBdr>
        </w:div>
        <w:div w:id="101073669">
          <w:marLeft w:val="640"/>
          <w:marRight w:val="0"/>
          <w:marTop w:val="0"/>
          <w:marBottom w:val="0"/>
          <w:divBdr>
            <w:top w:val="none" w:sz="0" w:space="0" w:color="auto"/>
            <w:left w:val="none" w:sz="0" w:space="0" w:color="auto"/>
            <w:bottom w:val="none" w:sz="0" w:space="0" w:color="auto"/>
            <w:right w:val="none" w:sz="0" w:space="0" w:color="auto"/>
          </w:divBdr>
        </w:div>
        <w:div w:id="603073412">
          <w:marLeft w:val="640"/>
          <w:marRight w:val="0"/>
          <w:marTop w:val="0"/>
          <w:marBottom w:val="0"/>
          <w:divBdr>
            <w:top w:val="none" w:sz="0" w:space="0" w:color="auto"/>
            <w:left w:val="none" w:sz="0" w:space="0" w:color="auto"/>
            <w:bottom w:val="none" w:sz="0" w:space="0" w:color="auto"/>
            <w:right w:val="none" w:sz="0" w:space="0" w:color="auto"/>
          </w:divBdr>
        </w:div>
        <w:div w:id="1927571589">
          <w:marLeft w:val="640"/>
          <w:marRight w:val="0"/>
          <w:marTop w:val="0"/>
          <w:marBottom w:val="0"/>
          <w:divBdr>
            <w:top w:val="none" w:sz="0" w:space="0" w:color="auto"/>
            <w:left w:val="none" w:sz="0" w:space="0" w:color="auto"/>
            <w:bottom w:val="none" w:sz="0" w:space="0" w:color="auto"/>
            <w:right w:val="none" w:sz="0" w:space="0" w:color="auto"/>
          </w:divBdr>
        </w:div>
        <w:div w:id="1407218383">
          <w:marLeft w:val="640"/>
          <w:marRight w:val="0"/>
          <w:marTop w:val="0"/>
          <w:marBottom w:val="0"/>
          <w:divBdr>
            <w:top w:val="none" w:sz="0" w:space="0" w:color="auto"/>
            <w:left w:val="none" w:sz="0" w:space="0" w:color="auto"/>
            <w:bottom w:val="none" w:sz="0" w:space="0" w:color="auto"/>
            <w:right w:val="none" w:sz="0" w:space="0" w:color="auto"/>
          </w:divBdr>
        </w:div>
        <w:div w:id="726610308">
          <w:marLeft w:val="640"/>
          <w:marRight w:val="0"/>
          <w:marTop w:val="0"/>
          <w:marBottom w:val="0"/>
          <w:divBdr>
            <w:top w:val="none" w:sz="0" w:space="0" w:color="auto"/>
            <w:left w:val="none" w:sz="0" w:space="0" w:color="auto"/>
            <w:bottom w:val="none" w:sz="0" w:space="0" w:color="auto"/>
            <w:right w:val="none" w:sz="0" w:space="0" w:color="auto"/>
          </w:divBdr>
        </w:div>
        <w:div w:id="509758896">
          <w:marLeft w:val="640"/>
          <w:marRight w:val="0"/>
          <w:marTop w:val="0"/>
          <w:marBottom w:val="0"/>
          <w:divBdr>
            <w:top w:val="none" w:sz="0" w:space="0" w:color="auto"/>
            <w:left w:val="none" w:sz="0" w:space="0" w:color="auto"/>
            <w:bottom w:val="none" w:sz="0" w:space="0" w:color="auto"/>
            <w:right w:val="none" w:sz="0" w:space="0" w:color="auto"/>
          </w:divBdr>
        </w:div>
        <w:div w:id="1879272674">
          <w:marLeft w:val="640"/>
          <w:marRight w:val="0"/>
          <w:marTop w:val="0"/>
          <w:marBottom w:val="0"/>
          <w:divBdr>
            <w:top w:val="none" w:sz="0" w:space="0" w:color="auto"/>
            <w:left w:val="none" w:sz="0" w:space="0" w:color="auto"/>
            <w:bottom w:val="none" w:sz="0" w:space="0" w:color="auto"/>
            <w:right w:val="none" w:sz="0" w:space="0" w:color="auto"/>
          </w:divBdr>
        </w:div>
        <w:div w:id="858352412">
          <w:marLeft w:val="640"/>
          <w:marRight w:val="0"/>
          <w:marTop w:val="0"/>
          <w:marBottom w:val="0"/>
          <w:divBdr>
            <w:top w:val="none" w:sz="0" w:space="0" w:color="auto"/>
            <w:left w:val="none" w:sz="0" w:space="0" w:color="auto"/>
            <w:bottom w:val="none" w:sz="0" w:space="0" w:color="auto"/>
            <w:right w:val="none" w:sz="0" w:space="0" w:color="auto"/>
          </w:divBdr>
        </w:div>
        <w:div w:id="898780543">
          <w:marLeft w:val="640"/>
          <w:marRight w:val="0"/>
          <w:marTop w:val="0"/>
          <w:marBottom w:val="0"/>
          <w:divBdr>
            <w:top w:val="none" w:sz="0" w:space="0" w:color="auto"/>
            <w:left w:val="none" w:sz="0" w:space="0" w:color="auto"/>
            <w:bottom w:val="none" w:sz="0" w:space="0" w:color="auto"/>
            <w:right w:val="none" w:sz="0" w:space="0" w:color="auto"/>
          </w:divBdr>
        </w:div>
        <w:div w:id="275647461">
          <w:marLeft w:val="640"/>
          <w:marRight w:val="0"/>
          <w:marTop w:val="0"/>
          <w:marBottom w:val="0"/>
          <w:divBdr>
            <w:top w:val="none" w:sz="0" w:space="0" w:color="auto"/>
            <w:left w:val="none" w:sz="0" w:space="0" w:color="auto"/>
            <w:bottom w:val="none" w:sz="0" w:space="0" w:color="auto"/>
            <w:right w:val="none" w:sz="0" w:space="0" w:color="auto"/>
          </w:divBdr>
        </w:div>
        <w:div w:id="1686201165">
          <w:marLeft w:val="640"/>
          <w:marRight w:val="0"/>
          <w:marTop w:val="0"/>
          <w:marBottom w:val="0"/>
          <w:divBdr>
            <w:top w:val="none" w:sz="0" w:space="0" w:color="auto"/>
            <w:left w:val="none" w:sz="0" w:space="0" w:color="auto"/>
            <w:bottom w:val="none" w:sz="0" w:space="0" w:color="auto"/>
            <w:right w:val="none" w:sz="0" w:space="0" w:color="auto"/>
          </w:divBdr>
        </w:div>
        <w:div w:id="417141554">
          <w:marLeft w:val="640"/>
          <w:marRight w:val="0"/>
          <w:marTop w:val="0"/>
          <w:marBottom w:val="0"/>
          <w:divBdr>
            <w:top w:val="none" w:sz="0" w:space="0" w:color="auto"/>
            <w:left w:val="none" w:sz="0" w:space="0" w:color="auto"/>
            <w:bottom w:val="none" w:sz="0" w:space="0" w:color="auto"/>
            <w:right w:val="none" w:sz="0" w:space="0" w:color="auto"/>
          </w:divBdr>
        </w:div>
      </w:divsChild>
    </w:div>
    <w:div w:id="1865240808">
      <w:bodyDiv w:val="1"/>
      <w:marLeft w:val="0"/>
      <w:marRight w:val="0"/>
      <w:marTop w:val="0"/>
      <w:marBottom w:val="0"/>
      <w:divBdr>
        <w:top w:val="none" w:sz="0" w:space="0" w:color="auto"/>
        <w:left w:val="none" w:sz="0" w:space="0" w:color="auto"/>
        <w:bottom w:val="none" w:sz="0" w:space="0" w:color="auto"/>
        <w:right w:val="none" w:sz="0" w:space="0" w:color="auto"/>
      </w:divBdr>
    </w:div>
    <w:div w:id="1940025103">
      <w:bodyDiv w:val="1"/>
      <w:marLeft w:val="0"/>
      <w:marRight w:val="0"/>
      <w:marTop w:val="0"/>
      <w:marBottom w:val="0"/>
      <w:divBdr>
        <w:top w:val="none" w:sz="0" w:space="0" w:color="auto"/>
        <w:left w:val="none" w:sz="0" w:space="0" w:color="auto"/>
        <w:bottom w:val="none" w:sz="0" w:space="0" w:color="auto"/>
        <w:right w:val="none" w:sz="0" w:space="0" w:color="auto"/>
      </w:divBdr>
    </w:div>
    <w:div w:id="1969816229">
      <w:bodyDiv w:val="1"/>
      <w:marLeft w:val="0"/>
      <w:marRight w:val="0"/>
      <w:marTop w:val="0"/>
      <w:marBottom w:val="0"/>
      <w:divBdr>
        <w:top w:val="none" w:sz="0" w:space="0" w:color="auto"/>
        <w:left w:val="none" w:sz="0" w:space="0" w:color="auto"/>
        <w:bottom w:val="none" w:sz="0" w:space="0" w:color="auto"/>
        <w:right w:val="none" w:sz="0" w:space="0" w:color="auto"/>
      </w:divBdr>
      <w:divsChild>
        <w:div w:id="2024627094">
          <w:marLeft w:val="640"/>
          <w:marRight w:val="0"/>
          <w:marTop w:val="0"/>
          <w:marBottom w:val="0"/>
          <w:divBdr>
            <w:top w:val="none" w:sz="0" w:space="0" w:color="auto"/>
            <w:left w:val="none" w:sz="0" w:space="0" w:color="auto"/>
            <w:bottom w:val="none" w:sz="0" w:space="0" w:color="auto"/>
            <w:right w:val="none" w:sz="0" w:space="0" w:color="auto"/>
          </w:divBdr>
        </w:div>
        <w:div w:id="462041713">
          <w:marLeft w:val="640"/>
          <w:marRight w:val="0"/>
          <w:marTop w:val="0"/>
          <w:marBottom w:val="0"/>
          <w:divBdr>
            <w:top w:val="none" w:sz="0" w:space="0" w:color="auto"/>
            <w:left w:val="none" w:sz="0" w:space="0" w:color="auto"/>
            <w:bottom w:val="none" w:sz="0" w:space="0" w:color="auto"/>
            <w:right w:val="none" w:sz="0" w:space="0" w:color="auto"/>
          </w:divBdr>
        </w:div>
        <w:div w:id="777994635">
          <w:marLeft w:val="640"/>
          <w:marRight w:val="0"/>
          <w:marTop w:val="0"/>
          <w:marBottom w:val="0"/>
          <w:divBdr>
            <w:top w:val="none" w:sz="0" w:space="0" w:color="auto"/>
            <w:left w:val="none" w:sz="0" w:space="0" w:color="auto"/>
            <w:bottom w:val="none" w:sz="0" w:space="0" w:color="auto"/>
            <w:right w:val="none" w:sz="0" w:space="0" w:color="auto"/>
          </w:divBdr>
        </w:div>
        <w:div w:id="248664634">
          <w:marLeft w:val="640"/>
          <w:marRight w:val="0"/>
          <w:marTop w:val="0"/>
          <w:marBottom w:val="0"/>
          <w:divBdr>
            <w:top w:val="none" w:sz="0" w:space="0" w:color="auto"/>
            <w:left w:val="none" w:sz="0" w:space="0" w:color="auto"/>
            <w:bottom w:val="none" w:sz="0" w:space="0" w:color="auto"/>
            <w:right w:val="none" w:sz="0" w:space="0" w:color="auto"/>
          </w:divBdr>
        </w:div>
        <w:div w:id="206450315">
          <w:marLeft w:val="640"/>
          <w:marRight w:val="0"/>
          <w:marTop w:val="0"/>
          <w:marBottom w:val="0"/>
          <w:divBdr>
            <w:top w:val="none" w:sz="0" w:space="0" w:color="auto"/>
            <w:left w:val="none" w:sz="0" w:space="0" w:color="auto"/>
            <w:bottom w:val="none" w:sz="0" w:space="0" w:color="auto"/>
            <w:right w:val="none" w:sz="0" w:space="0" w:color="auto"/>
          </w:divBdr>
        </w:div>
        <w:div w:id="608777104">
          <w:marLeft w:val="640"/>
          <w:marRight w:val="0"/>
          <w:marTop w:val="0"/>
          <w:marBottom w:val="0"/>
          <w:divBdr>
            <w:top w:val="none" w:sz="0" w:space="0" w:color="auto"/>
            <w:left w:val="none" w:sz="0" w:space="0" w:color="auto"/>
            <w:bottom w:val="none" w:sz="0" w:space="0" w:color="auto"/>
            <w:right w:val="none" w:sz="0" w:space="0" w:color="auto"/>
          </w:divBdr>
        </w:div>
        <w:div w:id="1047071858">
          <w:marLeft w:val="640"/>
          <w:marRight w:val="0"/>
          <w:marTop w:val="0"/>
          <w:marBottom w:val="0"/>
          <w:divBdr>
            <w:top w:val="none" w:sz="0" w:space="0" w:color="auto"/>
            <w:left w:val="none" w:sz="0" w:space="0" w:color="auto"/>
            <w:bottom w:val="none" w:sz="0" w:space="0" w:color="auto"/>
            <w:right w:val="none" w:sz="0" w:space="0" w:color="auto"/>
          </w:divBdr>
        </w:div>
        <w:div w:id="7492243">
          <w:marLeft w:val="640"/>
          <w:marRight w:val="0"/>
          <w:marTop w:val="0"/>
          <w:marBottom w:val="0"/>
          <w:divBdr>
            <w:top w:val="none" w:sz="0" w:space="0" w:color="auto"/>
            <w:left w:val="none" w:sz="0" w:space="0" w:color="auto"/>
            <w:bottom w:val="none" w:sz="0" w:space="0" w:color="auto"/>
            <w:right w:val="none" w:sz="0" w:space="0" w:color="auto"/>
          </w:divBdr>
        </w:div>
        <w:div w:id="2119253930">
          <w:marLeft w:val="640"/>
          <w:marRight w:val="0"/>
          <w:marTop w:val="0"/>
          <w:marBottom w:val="0"/>
          <w:divBdr>
            <w:top w:val="none" w:sz="0" w:space="0" w:color="auto"/>
            <w:left w:val="none" w:sz="0" w:space="0" w:color="auto"/>
            <w:bottom w:val="none" w:sz="0" w:space="0" w:color="auto"/>
            <w:right w:val="none" w:sz="0" w:space="0" w:color="auto"/>
          </w:divBdr>
        </w:div>
        <w:div w:id="35128712">
          <w:marLeft w:val="640"/>
          <w:marRight w:val="0"/>
          <w:marTop w:val="0"/>
          <w:marBottom w:val="0"/>
          <w:divBdr>
            <w:top w:val="none" w:sz="0" w:space="0" w:color="auto"/>
            <w:left w:val="none" w:sz="0" w:space="0" w:color="auto"/>
            <w:bottom w:val="none" w:sz="0" w:space="0" w:color="auto"/>
            <w:right w:val="none" w:sz="0" w:space="0" w:color="auto"/>
          </w:divBdr>
        </w:div>
        <w:div w:id="815680966">
          <w:marLeft w:val="640"/>
          <w:marRight w:val="0"/>
          <w:marTop w:val="0"/>
          <w:marBottom w:val="0"/>
          <w:divBdr>
            <w:top w:val="none" w:sz="0" w:space="0" w:color="auto"/>
            <w:left w:val="none" w:sz="0" w:space="0" w:color="auto"/>
            <w:bottom w:val="none" w:sz="0" w:space="0" w:color="auto"/>
            <w:right w:val="none" w:sz="0" w:space="0" w:color="auto"/>
          </w:divBdr>
        </w:div>
        <w:div w:id="923296696">
          <w:marLeft w:val="640"/>
          <w:marRight w:val="0"/>
          <w:marTop w:val="0"/>
          <w:marBottom w:val="0"/>
          <w:divBdr>
            <w:top w:val="none" w:sz="0" w:space="0" w:color="auto"/>
            <w:left w:val="none" w:sz="0" w:space="0" w:color="auto"/>
            <w:bottom w:val="none" w:sz="0" w:space="0" w:color="auto"/>
            <w:right w:val="none" w:sz="0" w:space="0" w:color="auto"/>
          </w:divBdr>
        </w:div>
        <w:div w:id="925766296">
          <w:marLeft w:val="640"/>
          <w:marRight w:val="0"/>
          <w:marTop w:val="0"/>
          <w:marBottom w:val="0"/>
          <w:divBdr>
            <w:top w:val="none" w:sz="0" w:space="0" w:color="auto"/>
            <w:left w:val="none" w:sz="0" w:space="0" w:color="auto"/>
            <w:bottom w:val="none" w:sz="0" w:space="0" w:color="auto"/>
            <w:right w:val="none" w:sz="0" w:space="0" w:color="auto"/>
          </w:divBdr>
        </w:div>
        <w:div w:id="1756314956">
          <w:marLeft w:val="640"/>
          <w:marRight w:val="0"/>
          <w:marTop w:val="0"/>
          <w:marBottom w:val="0"/>
          <w:divBdr>
            <w:top w:val="none" w:sz="0" w:space="0" w:color="auto"/>
            <w:left w:val="none" w:sz="0" w:space="0" w:color="auto"/>
            <w:bottom w:val="none" w:sz="0" w:space="0" w:color="auto"/>
            <w:right w:val="none" w:sz="0" w:space="0" w:color="auto"/>
          </w:divBdr>
        </w:div>
        <w:div w:id="733940845">
          <w:marLeft w:val="640"/>
          <w:marRight w:val="0"/>
          <w:marTop w:val="0"/>
          <w:marBottom w:val="0"/>
          <w:divBdr>
            <w:top w:val="none" w:sz="0" w:space="0" w:color="auto"/>
            <w:left w:val="none" w:sz="0" w:space="0" w:color="auto"/>
            <w:bottom w:val="none" w:sz="0" w:space="0" w:color="auto"/>
            <w:right w:val="none" w:sz="0" w:space="0" w:color="auto"/>
          </w:divBdr>
        </w:div>
        <w:div w:id="756824325">
          <w:marLeft w:val="640"/>
          <w:marRight w:val="0"/>
          <w:marTop w:val="0"/>
          <w:marBottom w:val="0"/>
          <w:divBdr>
            <w:top w:val="none" w:sz="0" w:space="0" w:color="auto"/>
            <w:left w:val="none" w:sz="0" w:space="0" w:color="auto"/>
            <w:bottom w:val="none" w:sz="0" w:space="0" w:color="auto"/>
            <w:right w:val="none" w:sz="0" w:space="0" w:color="auto"/>
          </w:divBdr>
        </w:div>
        <w:div w:id="2061860644">
          <w:marLeft w:val="640"/>
          <w:marRight w:val="0"/>
          <w:marTop w:val="0"/>
          <w:marBottom w:val="0"/>
          <w:divBdr>
            <w:top w:val="none" w:sz="0" w:space="0" w:color="auto"/>
            <w:left w:val="none" w:sz="0" w:space="0" w:color="auto"/>
            <w:bottom w:val="none" w:sz="0" w:space="0" w:color="auto"/>
            <w:right w:val="none" w:sz="0" w:space="0" w:color="auto"/>
          </w:divBdr>
        </w:div>
        <w:div w:id="790052274">
          <w:marLeft w:val="640"/>
          <w:marRight w:val="0"/>
          <w:marTop w:val="0"/>
          <w:marBottom w:val="0"/>
          <w:divBdr>
            <w:top w:val="none" w:sz="0" w:space="0" w:color="auto"/>
            <w:left w:val="none" w:sz="0" w:space="0" w:color="auto"/>
            <w:bottom w:val="none" w:sz="0" w:space="0" w:color="auto"/>
            <w:right w:val="none" w:sz="0" w:space="0" w:color="auto"/>
          </w:divBdr>
        </w:div>
        <w:div w:id="1760832327">
          <w:marLeft w:val="640"/>
          <w:marRight w:val="0"/>
          <w:marTop w:val="0"/>
          <w:marBottom w:val="0"/>
          <w:divBdr>
            <w:top w:val="none" w:sz="0" w:space="0" w:color="auto"/>
            <w:left w:val="none" w:sz="0" w:space="0" w:color="auto"/>
            <w:bottom w:val="none" w:sz="0" w:space="0" w:color="auto"/>
            <w:right w:val="none" w:sz="0" w:space="0" w:color="auto"/>
          </w:divBdr>
        </w:div>
        <w:div w:id="1760827423">
          <w:marLeft w:val="640"/>
          <w:marRight w:val="0"/>
          <w:marTop w:val="0"/>
          <w:marBottom w:val="0"/>
          <w:divBdr>
            <w:top w:val="none" w:sz="0" w:space="0" w:color="auto"/>
            <w:left w:val="none" w:sz="0" w:space="0" w:color="auto"/>
            <w:bottom w:val="none" w:sz="0" w:space="0" w:color="auto"/>
            <w:right w:val="none" w:sz="0" w:space="0" w:color="auto"/>
          </w:divBdr>
        </w:div>
        <w:div w:id="1772774789">
          <w:marLeft w:val="640"/>
          <w:marRight w:val="0"/>
          <w:marTop w:val="0"/>
          <w:marBottom w:val="0"/>
          <w:divBdr>
            <w:top w:val="none" w:sz="0" w:space="0" w:color="auto"/>
            <w:left w:val="none" w:sz="0" w:space="0" w:color="auto"/>
            <w:bottom w:val="none" w:sz="0" w:space="0" w:color="auto"/>
            <w:right w:val="none" w:sz="0" w:space="0" w:color="auto"/>
          </w:divBdr>
        </w:div>
        <w:div w:id="1142497984">
          <w:marLeft w:val="640"/>
          <w:marRight w:val="0"/>
          <w:marTop w:val="0"/>
          <w:marBottom w:val="0"/>
          <w:divBdr>
            <w:top w:val="none" w:sz="0" w:space="0" w:color="auto"/>
            <w:left w:val="none" w:sz="0" w:space="0" w:color="auto"/>
            <w:bottom w:val="none" w:sz="0" w:space="0" w:color="auto"/>
            <w:right w:val="none" w:sz="0" w:space="0" w:color="auto"/>
          </w:divBdr>
        </w:div>
        <w:div w:id="1054693217">
          <w:marLeft w:val="640"/>
          <w:marRight w:val="0"/>
          <w:marTop w:val="0"/>
          <w:marBottom w:val="0"/>
          <w:divBdr>
            <w:top w:val="none" w:sz="0" w:space="0" w:color="auto"/>
            <w:left w:val="none" w:sz="0" w:space="0" w:color="auto"/>
            <w:bottom w:val="none" w:sz="0" w:space="0" w:color="auto"/>
            <w:right w:val="none" w:sz="0" w:space="0" w:color="auto"/>
          </w:divBdr>
        </w:div>
        <w:div w:id="1139684750">
          <w:marLeft w:val="640"/>
          <w:marRight w:val="0"/>
          <w:marTop w:val="0"/>
          <w:marBottom w:val="0"/>
          <w:divBdr>
            <w:top w:val="none" w:sz="0" w:space="0" w:color="auto"/>
            <w:left w:val="none" w:sz="0" w:space="0" w:color="auto"/>
            <w:bottom w:val="none" w:sz="0" w:space="0" w:color="auto"/>
            <w:right w:val="none" w:sz="0" w:space="0" w:color="auto"/>
          </w:divBdr>
        </w:div>
        <w:div w:id="841552966">
          <w:marLeft w:val="640"/>
          <w:marRight w:val="0"/>
          <w:marTop w:val="0"/>
          <w:marBottom w:val="0"/>
          <w:divBdr>
            <w:top w:val="none" w:sz="0" w:space="0" w:color="auto"/>
            <w:left w:val="none" w:sz="0" w:space="0" w:color="auto"/>
            <w:bottom w:val="none" w:sz="0" w:space="0" w:color="auto"/>
            <w:right w:val="none" w:sz="0" w:space="0" w:color="auto"/>
          </w:divBdr>
        </w:div>
        <w:div w:id="1283145853">
          <w:marLeft w:val="640"/>
          <w:marRight w:val="0"/>
          <w:marTop w:val="0"/>
          <w:marBottom w:val="0"/>
          <w:divBdr>
            <w:top w:val="none" w:sz="0" w:space="0" w:color="auto"/>
            <w:left w:val="none" w:sz="0" w:space="0" w:color="auto"/>
            <w:bottom w:val="none" w:sz="0" w:space="0" w:color="auto"/>
            <w:right w:val="none" w:sz="0" w:space="0" w:color="auto"/>
          </w:divBdr>
        </w:div>
        <w:div w:id="351760321">
          <w:marLeft w:val="640"/>
          <w:marRight w:val="0"/>
          <w:marTop w:val="0"/>
          <w:marBottom w:val="0"/>
          <w:divBdr>
            <w:top w:val="none" w:sz="0" w:space="0" w:color="auto"/>
            <w:left w:val="none" w:sz="0" w:space="0" w:color="auto"/>
            <w:bottom w:val="none" w:sz="0" w:space="0" w:color="auto"/>
            <w:right w:val="none" w:sz="0" w:space="0" w:color="auto"/>
          </w:divBdr>
        </w:div>
      </w:divsChild>
    </w:div>
    <w:div w:id="1993680415">
      <w:bodyDiv w:val="1"/>
      <w:marLeft w:val="0"/>
      <w:marRight w:val="0"/>
      <w:marTop w:val="0"/>
      <w:marBottom w:val="0"/>
      <w:divBdr>
        <w:top w:val="none" w:sz="0" w:space="0" w:color="auto"/>
        <w:left w:val="none" w:sz="0" w:space="0" w:color="auto"/>
        <w:bottom w:val="none" w:sz="0" w:space="0" w:color="auto"/>
        <w:right w:val="none" w:sz="0" w:space="0" w:color="auto"/>
      </w:divBdr>
    </w:div>
    <w:div w:id="1999141280">
      <w:bodyDiv w:val="1"/>
      <w:marLeft w:val="0"/>
      <w:marRight w:val="0"/>
      <w:marTop w:val="0"/>
      <w:marBottom w:val="0"/>
      <w:divBdr>
        <w:top w:val="none" w:sz="0" w:space="0" w:color="auto"/>
        <w:left w:val="none" w:sz="0" w:space="0" w:color="auto"/>
        <w:bottom w:val="none" w:sz="0" w:space="0" w:color="auto"/>
        <w:right w:val="none" w:sz="0" w:space="0" w:color="auto"/>
      </w:divBdr>
    </w:div>
    <w:div w:id="2068870771">
      <w:bodyDiv w:val="1"/>
      <w:marLeft w:val="0"/>
      <w:marRight w:val="0"/>
      <w:marTop w:val="0"/>
      <w:marBottom w:val="0"/>
      <w:divBdr>
        <w:top w:val="none" w:sz="0" w:space="0" w:color="auto"/>
        <w:left w:val="none" w:sz="0" w:space="0" w:color="auto"/>
        <w:bottom w:val="none" w:sz="0" w:space="0" w:color="auto"/>
        <w:right w:val="none" w:sz="0" w:space="0" w:color="auto"/>
      </w:divBdr>
    </w:div>
    <w:div w:id="2078671991">
      <w:bodyDiv w:val="1"/>
      <w:marLeft w:val="0"/>
      <w:marRight w:val="0"/>
      <w:marTop w:val="0"/>
      <w:marBottom w:val="0"/>
      <w:divBdr>
        <w:top w:val="none" w:sz="0" w:space="0" w:color="auto"/>
        <w:left w:val="none" w:sz="0" w:space="0" w:color="auto"/>
        <w:bottom w:val="none" w:sz="0" w:space="0" w:color="auto"/>
        <w:right w:val="none" w:sz="0" w:space="0" w:color="auto"/>
      </w:divBdr>
      <w:divsChild>
        <w:div w:id="1020083121">
          <w:marLeft w:val="480"/>
          <w:marRight w:val="0"/>
          <w:marTop w:val="0"/>
          <w:marBottom w:val="0"/>
          <w:divBdr>
            <w:top w:val="none" w:sz="0" w:space="0" w:color="auto"/>
            <w:left w:val="none" w:sz="0" w:space="0" w:color="auto"/>
            <w:bottom w:val="none" w:sz="0" w:space="0" w:color="auto"/>
            <w:right w:val="none" w:sz="0" w:space="0" w:color="auto"/>
          </w:divBdr>
        </w:div>
        <w:div w:id="34813619">
          <w:marLeft w:val="480"/>
          <w:marRight w:val="0"/>
          <w:marTop w:val="0"/>
          <w:marBottom w:val="0"/>
          <w:divBdr>
            <w:top w:val="none" w:sz="0" w:space="0" w:color="auto"/>
            <w:left w:val="none" w:sz="0" w:space="0" w:color="auto"/>
            <w:bottom w:val="none" w:sz="0" w:space="0" w:color="auto"/>
            <w:right w:val="none" w:sz="0" w:space="0" w:color="auto"/>
          </w:divBdr>
        </w:div>
        <w:div w:id="191194030">
          <w:marLeft w:val="480"/>
          <w:marRight w:val="0"/>
          <w:marTop w:val="0"/>
          <w:marBottom w:val="0"/>
          <w:divBdr>
            <w:top w:val="none" w:sz="0" w:space="0" w:color="auto"/>
            <w:left w:val="none" w:sz="0" w:space="0" w:color="auto"/>
            <w:bottom w:val="none" w:sz="0" w:space="0" w:color="auto"/>
            <w:right w:val="none" w:sz="0" w:space="0" w:color="auto"/>
          </w:divBdr>
        </w:div>
        <w:div w:id="625164846">
          <w:marLeft w:val="480"/>
          <w:marRight w:val="0"/>
          <w:marTop w:val="0"/>
          <w:marBottom w:val="0"/>
          <w:divBdr>
            <w:top w:val="none" w:sz="0" w:space="0" w:color="auto"/>
            <w:left w:val="none" w:sz="0" w:space="0" w:color="auto"/>
            <w:bottom w:val="none" w:sz="0" w:space="0" w:color="auto"/>
            <w:right w:val="none" w:sz="0" w:space="0" w:color="auto"/>
          </w:divBdr>
        </w:div>
        <w:div w:id="1732458546">
          <w:marLeft w:val="480"/>
          <w:marRight w:val="0"/>
          <w:marTop w:val="0"/>
          <w:marBottom w:val="0"/>
          <w:divBdr>
            <w:top w:val="none" w:sz="0" w:space="0" w:color="auto"/>
            <w:left w:val="none" w:sz="0" w:space="0" w:color="auto"/>
            <w:bottom w:val="none" w:sz="0" w:space="0" w:color="auto"/>
            <w:right w:val="none" w:sz="0" w:space="0" w:color="auto"/>
          </w:divBdr>
        </w:div>
        <w:div w:id="1745486994">
          <w:marLeft w:val="480"/>
          <w:marRight w:val="0"/>
          <w:marTop w:val="0"/>
          <w:marBottom w:val="0"/>
          <w:divBdr>
            <w:top w:val="none" w:sz="0" w:space="0" w:color="auto"/>
            <w:left w:val="none" w:sz="0" w:space="0" w:color="auto"/>
            <w:bottom w:val="none" w:sz="0" w:space="0" w:color="auto"/>
            <w:right w:val="none" w:sz="0" w:space="0" w:color="auto"/>
          </w:divBdr>
        </w:div>
        <w:div w:id="1768695071">
          <w:marLeft w:val="480"/>
          <w:marRight w:val="0"/>
          <w:marTop w:val="0"/>
          <w:marBottom w:val="0"/>
          <w:divBdr>
            <w:top w:val="none" w:sz="0" w:space="0" w:color="auto"/>
            <w:left w:val="none" w:sz="0" w:space="0" w:color="auto"/>
            <w:bottom w:val="none" w:sz="0" w:space="0" w:color="auto"/>
            <w:right w:val="none" w:sz="0" w:space="0" w:color="auto"/>
          </w:divBdr>
        </w:div>
        <w:div w:id="563298844">
          <w:marLeft w:val="480"/>
          <w:marRight w:val="0"/>
          <w:marTop w:val="0"/>
          <w:marBottom w:val="0"/>
          <w:divBdr>
            <w:top w:val="none" w:sz="0" w:space="0" w:color="auto"/>
            <w:left w:val="none" w:sz="0" w:space="0" w:color="auto"/>
            <w:bottom w:val="none" w:sz="0" w:space="0" w:color="auto"/>
            <w:right w:val="none" w:sz="0" w:space="0" w:color="auto"/>
          </w:divBdr>
        </w:div>
        <w:div w:id="1171599404">
          <w:marLeft w:val="480"/>
          <w:marRight w:val="0"/>
          <w:marTop w:val="0"/>
          <w:marBottom w:val="0"/>
          <w:divBdr>
            <w:top w:val="none" w:sz="0" w:space="0" w:color="auto"/>
            <w:left w:val="none" w:sz="0" w:space="0" w:color="auto"/>
            <w:bottom w:val="none" w:sz="0" w:space="0" w:color="auto"/>
            <w:right w:val="none" w:sz="0" w:space="0" w:color="auto"/>
          </w:divBdr>
        </w:div>
        <w:div w:id="316883424">
          <w:marLeft w:val="480"/>
          <w:marRight w:val="0"/>
          <w:marTop w:val="0"/>
          <w:marBottom w:val="0"/>
          <w:divBdr>
            <w:top w:val="none" w:sz="0" w:space="0" w:color="auto"/>
            <w:left w:val="none" w:sz="0" w:space="0" w:color="auto"/>
            <w:bottom w:val="none" w:sz="0" w:space="0" w:color="auto"/>
            <w:right w:val="none" w:sz="0" w:space="0" w:color="auto"/>
          </w:divBdr>
        </w:div>
        <w:div w:id="1332567698">
          <w:marLeft w:val="480"/>
          <w:marRight w:val="0"/>
          <w:marTop w:val="0"/>
          <w:marBottom w:val="0"/>
          <w:divBdr>
            <w:top w:val="none" w:sz="0" w:space="0" w:color="auto"/>
            <w:left w:val="none" w:sz="0" w:space="0" w:color="auto"/>
            <w:bottom w:val="none" w:sz="0" w:space="0" w:color="auto"/>
            <w:right w:val="none" w:sz="0" w:space="0" w:color="auto"/>
          </w:divBdr>
        </w:div>
        <w:div w:id="544952559">
          <w:marLeft w:val="480"/>
          <w:marRight w:val="0"/>
          <w:marTop w:val="0"/>
          <w:marBottom w:val="0"/>
          <w:divBdr>
            <w:top w:val="none" w:sz="0" w:space="0" w:color="auto"/>
            <w:left w:val="none" w:sz="0" w:space="0" w:color="auto"/>
            <w:bottom w:val="none" w:sz="0" w:space="0" w:color="auto"/>
            <w:right w:val="none" w:sz="0" w:space="0" w:color="auto"/>
          </w:divBdr>
        </w:div>
        <w:div w:id="1971592940">
          <w:marLeft w:val="480"/>
          <w:marRight w:val="0"/>
          <w:marTop w:val="0"/>
          <w:marBottom w:val="0"/>
          <w:divBdr>
            <w:top w:val="none" w:sz="0" w:space="0" w:color="auto"/>
            <w:left w:val="none" w:sz="0" w:space="0" w:color="auto"/>
            <w:bottom w:val="none" w:sz="0" w:space="0" w:color="auto"/>
            <w:right w:val="none" w:sz="0" w:space="0" w:color="auto"/>
          </w:divBdr>
        </w:div>
        <w:div w:id="1273244731">
          <w:marLeft w:val="480"/>
          <w:marRight w:val="0"/>
          <w:marTop w:val="0"/>
          <w:marBottom w:val="0"/>
          <w:divBdr>
            <w:top w:val="none" w:sz="0" w:space="0" w:color="auto"/>
            <w:left w:val="none" w:sz="0" w:space="0" w:color="auto"/>
            <w:bottom w:val="none" w:sz="0" w:space="0" w:color="auto"/>
            <w:right w:val="none" w:sz="0" w:space="0" w:color="auto"/>
          </w:divBdr>
        </w:div>
        <w:div w:id="1680963513">
          <w:marLeft w:val="480"/>
          <w:marRight w:val="0"/>
          <w:marTop w:val="0"/>
          <w:marBottom w:val="0"/>
          <w:divBdr>
            <w:top w:val="none" w:sz="0" w:space="0" w:color="auto"/>
            <w:left w:val="none" w:sz="0" w:space="0" w:color="auto"/>
            <w:bottom w:val="none" w:sz="0" w:space="0" w:color="auto"/>
            <w:right w:val="none" w:sz="0" w:space="0" w:color="auto"/>
          </w:divBdr>
        </w:div>
        <w:div w:id="520972233">
          <w:marLeft w:val="480"/>
          <w:marRight w:val="0"/>
          <w:marTop w:val="0"/>
          <w:marBottom w:val="0"/>
          <w:divBdr>
            <w:top w:val="none" w:sz="0" w:space="0" w:color="auto"/>
            <w:left w:val="none" w:sz="0" w:space="0" w:color="auto"/>
            <w:bottom w:val="none" w:sz="0" w:space="0" w:color="auto"/>
            <w:right w:val="none" w:sz="0" w:space="0" w:color="auto"/>
          </w:divBdr>
        </w:div>
        <w:div w:id="704792717">
          <w:marLeft w:val="480"/>
          <w:marRight w:val="0"/>
          <w:marTop w:val="0"/>
          <w:marBottom w:val="0"/>
          <w:divBdr>
            <w:top w:val="none" w:sz="0" w:space="0" w:color="auto"/>
            <w:left w:val="none" w:sz="0" w:space="0" w:color="auto"/>
            <w:bottom w:val="none" w:sz="0" w:space="0" w:color="auto"/>
            <w:right w:val="none" w:sz="0" w:space="0" w:color="auto"/>
          </w:divBdr>
        </w:div>
        <w:div w:id="1968777764">
          <w:marLeft w:val="480"/>
          <w:marRight w:val="0"/>
          <w:marTop w:val="0"/>
          <w:marBottom w:val="0"/>
          <w:divBdr>
            <w:top w:val="none" w:sz="0" w:space="0" w:color="auto"/>
            <w:left w:val="none" w:sz="0" w:space="0" w:color="auto"/>
            <w:bottom w:val="none" w:sz="0" w:space="0" w:color="auto"/>
            <w:right w:val="none" w:sz="0" w:space="0" w:color="auto"/>
          </w:divBdr>
        </w:div>
        <w:div w:id="725758605">
          <w:marLeft w:val="480"/>
          <w:marRight w:val="0"/>
          <w:marTop w:val="0"/>
          <w:marBottom w:val="0"/>
          <w:divBdr>
            <w:top w:val="none" w:sz="0" w:space="0" w:color="auto"/>
            <w:left w:val="none" w:sz="0" w:space="0" w:color="auto"/>
            <w:bottom w:val="none" w:sz="0" w:space="0" w:color="auto"/>
            <w:right w:val="none" w:sz="0" w:space="0" w:color="auto"/>
          </w:divBdr>
        </w:div>
        <w:div w:id="1485505384">
          <w:marLeft w:val="480"/>
          <w:marRight w:val="0"/>
          <w:marTop w:val="0"/>
          <w:marBottom w:val="0"/>
          <w:divBdr>
            <w:top w:val="none" w:sz="0" w:space="0" w:color="auto"/>
            <w:left w:val="none" w:sz="0" w:space="0" w:color="auto"/>
            <w:bottom w:val="none" w:sz="0" w:space="0" w:color="auto"/>
            <w:right w:val="none" w:sz="0" w:space="0" w:color="auto"/>
          </w:divBdr>
        </w:div>
        <w:div w:id="711538294">
          <w:marLeft w:val="480"/>
          <w:marRight w:val="0"/>
          <w:marTop w:val="0"/>
          <w:marBottom w:val="0"/>
          <w:divBdr>
            <w:top w:val="none" w:sz="0" w:space="0" w:color="auto"/>
            <w:left w:val="none" w:sz="0" w:space="0" w:color="auto"/>
            <w:bottom w:val="none" w:sz="0" w:space="0" w:color="auto"/>
            <w:right w:val="none" w:sz="0" w:space="0" w:color="auto"/>
          </w:divBdr>
        </w:div>
        <w:div w:id="1899705765">
          <w:marLeft w:val="480"/>
          <w:marRight w:val="0"/>
          <w:marTop w:val="0"/>
          <w:marBottom w:val="0"/>
          <w:divBdr>
            <w:top w:val="none" w:sz="0" w:space="0" w:color="auto"/>
            <w:left w:val="none" w:sz="0" w:space="0" w:color="auto"/>
            <w:bottom w:val="none" w:sz="0" w:space="0" w:color="auto"/>
            <w:right w:val="none" w:sz="0" w:space="0" w:color="auto"/>
          </w:divBdr>
        </w:div>
        <w:div w:id="306713808">
          <w:marLeft w:val="48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stonko1@jhmi.ed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F96E20-F76D-4B7F-BAA1-2F5ACDF6A898}">
  <we:reference id="wa104382081" version="1.28.0.0" store="en-US" storeType="OMEX"/>
  <we:alternateReferences>
    <we:reference id="wa104382081" version="1.28.0.0" store="WA104382081" storeType="OMEX"/>
  </we:alternateReferences>
  <we:properties>
    <we:property name="MENDELEY_CITATIONS" value="[{&quot;citationID&quot;:&quot;MENDELEY_CITATION_86f419a9-eefd-46a1-b2c8-f82c9b26728a&quot;,&quot;citationItems&quot;:[{&quot;id&quot;:&quot;89166e7a-8781-3556-a0a2-e1378572e5e0&quot;,&quot;itemData&quot;:{&quot;type&quot;:&quot;article&quot;,&quot;id&quot;:&quot;89166e7a-8781-3556-a0a2-e1378572e5e0&quot;,&quot;title&quot;:&quot;Management of varicose veins and venous insufficiency&quot;,&quot;author&quot;:[{&quot;family&quot;:&quot;Hamdan&quot;,&quot;given&quot;:&quot;Allen&quot;,&quot;parse-names&quot;:false,&quot;dropping-particle&quot;:&quot;&quot;,&quot;non-dropping-particle&quot;:&quot;&quot;}],&quot;container-title&quot;:&quot;JAMA - Journal of the American Medical Association&quot;,&quot;accessed&quot;:{&quot;date-parts&quot;:[[2021,5,11]]},&quot;DOI&quot;:&quot;10.1001/jama.2012.111352&quot;,&quot;ISSN&quot;:&quot;00987484&quot;,&quot;PMID&quot;:&quot;23268520&quot;,&quot;URL&quot;:&quot;https://jamanetwork.com/journals/jama/fullarticle/1487514&quot;,&quot;issued&quot;:{&quot;date-parts&quot;:[[2012,12,26]]},&quot;page&quot;:&quot;2612-2621&quot;,&quot;abstract&quot;:&quot;Chronic venous disease, reviewed herein, is manifested by a spectrum of signs and symptoms, including cosmetic spider veins, asymptomatic varicosities, large painful varicose veins, edema, hyperpigmentation and lipodermatosclerosis of skin, and ulceration. However, there is no definitive stepwise progression from spider veins to ulcers and, in fact, severe skin complications of varicose veins, even when extensive, are not guaranteed. Treatment options range from conservative (eg, medications, compression stockings, lifestyle changes) to minimally invasive (eg, sclerotherapy or endoluminal ablation), invasive (surgical techniques), and hybrid (combination of ≥1 therapies). Ms L, a 68-year-old woman with varicose veins, is presented. She has had vein problems over the course of her life. Her varicose veins recurred after initial treatment, and she is now seeking guidance regarding her current treatment options. ©2012 American Medical Association. All rights reserved.&quot;,&quot;publisher&quot;:&quot;American Medical Association&quot;,&quot;issue&quot;:&quot;24&quot;,&quot;volume&quot;:&quot;308&quot;},&quot;isTemporary&quot;:false},{&quot;id&quot;:&quot;85e6d54b-c196-3610-b7cc-b20d9bdd072b&quot;,&quot;itemData&quot;:{&quot;type&quot;:&quot;article-journal&quot;,&quot;id&quot;:&quot;85e6d54b-c196-3610-b7cc-b20d9bdd072b&quot;,&quot;title&quot;:&quot;Varicose veins&quot;,&quot;author&quot;:[{&quot;family&quot;:&quot;Piazza&quot;,&quot;given&quot;:&quot;Gregory&quot;,&quot;parse-names&quot;:false,&quot;dropping-particle&quot;:&quot;&quot;,&quot;non-dropping-particle&quot;:&quot;&quot;}],&quot;container-title&quot;:&quot;Circulation&quot;,&quot;accessed&quot;:{&quot;date-parts&quot;:[[2021,5,11]]},&quot;DOI&quot;:&quot;10.1161/CIRCULATIONAHA.113.008331&quot;,&quot;ISSN&quot;:&quot;15244539&quot;,&quot;PMID&quot;:&quot;25114187&quot;,&quot;URL&quot;:&quot;http://circ.ahajournals.org&quot;,&quot;issued&quot;:{&quot;date-parts&quot;:[[2014,8,12]]},&quot;page&quot;:&quot;582-587&quot;,&quot;publisher&quot;:&quot;Lippincott Williams and Wilkins&quot;,&quot;issue&quot;:&quot;7&quot;,&quot;volume&quot;:&quot;130&quot;},&quot;isTemporary&quot;:false}],&quot;properties&quot;:{&quot;noteIndex&quot;:0},&quot;isEdited&quot;:false,&quot;manualOverride&quot;:{&quot;isManuallyOverriden&quot;:false,&quot;citeprocText&quot;:&quot;&lt;sup&gt;1,2&lt;/sup&gt;&quot;,&quot;manualOverrideText&quot;:&quot;&quot;},&quot;citationTag&quot;:&quot;MENDELEY_CITATION_v3_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&quot;},{&quot;citationID&quot;:&quot;MENDELEY_CITATION_b7480799-a0f3-418a-8cda-cdccb3e6d1b5&quot;,&quot;citationItems&quot;:[{&quot;id&quot;:&quot;1cb7fb78-8634-37c8-a82c-6761f43d4362&quot;,&quot;itemData&quot;:{&quot;type&quot;:&quot;article-journal&quot;,&quot;id&quot;:&quot;1cb7fb78-8634-37c8-a82c-6761f43d4362&quot;,&quot;title&quot;:&quot;Quality of life in patients with chronic venous disease: San Diego population study&quot;,&quot;author&quot;:[{&quot;family&quot;:&quot;Kaplan&quot;,&quot;given&quot;:&quot;Robert M.&quot;,&quot;parse-names&quot;:false,&quot;dropping-particle&quot;:&quot;&quot;,&quot;non-dropping-particle&quot;:&quot;&quot;},{&quot;family&quot;:&quot;Criqui&quot;,&quot;given&quot;:&quot;Michael H.&quot;,&quot;parse-names&quot;:false,&quot;dropping-particle&quot;:&quot;&quot;,&quot;non-dropping-particle&quot;:&quot;&quot;},{&quot;family&quot;:&quot;Denenberg&quot;,&quot;given&quot;:&quot;Julie O.&quot;,&quot;parse-names&quot;:false,&quot;dropping-particle&quot;:&quot;&quot;,&quot;non-dropping-particle&quot;:&quot;&quot;},{&quot;family&quot;:&quot;Bergan&quot;,&quot;given&quot;:&quot;John&quot;,&quot;parse-names&quot;:false,&quot;dropping-particle&quot;:&quot;&quot;,&quot;non-dropping-particle&quot;:&quot;&quot;},{&quot;family&quot;:&quot;Fronek&quot;,&quot;given&quot;:&quot;Arnost&quot;,&quot;parse-names&quot;:false,&quot;dropping-particle&quot;:&quot;&quot;,&quot;non-dropping-particle&quot;:&quot;&quot;}],&quot;container-title&quot;:&quot;Journal of Vascular Surgery&quot;,&quot;accessed&quot;:{&quot;date-parts&quot;:[[2021,4,26]]},&quot;DOI&quot;:&quot;10.1067/mva.2003.168&quot;,&quot;ISSN&quot;:&quot;07415214&quot;,&quot;PMID&quot;:&quot;12756353&quot;,&quot;issued&quot;:{&quot;date-parts&quot;:[[2003,5,1]]},&quot;page&quot;:&quot;1047-1053&quot;,&quot;abstract&quot;:&quot;Background: Chronic venous disease in the lower extremities may have a substantial effect on functioning and quality of life. We report quality of life data for an ethnically diverse population that had been systematically evaluated for venous disease. Subjects: Current and retired employees from a large public university were randomly selected within strata of age, sex, and ethnicity. The sample included 2404 men and women ages 40 to 79 years. Measures: Quality of life was measured with the Medical Outcomes Study 36-Item Short Form (SF-36). Venous disease of the lower extremities was evaluated with two methods. Visual inspection was used to place participants into four categories: normal, telangiectasias and spider veins, varicose veins, and trophic changes. Duplex ultrasound scanning was used to place participants into three categories: normal, superficial venous disease, and deep vein disease. Results: There were significant associations between quality of life and venous disease severity as assessed with both visual and ultrasound methods. These differences were observed for both men and women for functional scales of the SF-36. The relationships were significant, and were graded with degree of disease severity. Differences categories were not statistically significant for the mental health scales of the SF-36. Conclusion: Chronic venous disease in the lower extremities has a substantial effect on physical health aspects of quality of life but not on mental health components.&quot;,&quot;publisher&quot;:&quot;Mosby Inc.&quot;,&quot;issue&quot;:&quot;5&quot;,&quot;volume&quot;:&quot;37&quot;},&quot;isTemporary&quot;:false},{&quot;id&quot;:&quot;0844d8cb-df22-3183-a869-e682b56a07aa&quot;,&quot;itemData&quot;:{&quot;type&quot;:&quot;article-journal&quot;,&quot;id&quot;:&quot;0844d8cb-df22-3183-a869-e682b56a07aa&quot;,&quot;title&quot;:&quot;Prevalence of varicose veins and chronic venous insufficiency in men and women in the general population: Edinburgh Vein Study.&quot;,&quot;author&quot;:[{&quot;family&quot;:&quot;Evans&quot;,&quot;given&quot;:&quot;C J&quot;,&quot;parse-names&quot;:false,&quot;dropping-particle&quot;:&quot;&quot;,&quot;non-dropping-particle&quot;:&quot;&quot;},{&quot;family&quot;:&quot;Fowkes&quot;,&quot;given&quot;:&quot;F G&quot;,&quot;parse-names&quot;:false,&quot;dropping-particle&quot;:&quot;&quot;,&quot;non-dropping-particle&quot;:&quot;&quot;},{&quot;family&quot;:&quot;Ruckley&quot;,&quot;given&quot;:&quot;C&quot;,&quot;parse-names&quot;:false,&quot;dropping-particle&quot;:&quot;v&quot;,&quot;non-dropping-particle&quot;:&quot;&quot;},{&quot;family&quot;:&quot;Lee&quot;,&quot;given&quot;:&quot;A J&quot;,&quot;parse-names&quot;:false,&quot;dropping-particle&quot;:&quot;&quot;,&quot;non-dropping-particle&quot;:&quot;&quot;}],&quot;container-title&quot;:&quot;Journal of Epidemiology and Community Health&quot;,&quot;DOI&quot;:&quot;10.1136/jech.53.3.149&quot;,&quot;URL&quot;:&quot;http://jech.bmj.com/content/53/3/149.abstract&quot;,&quot;issued&quot;:{&quot;date-parts&quot;:[[1999,3,1]]},&quot;page&quot;:&quot;149 LP  - 153&quot;,&quot;abstract&quot;:&quot;STUDY OBJECTIVE: To determine the prevalence of varicose veins and chronic venous insufficiency (CVI) in the general population. DESIGN: Cross sectional survey. SETTING: City of Edinburgh. PARTICIPANTS: Men and women aged 18-64 years selected randomly from age-sex registers of 12 general practices. MAIN RESULTS: In 1566 subjects examined, the age adjusted prevalence of trunk varices was 40% in men and 32% in women (p &amp;amp;lt; or = 0.01). This sex difference was mostly a result of higher prevalence of mild trunk varices in men. More than 80% of all subjects had mild hyphenweb and reticular varices. The age adjusted prevalence of CVI was 9% in men and 7% in women (p &amp;amp;lt; or = 0.05). The prevalence of all categories of varices and of CVI increased with age (p &amp;amp;lt; or = 0.001). No relation was found with social class. CONCLUSIONS: Approximately one third of men and women aged 18-64 years had trunk varices. In contrast with the findings in most previous studies, mainly conducted in the 1960s and 1970s, chronic venous insufficiency and mild varicose veins were more common in men than women. No evidence of bias in the study was found to account for this sex difference. Changes in lifestyle or other factors might be contributing to an alteration in the epidemiology of venous disease.&quot;,&quot;issue&quot;:&quot;3&quot;,&quot;volume&quot;:&quot;53&quot;},&quot;isTemporary&quot;:false},{&quot;id&quot;:&quot;89166e7a-8781-3556-a0a2-e1378572e5e0&quot;,&quot;itemData&quot;:{&quot;type&quot;:&quot;article&quot;,&quot;id&quot;:&quot;89166e7a-8781-3556-a0a2-e1378572e5e0&quot;,&quot;title&quot;:&quot;Management of varicose veins and venous insufficiency&quot;,&quot;author&quot;:[{&quot;family&quot;:&quot;Hamdan&quot;,&quot;given&quot;:&quot;Allen&quot;,&quot;parse-names&quot;:false,&quot;dropping-particle&quot;:&quot;&quot;,&quot;non-dropping-particle&quot;:&quot;&quot;}],&quot;container-title&quot;:&quot;JAMA - Journal of the American Medical Association&quot;,&quot;accessed&quot;:{&quot;date-parts&quot;:[[2021,5,11]]},&quot;DOI&quot;:&quot;10.1001/jama.2012.111352&quot;,&quot;ISSN&quot;:&quot;00987484&quot;,&quot;PMID&quot;:&quot;23268520&quot;,&quot;URL&quot;:&quot;https://jamanetwork.com/journals/jama/fullarticle/1487514&quot;,&quot;issued&quot;:{&quot;date-parts&quot;:[[2012,12,26]]},&quot;page&quot;:&quot;2612-2621&quot;,&quot;abstract&quot;:&quot;Chronic venous disease, reviewed herein, is manifested by a spectrum of signs and symptoms, including cosmetic spider veins, asymptomatic varicosities, large painful varicose veins, edema, hyperpigmentation and lipodermatosclerosis of skin, and ulceration. However, there is no definitive stepwise progression from spider veins to ulcers and, in fact, severe skin complications of varicose veins, even when extensive, are not guaranteed. Treatment options range from conservative (eg, medications, compression stockings, lifestyle changes) to minimally invasive (eg, sclerotherapy or endoluminal ablation), invasive (surgical techniques), and hybrid (combination of ≥1 therapies). Ms L, a 68-year-old woman with varicose veins, is presented. She has had vein problems over the course of her life. Her varicose veins recurred after initial treatment, and she is now seeking guidance regarding her current treatment options. ©2012 American Medical Association. All rights reserved.&quot;,&quot;publisher&quot;:&quot;American Medical Association&quot;,&quot;issue&quot;:&quot;24&quot;,&quot;volume&quot;:&quot;308&quot;},&quot;isTemporary&quot;:false}],&quot;properties&quot;:{&quot;noteIndex&quot;:0},&quot;isEdited&quot;:false,&quot;manualOverride&quot;:{&quot;isManuallyOverriden&quot;:false,&quot;citeprocText&quot;:&quot;&lt;sup&gt;1,3,4&lt;/sup&gt;&quot;,&quot;manualOverrideText&quot;:&quot;&quot;},&quot;citationTag&quot;:&quot;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&quot;},{&quot;citationID&quot;:&quot;MENDELEY_CITATION_40ccfa41-8bb1-4211-96b2-aeac146f01d0&quot;,&quot;citationItems&quot;:[{&quot;id&quot;:&quot;cb9d58f1-4885-3b1d-93ae-f5222d7acdaa&quot;,&quot;itemData&quot;:{&quot;type&quot;:&quot;article-journal&quot;,&quot;id&quot;:&quot;cb9d58f1-4885-3b1d-93ae-f5222d7acdaa&quot;,&quot;title&quot;:&quot;Burden of venous leg ulcers in the United States&quot;,&quot;author&quot;:[{&quot;family&quot;:&quot;Rice&quot;,&quot;given&quot;:&quot;J Bradford&quot;,&quot;parse-names&quot;:false,&quot;dropping-particle&quot;:&quot;&quot;,&quot;non-dropping-particle&quot;:&quot;&quot;},{&quot;family&quot;:&quot;Desai&quot;,&quot;given&quot;:&quot;Urvi&quot;,&quot;parse-names&quot;:false,&quot;dropping-particle&quot;:&quot;&quot;,&quot;non-dropping-particle&quot;:&quot;&quot;},{&quot;family&quot;:&quot;Cummings&quot;,&quot;given&quot;:&quot;Alice Kate G&quot;,&quot;parse-names&quot;:false,&quot;dropping-particle&quot;:&quot;&quot;,&quot;non-dropping-particle&quot;:&quot;&quot;},{&quot;family&quot;:&quot;Birnbaum&quot;,&quot;given&quot;:&quot;Howard G&quot;,&quot;parse-names&quot;:false,&quot;dropping-particle&quot;:&quot;&quot;,&quot;non-dropping-particle&quot;:&quot;&quot;},{&quot;family&quot;:&quot;Skornicki&quot;,&quot;given&quot;:&quot;Michelle&quot;,&quot;parse-names&quot;:false,&quot;dropping-particle&quot;:&quot;&quot;,&quot;non-dropping-particle&quot;:&quot;&quot;},{&quot;family&quot;:&quot;Parsons&quot;,&quot;given&quot;:&quot;Nathan&quot;,&quot;parse-names&quot;:false,&quot;dropping-particle&quot;:&quot;&quot;,&quot;non-dropping-particle&quot;:&quot;&quot;}],&quot;container-title&quot;:&quot;Journal of Medical Economics&quot;,&quot;DOI&quot;:&quot;10.3111/13696998.2014.903258&quot;,&quot;ISSN&quot;:&quot;1369-6998&quot;,&quot;URL&quot;:&quot;https://doi.org/10.3111/13696998.2014.903258&quot;,&quot;issued&quot;:{&quot;date-parts&quot;:[[2014,5,1]]},&quot;page&quot;:&quot;347-356&quot;,&quot;publisher&quot;:&quot;Taylor &amp; Francis&quot;,&quot;issue&quot;:&quot;5&quot;,&quot;volume&quot;:&quot;17&quot;},&quot;isTemporary&quot;:false},{&quot;id&quot;:&quot;4842cf98-4e59-359d-824b-814fe87f687c&quot;,&quot;itemData&quot;:{&quot;type&quot;:&quot;article&quot;,&quot;id&quot;:&quot;4842cf98-4e59-359d-824b-814fe87f687c&quot;,&quot;title&quot;:&quot;Burden and Suffering in Chronic Venous Disease&quot;,&quot;author&quot;:[{&quot;family&quot;:&quot;Nicolaides&quot;,&quot;given&quot;:&quot;Andrew N.&quot;,&quot;parse-names&quot;:false,&quot;dropping-particle&quot;:&quot;&quot;,&quot;non-dropping-particle&quot;:&quot;&quot;},{&quot;family&quot;:&quot;Labropoulos&quot;,&quot;given&quot;:&quot;Nicos&quot;,&quot;parse-names&quot;:false,&quot;dropping-particle&quot;:&quot;&quot;,&quot;non-dropping-particle&quot;:&quot;&quot;}],&quot;container-title&quot;:&quot;Advances in Therapy&quot;,&quot;accessed&quot;:{&quot;date-parts&quot;:[[2021,5,11]]},&quot;DOI&quot;:&quot;10.1007/s12325-019-0882-6&quot;,&quot;ISSN&quot;:&quot;18658652&quot;,&quot;PMID&quot;:&quot;30758739&quot;,&quot;URL&quot;:&quot;https://doi.org/10.6084/&quot;,&quot;issued&quot;:{&quot;date-parts&quot;:[[2019,3,24]]},&quot;page&quot;:&quot;1-4&quot;,&quot;abstract&quot;:&quot;Chronic venous disease (CVD) is widespread, underdiagnosed, and can progress to chronic venous insufficiency and venous ulcers, which can require extensive treatment and hospitalization. These conditions negatively impact patient quality of life and place substantial burdens on healthcare resources. The two main risk factors for CVD are age and obesity. Thus, with the growing prevalence of obesity and the increasing longevity of the population, the burden of CVD is expected to increase dramatically in the coming decades. Appropriate lifestyle changes and care, which may include treatment with venoactive drugs, can slow disease progression, improve quality of life, and are likely to reduce healthcare costs. Physicians should be aware of this growing problem and of the effective treatments available for CVD. We recommend the accompanying short summaries from a symposium held at the recent European Venous Forum as a means for our colleagues to learn more about the burden and suffering associated with CVD. Funding: Servier.&quot;,&quot;publisher&quot;:&quot;Springer Healthcare&quot;,&quot;issue&quot;:&quot;1&quot;,&quot;volume&quot;:&quot;36&quot;},&quot;isTemporary&quot;:false}],&quot;properties&quot;:{&quot;noteIndex&quot;:0},&quot;isEdited&quot;:false,&quot;manualOverride&quot;:{&quot;isManuallyOverriden&quot;:false,&quot;citeprocText&quot;:&quot;&lt;sup&gt;5,6&lt;/sup&gt;&quot;,&quot;manualOverrideText&quot;:&quot;&quot;},&quot;citationTag&quot;:&quot;MENDELEY_CITATION_v3_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&quot;},{&quot;citationID&quot;:&quot;MENDELEY_CITATION_7fab8957-b441-4d66-b738-c691c1acd62e&quot;,&quot;citationItems&quot;:[{&quot;id&quot;:&quot;89166e7a-8781-3556-a0a2-e1378572e5e0&quot;,&quot;itemData&quot;:{&quot;type&quot;:&quot;article&quot;,&quot;id&quot;:&quot;89166e7a-8781-3556-a0a2-e1378572e5e0&quot;,&quot;title&quot;:&quot;Management of varicose veins and venous insufficiency&quot;,&quot;author&quot;:[{&quot;family&quot;:&quot;Hamdan&quot;,&quot;given&quot;:&quot;Allen&quot;,&quot;parse-names&quot;:false,&quot;dropping-particle&quot;:&quot;&quot;,&quot;non-dropping-particle&quot;:&quot;&quot;}],&quot;container-title&quot;:&quot;JAMA - Journal of the American Medical Association&quot;,&quot;accessed&quot;:{&quot;date-parts&quot;:[[2021,5,11]]},&quot;DOI&quot;:&quot;10.1001/jama.2012.111352&quot;,&quot;ISSN&quot;:&quot;00987484&quot;,&quot;PMID&quot;:&quot;23268520&quot;,&quot;URL&quot;:&quot;https://jamanetwork.com/journals/jama/fullarticle/1487514&quot;,&quot;issued&quot;:{&quot;date-parts&quot;:[[2012,12,26]]},&quot;page&quot;:&quot;2612-2621&quot;,&quot;abstract&quot;:&quot;Chronic venous disease, reviewed herein, is manifested by a spectrum of signs and symptoms, including cosmetic spider veins, asymptomatic varicosities, large painful varicose veins, edema, hyperpigmentation and lipodermatosclerosis of skin, and ulceration. However, there is no definitive stepwise progression from spider veins to ulcers and, in fact, severe skin complications of varicose veins, even when extensive, are not guaranteed. Treatment options range from conservative (eg, medications, compression stockings, lifestyle changes) to minimally invasive (eg, sclerotherapy or endoluminal ablation), invasive (surgical techniques), and hybrid (combination of ≥1 therapies). Ms L, a 68-year-old woman with varicose veins, is presented. She has had vein problems over the course of her life. Her varicose veins recurred after initial treatment, and she is now seeking guidance regarding her current treatment options. ©2012 American Medical Association. All rights reserved.&quot;,&quot;publisher&quot;:&quot;American Medical Association&quot;,&quot;issue&quot;:&quot;24&quot;,&quot;volume&quot;:&quot;308&quot;},&quot;isTemporary&quot;:false},{&quot;id&quot;:&quot;0b2da2d5-550e-3792-9390-47ed3cf4de87&quot;,&quot;itemData&quot;:{&quot;type&quot;:&quot;chapter&quot;,&quot;id&quot;:&quot;0b2da2d5-550e-3792-9390-47ed3cf4de87&quot;,&quot;title&quot;:&quot;Endovenous ablation (radiofrequency and laser) and foam sclerotherapy versus conventional surgery for great saphenous vein varices&quot;,&quot;author&quot;:[{&quot;family&quot;:&quot;Nesbitt&quot;,&quot;given&quot;:&quot;Craig&quot;,&quot;parse-names&quot;:false,&quot;dropping-particle&quot;:&quot;&quot;,&quot;non-dropping-particle&quot;:&quot;&quot;},{&quot;family&quot;:&quot;Eifell&quot;,&quot;given&quot;:&quot;Ron KG&quot;,&quot;parse-names&quot;:false,&quot;dropping-particle&quot;:&quot;&quot;,&quot;non-dropping-particle&quot;:&quot;&quot;},{&quot;family&quot;:&quot;Coyne&quot;,&quot;given&quot;:&quot;Peter&quot;,&quot;parse-names&quot;:false,&quot;dropping-particle&quot;:&quot;&quot;,&quot;non-dropping-particle&quot;:&quot;&quot;},{&quot;family&quot;:&quot;Badri&quot;,&quot;given&quot;:&quot;Hassan&quot;,&quot;parse-names&quot;:false,&quot;dropping-particle&quot;:&quot;&quot;,&quot;non-dropping-particle&quot;:&quot;&quot;},{&quot;family&quot;:&quot;Bhattacharya&quot;,&quot;given&quot;:&quot;Vish&quot;,&quot;parse-names&quot;:false,&quot;dropping-particle&quot;:&quot;&quot;,&quot;non-dropping-particle&quot;:&quot;&quot;},{&quot;family&quot;:&quot;Stansby&quot;,&quot;given&quot;:&quot;Gerard&quot;,&quot;parse-names&quot;:false,&quot;dropping-particle&quot;:&quot;&quot;,&quot;non-dropping-particle&quot;:&quot;&quot;}],&quot;container-title&quot;:&quot;Cochrane Database of Systematic Reviews&quot;,&quot;accessed&quot;:{&quot;date-parts&quot;:[[2021,4,26]]},&quot;DOI&quot;:&quot;10.1002/14651858.cd005624.pub2&quot;,&quot;ISSN&quot;:&quot;1469-493X&quot;,&quot;PMID&quot;:&quot;21975750&quot;,&quot;URL&quot;:&quot;https://www.cochranelibrary.com/cdsr/doi/10.1002/14651858.CD005624.pub2/full&quot;,&quot;issued&quot;:{&quot;date-parts&quot;:[[2011,10,5]]},&quot;abstract&quot;:&quot;Endovenous ablation (radiofrequency and laser) and foam sclerotherapy versus conventional surgery for varicose veins Varicose veins are dilated, tortuous superficial veins. When they are in the legs they can be painful, particularly when standing and walking, itchy and unsightly. Varicose veins are conventionally treated with surgery to remove the veins, by stripping them to the level of the knee (so-called high ligation and stripping). New less invasive treatments seal the main leaking vein in the thigh using laser (endovenous laser therapy), radiofrequency ablation (RFA) or foam sclerotherapy. These techniques may result in less pain after the procedure, fewer complications and a quicker return to work and normal activities with improved patient quality of life, as well as avoiding the need for a general anaesthetic. Our review brought together all available randomised controlled trials that compared the new techniques to surgery in the treatment of varicosities in the great saphenous vein. We found only five trials, with a combined total of 450 patients, which met our inclusion criteria. Three trials compared laser therapy with surgery and two trials compared RFA with surgery. Laser therapy was associated with less technical failure but a trend to higher rates of reopening of the treated vein (recanalisation) compared with surgery. No results were available to compare the rates of recurrence. We found that RFA was associated with trends for fewer technical failures and less new vein growth (neovascularisation) compared with surgery; the trend was for more recanalisation within four months with no demonstrated difference in recurrence of varicose veins. No randomised controlled trial compared sclerotherapy with surgery. The results in the study reports were presented as either the number of legs or number of patients, where some patients had varicose veins in both legs. The outcomes were also measured at different times after the procedures for the different trials. This limited the findings of our review. We can conclude from the limited available evidence that RFA and EVLT are no worse than HL/S. Our review is not powered to make any robust recommendations that affect clinical practice. We need more RCT data comparing these novel therapies to HL/S before we really know their true potential.&quot;,&quot;publisher&quot;:&quot;John Wiley &amp; Sons, Ltd&quot;,&quot;issue&quot;:&quot;10&quot;},&quot;isTemporary&quot;:false}],&quot;properties&quot;:{&quot;noteIndex&quot;:0},&quot;isEdited&quot;:false,&quot;manualOverride&quot;:{&quot;isManuallyOverriden&quot;:false,&quot;citeprocText&quot;:&quot;&lt;sup&gt;1,7&lt;/sup&gt;&quot;,&quot;manualOverrideText&quot;:&quot;&quot;},&quot;citationTag&quot;:&quot;MENDELEY_CITATION_v3_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&quot;},{&quot;citationID&quot;:&quot;MENDELEY_CITATION_b0f3463d-743e-46fc-829a-ef4071ae0925&quot;,&quot;citationItems&quot;:[{&quot;id&quot;:&quot;0b2da2d5-550e-3792-9390-47ed3cf4de87&quot;,&quot;itemData&quot;:{&quot;type&quot;:&quot;chapter&quot;,&quot;id&quot;:&quot;0b2da2d5-550e-3792-9390-47ed3cf4de87&quot;,&quot;title&quot;:&quot;Endovenous ablation (radiofrequency and laser) and foam sclerotherapy versus conventional surgery for great saphenous vein varices&quot;,&quot;author&quot;:[{&quot;family&quot;:&quot;Nesbitt&quot;,&quot;given&quot;:&quot;Craig&quot;,&quot;parse-names&quot;:false,&quot;dropping-particle&quot;:&quot;&quot;,&quot;non-dropping-particle&quot;:&quot;&quot;},{&quot;family&quot;:&quot;Eifell&quot;,&quot;given&quot;:&quot;Ron KG&quot;,&quot;parse-names&quot;:false,&quot;dropping-particle&quot;:&quot;&quot;,&quot;non-dropping-particle&quot;:&quot;&quot;},{&quot;family&quot;:&quot;Coyne&quot;,&quot;given&quot;:&quot;Peter&quot;,&quot;parse-names&quot;:false,&quot;dropping-particle&quot;:&quot;&quot;,&quot;non-dropping-particle&quot;:&quot;&quot;},{&quot;family&quot;:&quot;Badri&quot;,&quot;given&quot;:&quot;Hassan&quot;,&quot;parse-names&quot;:false,&quot;dropping-particle&quot;:&quot;&quot;,&quot;non-dropping-particle&quot;:&quot;&quot;},{&quot;family&quot;:&quot;Bhattacharya&quot;,&quot;given&quot;:&quot;Vish&quot;,&quot;parse-names&quot;:false,&quot;dropping-particle&quot;:&quot;&quot;,&quot;non-dropping-particle&quot;:&quot;&quot;},{&quot;family&quot;:&quot;Stansby&quot;,&quot;given&quot;:&quot;Gerard&quot;,&quot;parse-names&quot;:false,&quot;dropping-particle&quot;:&quot;&quot;,&quot;non-dropping-particle&quot;:&quot;&quot;}],&quot;container-title&quot;:&quot;Cochrane Database of Systematic Reviews&quot;,&quot;accessed&quot;:{&quot;date-parts&quot;:[[2021,4,26]]},&quot;DOI&quot;:&quot;10.1002/14651858.cd005624.pub2&quot;,&quot;ISSN&quot;:&quot;1469-493X&quot;,&quot;PMID&quot;:&quot;21975750&quot;,&quot;URL&quot;:&quot;https://www.cochranelibrary.com/cdsr/doi/10.1002/14651858.CD005624.pub2/full&quot;,&quot;issued&quot;:{&quot;date-parts&quot;:[[2011,10,5]]},&quot;abstract&quot;:&quot;Endovenous ablation (radiofrequency and laser) and foam sclerotherapy versus conventional surgery for varicose veins Varicose veins are dilated, tortuous superficial veins. When they are in the legs they can be painful, particularly when standing and walking, itchy and unsightly. Varicose veins are conventionally treated with surgery to remove the veins, by stripping them to the level of the knee (so-called high ligation and stripping). New less invasive treatments seal the main leaking vein in the thigh using laser (endovenous laser therapy), radiofrequency ablation (RFA) or foam sclerotherapy. These techniques may result in less pain after the procedure, fewer complications and a quicker return to work and normal activities with improved patient quality of life, as well as avoiding the need for a general anaesthetic. Our review brought together all available randomised controlled trials that compared the new techniques to surgery in the treatment of varicosities in the great saphenous vein. We found only five trials, with a combined total of 450 patients, which met our inclusion criteria. Three trials compared laser therapy with surgery and two trials compared RFA with surgery. Laser therapy was associated with less technical failure but a trend to higher rates of reopening of the treated vein (recanalisation) compared with surgery. No results were available to compare the rates of recurrence. We found that RFA was associated with trends for fewer technical failures and less new vein growth (neovascularisation) compared with surgery; the trend was for more recanalisation within four months with no demonstrated difference in recurrence of varicose veins. No randomised controlled trial compared sclerotherapy with surgery. The results in the study reports were presented as either the number of legs or number of patients, where some patients had varicose veins in both legs. The outcomes were also measured at different times after the procedures for the different trials. This limited the findings of our review. We can conclude from the limited available evidence that RFA and EVLT are no worse than HL/S. Our review is not powered to make any robust recommendations that affect clinical practice. We need more RCT data comparing these novel therapies to HL/S before we really know their true potential.&quot;,&quot;publisher&quot;:&quot;John Wiley &amp; Sons, Ltd&quot;,&quot;issue&quot;:&quot;10&quot;},&quot;isTemporary&quot;:false},{&quot;id&quot;:&quot;2b24be68-49c0-3bc7-aeaf-11a80e5b1dd1&quot;,&quot;itemData&quot;:{&quot;type&quot;:&quot;article-journal&quot;,&quot;id&quot;:&quot;2b24be68-49c0-3bc7-aeaf-11a80e5b1dd1&quot;,&quot;title&quot;:&quot;Guidelines of the First International Consensus Conference on Endovenous Thermal Ablation for Varicose Vein Disease – ETAV Consensus Meeting 2012&quot;,&quot;author&quot;:[{&quot;family&quot;:&quot;Pavlović&quot;,&quot;given&quot;:&quot;Miloš D.&quot;,&quot;parse-names&quot;:false,&quot;dropping-particle&quot;:&quot;&quot;,&quot;non-dropping-particle&quot;:&quot;&quot;},{&quot;family&quot;:&quot;Schuller-Petrović&quot;,&quot;given&quot;:&quot;Sanja&quot;,&quot;parse-names&quot;:false,&quot;dropping-particle&quot;:&quot;&quot;,&quot;non-dropping-particle&quot;:&quot;&quot;},{&quot;family&quot;:&quot;Pichot&quot;,&quot;given&quot;:&quot;Olivier&quot;,&quot;parse-names&quot;:false,&quot;dropping-particle&quot;:&quot;&quot;,&quot;non-dropping-particle&quot;:&quot;&quot;},{&quot;family&quot;:&quot;Rabe&quot;,&quot;given&quot;:&quot;Eberhard&quot;,&quot;parse-names&quot;:false,&quot;dropping-particle&quot;:&quot;&quot;,&quot;non-dropping-particle&quot;:&quot;&quot;},{&quot;family&quot;:&quot;Maurins&quot;,&quot;given&quot;:&quot;Uldis&quot;,&quot;parse-names&quot;:false,&quot;dropping-particle&quot;:&quot;&quot;,&quot;non-dropping-particle&quot;:&quot;&quot;},{&quot;family&quot;:&quot;Morrison&quot;,&quot;given&quot;:&quot;Nick&quot;,&quot;parse-names&quot;:false,&quot;dropping-particle&quot;:&quot;&quot;,&quot;non-dropping-particle&quot;:&quot;&quot;},{&quot;family&quot;:&quot;Pannier&quot;,&quot;given&quot;:&quot;Felizitas&quot;,&quot;parse-names&quot;:false,&quot;dropping-particle&quot;:&quot;&quot;,&quot;non-dropping-particle&quot;:&quot;&quot;}],&quot;container-title&quot;:&quot;Phlebology&quot;,&quot;accessed&quot;:{&quot;date-parts&quot;:[[2021,4,26]]},&quot;DOI&quot;:&quot;10.1177/0268355514524568&quot;,&quot;ISSN&quot;:&quot;14333031&quot;,&quot;PMID&quot;:&quot;24534341&quot;,&quot;URL&quot;:&quot;http://journals.sagepub.com/doi/10.1177/0268355514524568&quot;,&quot;issued&quot;:{&quot;date-parts&quot;:[[2015,5,9]]},&quot;page&quot;:&quot;257-273&quot;,&quot;abstract&quot;:&quot;Aim:Endovenous thermal ablation (ETA) procedures are catheter-directed, ultrasound (US)-guided thermal methods for treatment in varicose veins disease. Radiofrequency, laser or steam energy thermal...&quot;,&quot;publisher&quot;:&quot;SAGE Publications Ltd&quot;,&quot;issue&quot;:&quot;4&quot;,&quot;volume&quot;:&quot;30&quot;},&quot;isTemporary&quot;:false}],&quot;properties&quot;:{&quot;noteIndex&quot;:0},&quot;isEdited&quot;:false,&quot;manualOverride&quot;:{&quot;isManuallyOverriden&quot;:false,&quot;citeprocText&quot;:&quot;&lt;sup&gt;7,8&lt;/sup&gt;&quot;,&quot;manualOverrideText&quot;:&quot;&quot;},&quot;citationTag&quot;:&quot;MENDELEY_CITATION_v3_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&quot;},{&quot;citationID&quot;:&quot;MENDELEY_CITATION_48d7d7fb-5b35-4789-84b6-748d6c518fe5&quot;,&quot;citationItems&quot;:[{&quot;id&quot;:&quot;68ff24c5-0cb7-356e-a5ea-b96f7f8c2f49&quot;,&quot;itemData&quot;:{&quot;type&quot;:&quot;article-journal&quot;,&quot;id&quot;:&quot;68ff24c5-0cb7-356e-a5ea-b96f7f8c2f49&quot;,&quot;title&quot;:&quot;Changing Medicare Utilization of Minimally Invasive Procedures for the Treatment of Chronic Venous Insufficiency&quot;,&quot;author&quot;:[{&quot;family&quot;:&quot;Prabhakar&quot;,&quot;given&quot;:&quot;Anand M.&quot;,&quot;parse-names&quot;:false,&quot;dropping-particle&quot;:&quot;&quot;,&quot;non-dropping-particle&quot;:&quot;&quot;},{&quot;family&quot;:&quot;Misono&quot;,&quot;given&quot;:&quot;Alexander S.&quot;,&quot;parse-names&quot;:false,&quot;dropping-particle&quot;:&quot;&quot;,&quot;non-dropping-particle&quot;:&quot;&quot;},{&quot;family&quot;:&quot;Sheth&quot;,&quot;given&quot;:&quot;Rahul A.&quot;,&quot;parse-names&quot;:false,&quot;dropping-particle&quot;:&quot;&quot;,&quot;non-dropping-particle&quot;:&quot;&quot;},{&quot;family&quot;:&quot;Rosenkrantz&quot;,&quot;given&quot;:&quot;Andrew B.&quot;,&quot;parse-names&quot;:false,&quot;dropping-particle&quot;:&quot;&quot;,&quot;non-dropping-particle&quot;:&quot;&quot;},{&quot;family&quot;:&quot;Hemingway&quot;,&quot;given&quot;:&quot;Jennifer&quot;,&quot;parse-names&quot;:false,&quot;dropping-particle&quot;:&quot;&quot;,&quot;non-dropping-particle&quot;:&quot;&quot;},{&quot;family&quot;:&quot;Hughes&quot;,&quot;given&quot;:&quot;Danny R.&quot;,&quot;parse-names&quot;:false,&quot;dropping-particle&quot;:&quot;&quot;,&quot;non-dropping-particle&quot;:&quot;&quot;},{&quot;family&quot;:&quot;Duszak&quot;,&quot;given&quot;:&quot;Richard&quot;,&quot;parse-names&quot;:false,&quot;dropping-particle&quot;:&quot;&quot;,&quot;non-dropping-particle&quot;:&quot;&quot;}],&quot;container-title&quot;:&quot;Journal of Vascular and Interventional Radiology&quot;,&quot;accessed&quot;:{&quot;date-parts&quot;:[[2021,4,26]]},&quot;DOI&quot;:&quot;10.1016/j.jvir.2017.02.034&quot;,&quot;ISSN&quot;:&quot;15357732&quot;,&quot;PMID&quot;:&quot;28396193&quot;,&quot;issued&quot;:{&quot;date-parts&quot;:[[2017,6,1]]},&quot;page&quot;:&quot;818-824&quot;,&quot;abstract&quot;:&quot;Purpose To examine changes in the utilization of procedures related to treatment of chronic venous insufficiency (CVI) in the Medicare population. Materials and Methods Service-specific claims data for phlebectomy, sclerotherapy, and radiofrequency (RF) and laser ablation were identified by using Medicare Physician Supplier Procedure Summary master files from 2005 through 2014. Longitudinal national utilization rates were calculated by using annual Medicare enrollment data from 2005 through 2013. Procedure volumes by specialty group and site of service were analyzed. Results Total annual claims for these procedures in the Medicare fee-for-service beneficiaries increased from 95,206 to 332,244 (Compound Annual Growth Rate [CAGR], 15%) between 2005 and 2014. Per 1,000 beneficiaries, overall utilization increased annually from 2.8 in 2005 to 9.4 in 2013. Most procedures were performed in the private office setting (92% in 2014). In 2014, radiologists had a 10% relative market share, compared with vascular surgeons, other surgeons, and cardiologists, who had 26%, 25%, and 14% market shares, respectively. Cardiologists had the fastest relative growth, with a CAGR of 51% compared with 23% for radiology, 12% for vascular surgery, and 13% for other surgery. Total venous RF ablation services grew with a CAGR of 31%, with radiology and cardiology growing most rapidly (40% and 79%, respectively). Total venous laser ablation services grew with a CAGR of 22%, with radiology growing 15% and cardiology growing most rapidly at 44%. Conclusions Utilization of CVI procedures in the Medicare population increased markedly from 2005 through 2014. The overwhelming majority are performed in the private office setting by nonradiologists.&quot;,&quot;publisher&quot;:&quot;Elsevier Inc.&quot;,&quot;issue&quot;:&quot;6&quot;,&quot;volume&quot;:&quot;28&quot;},&quot;isTemporary&quot;:false},{&quot;id&quot;:&quot;1c7f5df1-ebd0-3c49-8eb9-d227ace17126&quot;,&quot;itemData&quot;:{&quot;type&quot;:&quot;article-journal&quot;,&quot;id&quot;:&quot;1c7f5df1-ebd0-3c49-8eb9-d227ace17126&quot;,&quot;title&quot;:&quot;Significant physician practice variability in the utilization of endovenous thermal ablation in the 2017 Medicare population&quot;,&quot;author&quot;:[{&quot;family&quot;:&quot;Mann&quot;,&quot;given&quot;:&quot;Margaret&quot;,&quot;parse-names&quot;:false,&quot;dropping-particle&quot;:&quot;&quot;,&quot;non-dropping-particle&quot;:&quot;&quot;},{&quot;family&quot;:&quot;Wang&quot;,&quot;given&quot;:&quot;Peiqi&quot;,&quot;parse-names&quot;:false,&quot;dropping-particle&quot;:&quot;&quot;,&quot;non-dropping-particle&quot;:&quot;&quot;},{&quot;family&quot;:&quot;Schul&quot;,&quot;given&quot;:&quot;Marlin&quot;,&quot;parse-names&quot;:false,&quot;dropping-particle&quot;:&quot;&quot;,&quot;non-dropping-particle&quot;:&quot;&quot;},{&quot;family&quot;:&quot;Khilnani&quot;,&quot;given&quot;:&quot;Neil M.&quot;,&quot;parse-names&quot;:false,&quot;dropping-particle&quot;:&quot;&quot;,&quot;non-dropping-particle&quot;:&quot;&quot;},{&quot;family&quot;:&quot;Park&quot;,&quot;given&quot;:&quot;Angela&quot;,&quot;parse-names&quot;:false,&quot;dropping-particle&quot;:&quot;&quot;,&quot;non-dropping-particle&quot;:&quot;&quot;},{&quot;family&quot;:&quot;Makary&quot;,&quot;given&quot;:&quot;Martin A.&quot;,&quot;parse-names&quot;:false,&quot;dropping-particle&quot;:&quot;&quot;,&quot;non-dropping-particle&quot;:&quot;&quot;},{&quot;family&quot;:&quot;Hicks&quot;,&quot;given&quot;:&quot;Caitlin W.&quot;,&quot;parse-names&quot;:false,&quot;dropping-particle&quot;:&quot;&quot;,&quot;non-dropping-particle&quot;:&quot;&quot;}],&quot;container-title&quot;:&quot;Journal of Vascular Surgery: Venous and Lymphatic Disorders&quot;,&quot;accessed&quot;:{&quot;date-parts&quot;:[[2021,4,26]]},&quot;DOI&quot;:&quot;10.1016/j.jvsv.2019.06.019&quot;,&quot;ISSN&quot;:&quot;22133348&quot;,&quot;PMID&quot;:&quot;31495766&quot;,&quot;issued&quot;:{&quot;date-parts&quot;:[[2019,11,1]]},&quot;page&quot;:&quot;808-816.e1&quot;,&quot;abstract&quot;:&quot;Background: There has been a substantial increase in the use of procedures to treat lower extremity venous disease in the United States over the past decade. A specialty society-selected metric was applied to evaluate the use of endovenous thermal ablation (EVTA) in Medicare beneficiaries and factors associated with physician practice variations. We used confidential physician reports of this benchmark data to increase physician recognition of individualized usage relative to their peers. Methods: We used 100% Medicare fee-for-service claims data to identify all patients 18 years of age and older who underwent at least one lower extremity EVTA over a 1-year period (January 1, 2017, to December 31, 2017). A physician-specific annual rate of EVTA performed per patient was calculated. Individual physician results were shared confidentially with each provider billing Medicare for more than 10 ablations during the study period by mail, benchmarked to the distribution of use by their peers nationally. Hierarchical multivariable linear regression was used to identify patient and provider characteristics associated with high rates of thermal ablations per patient. Results: A total of 102,145 Medicare beneficiaries (median age, 72.1 years; 67.8% female) underwent an EVTA by 2462 physicians during the study period. The majority (96.4%) of patients underwent 1 to 5 ablations, 3.3% underwent 6 to 10 ablations, and 0.3% underwent 11 or more ablations. The median and mean physician ablation rates were 1.6 (interquartile range, 1.3-2.2) and 1.9 ± 0.8 ablations per patient annually, respectively. There were 106 physicians (4.3%) who had an ablation rate of 3.4 or greater, which is two or more standard deviations above the national mean. After adjusting for patient-level variables, characteristics independently associated with outlier physicians included specialties other than vascular surgery, fewer years in practice, and higher overall venous ablation practice volume (P ≤.03). Conclusions: Using a physician-generated metric of performance, the physician use EVTA performed annually per patient is highly variable, and this variability correlated with physician discipline, years in practice, and is more common in physicians who perform ablation the most. Our data show that there is considerable variability in the use of EVTA in Medicare beneficiaries, and that outlier physicians performing a high number of venous ablation procedures per patient are identifiable using a peer-benchmarked practice pattern measure via claims-based data.&quot;,&quot;publisher&quot;:&quot;Elsevier Inc.&quot;,&quot;issue&quot;:&quot;6&quot;,&quot;volume&quot;:&quot;7&quot;},&quot;isTemporary&quot;:false}],&quot;properties&quot;:{&quot;noteIndex&quot;:0},&quot;isEdited&quot;:false,&quot;manualOverride&quot;:{&quot;isManuallyOverriden&quot;:false,&quot;citeprocText&quot;:&quot;&lt;sup&gt;9,10&lt;/sup&gt;&quot;,&quot;manualOverrideText&quot;:&quot;&quot;},&quot;citationTag&quot;:&quot;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&quot;},{&quot;citationID&quot;:&quot;MENDELEY_CITATION_4f91019a-437c-4906-bf05-ca9a090e7f82&quot;,&quot;citationItems&quot;:[{&quot;id&quot;:&quot;10b72f0d-1685-34bd-8152-a986941470c1&quot;,&quot;itemData&quot;:{&quot;type&quot;:&quot;article&quot;,&quot;id&quot;:&quot;10b72f0d-1685-34bd-8152-a986941470c1&quot;,&quot;title&quot;:&quot;Evidence for overuse of medical services around the world&quot;,&quot;author&quot;:[{&quot;family&quot;:&quot;Brownlee&quot;,&quot;given&quot;:&quot;Shannon&quot;,&quot;parse-names&quot;:false,&quot;dropping-particle&quot;:&quot;&quot;,&quot;non-dropping-particle&quot;:&quot;&quot;},{&quot;family&quot;:&quot;Chalkidou&quot;,&quot;given&quot;:&quot;Kalipso&quot;,&quot;parse-names&quot;:false,&quot;dropping-particle&quot;:&quot;&quot;,&quot;non-dropping-particle&quot;:&quot;&quot;},{&quot;family&quot;:&quot;Doust&quot;,&quot;given&quot;:&quot;Jenny&quot;,&quot;parse-names&quot;:false,&quot;dropping-particle&quot;:&quot;&quot;,&quot;non-dropping-particle&quot;:&quot;&quot;},{&quot;family&quot;:&quot;Elshaug&quot;,&quot;given&quot;:&quot;Adam G.&quot;,&quot;parse-names&quot;:false,&quot;dropping-particle&quot;:&quot;&quot;,&quot;non-dropping-particle&quot;:&quot;&quot;},{&quot;family&quot;:&quot;Glasziou&quot;,&quot;given&quot;:&quot;Paul&quot;,&quot;parse-names&quot;:false,&quot;dropping-particle&quot;:&quot;&quot;,&quot;non-dropping-particle&quot;:&quot;&quot;},{&quot;family&quot;:&quot;Heath&quot;,&quot;given&quot;:&quot;Iona&quot;,&quot;parse-names&quot;:false,&quot;dropping-particle&quot;:&quot;&quot;,&quot;non-dropping-particle&quot;:&quot;&quot;},{&quot;family&quot;:&quot;Nagpal&quot;,&quot;given&quot;:&quot;Somil&quot;,&quot;parse-names&quot;:false,&quot;dropping-particle&quot;:&quot;&quot;,&quot;non-dropping-particle&quot;:&quot;&quot;},{&quot;family&quot;:&quot;Saini&quot;,&quot;given&quot;:&quot;Vikas&quot;,&quot;parse-names&quot;:false,&quot;dropping-particle&quot;:&quot;&quot;,&quot;non-dropping-particle&quot;:&quot;&quot;},{&quot;family&quot;:&quot;Srivastava&quot;,&quot;given&quot;:&quot;Divya&quot;,&quot;parse-names&quot;:false,&quot;dropping-particle&quot;:&quot;&quot;,&quot;non-dropping-particle&quot;:&quot;&quot;},{&quot;family&quot;:&quot;Chalmers&quot;,&quot;given&quot;:&quot;Kelsey&quot;,&quot;parse-names&quot;:false,&quot;dropping-particle&quot;:&quot;&quot;,&quot;non-dropping-particle&quot;:&quot;&quot;},{&quot;family&quot;:&quot;Korenstein&quot;,&quot;given&quot;:&quot;Deborah&quot;,&quot;parse-names&quot;:false,&quot;dropping-particle&quot;:&quot;&quot;,&quot;non-dropping-particle&quot;:&quot;&quot;}],&quot;container-title&quot;:&quot;The Lancet&quot;,&quot;accessed&quot;:{&quot;date-parts&quot;:[[2021,4,26]]},&quot;DOI&quot;:&quot;10.1016/S0140-6736(16)32585-5&quot;,&quot;ISSN&quot;:&quot;1474547X&quot;,&quot;PMID&quot;:&quot;28077234&quot;,&quot;issued&quot;:{&quot;date-parts&quot;:[[2017,7,8]]},&quot;page&quot;:&quot;156-168&quot;,&quot;abstract&quot;:&quot;Overuse, which is defined as the provision of medical services that are more likely to cause harm than good, is a pervasive problem. Direct measurement of overuse through documentation of delivery of inappropriate services is challenging given the difficulty of defining appropriate care for patients with individual preferences and needs; overuse can also be measured indirectly through examination of unwarranted geographical variations in prevalence of procedures and care intensity. Despite the challenges, the high prevalence of overuse is well documented in high-income countries across a wide range of services and is increasingly recognised in low-income countries. Overuse of unneeded services can harm patients physically and psychologically, and can harm health systems by wasting resources and deflecting investments in both public health and social spending, which is known to contribute to health. Although harms from overuse have not been well quantified and trends have not been well described, overuse is likely to be increasing worldwide.&quot;,&quot;publisher&quot;:&quot;Lancet Publishing Group&quot;,&quot;issue&quot;:&quot;10090&quot;,&quot;volume&quot;:&quot;390&quot;},&quot;isTemporary&quot;:false}],&quot;properties&quot;:{&quot;noteIndex&quot;:0},&quot;isEdited&quot;:false,&quot;manualOverride&quot;:{&quot;isManuallyOverriden&quot;:false,&quot;citeprocText&quot;:&quot;&lt;sup&gt;11&lt;/sup&gt;&quot;,&quot;manualOverrideText&quot;:&quot;&quot;},&quot;citationTag&quot;:&quot;MENDELEY_CITATION_v3_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&quot;},{&quot;citationID&quot;:&quot;MENDELEY_CITATION_62723fbd-44d3-4b68-8512-1f2ad7b4ac36&quot;,&quot;citationItems&quot;:[{&quot;id&quot;:&quot;88d5d72a-2084-3e6a-8b20-27836f50bf84&quot;,&quot;itemData&quot;:{&quot;type&quot;:&quot;article&quot;,&quot;id&quot;:&quot;88d5d72a-2084-3e6a-8b20-27836f50bf84&quot;,&quot;title&quot;:&quot;The perfect storm of overutilization&quot;,&quot;author&quot;:[{&quot;family&quot;:&quot;Emanuel&quot;,&quot;given&quot;:&quot;Ezekiel J.&quot;,&quot;parse-names&quot;:false,&quot;dropping-particle&quot;:&quot;&quot;,&quot;non-dropping-particle&quot;:&quot;&quot;},{&quot;family&quot;:&quot;Fuchs&quot;,&quot;given&quot;:&quot;Victor R.&quot;,&quot;parse-names&quot;:false,&quot;dropping-particle&quot;:&quot;&quot;,&quot;non-dropping-particle&quot;:&quot;&quot;}],&quot;container-title&quot;:&quot;JAMA - Journal of the American Medical Association&quot;,&quot;accessed&quot;:{&quot;date-parts&quot;:[[2021,4,26]]},&quot;DOI&quot;:&quot;10.1001/jama.299.23.2789&quot;,&quot;ISSN&quot;:&quot;00987484&quot;,&quot;PMID&quot;:&quot;18560006&quot;,&quot;URL&quot;:&quot;https://jamanetwork.com/journals/jama/fullarticle/182076&quot;,&quot;issued&quot;:{&quot;date-parts&quot;:[[2008,6,18]]},&quot;page&quot;:&quot;2789-2791&quot;,&quot;publisher&quot;:&quot;American Medical Association&quot;,&quot;issue&quot;:&quot;23&quot;,&quot;volume&quot;:&quot;299&quot;},&quot;isTemporary&quot;:false},{&quot;id&quot;:&quot;83148c3f-a475-3870-bd87-22335df81dc0&quot;,&quot;itemData&quot;:{&quot;type&quot;:&quot;article-journal&quot;,&quot;id&quot;:&quot;83148c3f-a475-3870-bd87-22335df81dc0&quot;,&quot;title&quot;:&quot;Overuse of Repeat Upper Endoscopy in the Veterans Health Administration: A Retrospective Analysis&quot;,&quot;author&quot;:[{&quot;family&quot;:&quot;Rubenstein&quot;,&quot;given&quot;:&quot;Joel H&quot;,&quot;parse-names&quot;:false,&quot;dropping-particle&quot;:&quot;&quot;,&quot;non-dropping-particle&quot;:&quot;&quot;},{&quot;family&quot;:&quot;Pohl&quot;,&quot;given&quot;:&quot;Heiko&quot;,&quot;parse-names&quot;:false,&quot;dropping-particle&quot;:&quot;&quot;,&quot;non-dropping-particle&quot;:&quot;&quot;},{&quot;family&quot;:&quot;Adams&quot;,&quot;given&quot;:&quot;Megan A&quot;,&quot;parse-names&quot;:false,&quot;dropping-particle&quot;:&quot;&quot;,&quot;non-dropping-particle&quot;:&quot;&quot;},{&quot;family&quot;:&quot;Kerr&quot;,&quot;given&quot;:&quot;Eve&quot;,&quot;parse-names&quot;:false,&quot;dropping-particle&quot;:&quot;&quot;,&quot;non-dropping-particle&quot;:&quot;&quot;},{&quot;family&quot;:&quot;Holleman&quot;,&quot;given&quot;:&quot;Robert&quot;,&quot;parse-names&quot;:false,&quot;dropping-particle&quot;:&quot;&quot;,&quot;non-dropping-particle&quot;:&quot;&quot;},{&quot;family&quot;:&quot;Vijan&quot;,&quot;given&quot;:&quot;Sandeep&quot;,&quot;parse-names&quot;:false,&quot;dropping-particle&quot;:&quot;&quot;,&quot;non-dropping-particle&quot;:&quot;&quot;},{&quot;family&quot;:&quot;Dominitz&quot;,&quot;given&quot;:&quot;Jason A&quot;,&quot;parse-names&quot;:false,&quot;dropping-particle&quot;:&quot;&quot;,&quot;non-dropping-particle&quot;:&quot;&quot;},{&quot;family&quot;:&quot;Inadomi&quot;,&quot;given&quot;:&quot;John M&quot;,&quot;parse-names&quot;:false,&quot;dropping-particle&quot;:&quot;&quot;,&quot;non-dropping-particle&quot;:&quot;&quot;},{&quot;family&quot;:&quot;Provenzale&quot;,&quot;given&quot;:&quot;Dawn&quot;,&quot;parse-names&quot;:false,&quot;dropping-particle&quot;:&quot;&quot;,&quot;non-dropping-particle&quot;:&quot;&quot;},{&quot;family&quot;:&quot;Francis&quot;,&quot;given&quot;:&quot;Joseph&quot;,&quot;parse-names&quot;:false,&quot;dropping-particle&quot;:&quot;&quot;,&quot;non-dropping-particle&quot;:&quot;&quot;},{&quot;family&quot;:&quot;Saini&quot;,&quot;given&quot;:&quot;Sameer D&quot;,&quot;parse-names&quot;:false,&quot;dropping-particle&quot;:&quot;&quot;,&quot;non-dropping-particle&quot;:&quot;&quot;}],&quot;container-title&quot;:&quot;American Journal of Gastroenterology&quot;,&quot;accessed&quot;:{&quot;date-parts&quot;:[[2021,4,26]]},&quot;DOI&quot;:&quot;10.1038/ajg.2017.192&quot;,&quot;ISSN&quot;:&quot;0002-9270&quot;,&quot;URL&quot;:&quot;https://journals.lww.com/00000434-201711000-00015&quot;,&quot;issued&quot;:{&quot;date-parts&quot;:[[2017,11,1]]},&quot;page&quot;:&quot;1678-1685&quot;,&quot;abstract&quot;:&quot;Objectives:Americans undergo ∼7 million esophagogastroduodenoscopies (EGDs) annually, and one-third of Medicare beneficiaries undergo a repeat EGD within 3 years. As many as 43% of these repeat EGDs are inappropriate. We aimed to determine the rate of repeat inappropriate EGD within the Veterans Health Administration (VHA), and identify factors associated with repeat EGD.Methods:We conducted retrospective analyses of Veterans undergoing an index EGD at 159 VHA facilities between 1 January 2003 and 30 June 2007. We excluded Veterans without regular use of VHA for health care or 5 years of follow-up. Appropriateness of repeat EGDs was classified based on diagnostic and procedure codes into three categories: Likely Appropriate, Possible Overuse, and Probable Overuse. The proportion of repeat EGDs in each category was tabulated. Multilevel logistic regression was performed to estimate the impact of patient-level and site-level factors on the odds of repeat EGD.Results:Of the 235,855 included Veterans, 85,690 (36.3%) underwent a repeat EGD within 5 years. Of the repeat EGDs, 42,412 (49.5%) were Likely Appropriate, 35,503 (41.4%) represented Possible Overuse, and 7,756 (9.1%) represented Probable Overuse. Patients with more frequent encounters with primary care providers and access to facilities performing EGD and with greater complexity of services were more likely to receive repeat EGD, regardless of whether the repeat EGD was appropriate or overuse. Women were slightly more likely to undergo repeat EGD in Probable Overuse situations.Conclusions:Overuse of repeat EGD is common in VHA despite the absence of financial incentives that promote overuse. Efforts are needed to better understand the motivations for overuse and barriers to appropriate use, and to promote appropriate use of repeat EGD.&quot;,&quot;publisher&quot;:&quot;Nature Publishing Group&quot;,&quot;issue&quot;:&quot;11&quot;,&quot;volume&quot;:&quot;112&quot;},&quot;isTemporary&quot;:false},{&quot;id&quot;:&quot;52161ffc-5d34-36c0-8ec9-a28d686ac55b&quot;,&quot;itemData&quot;:{&quot;type&quot;:&quot;article-journal&quot;,&quot;id&quot;:&quot;52161ffc-5d34-36c0-8ec9-a28d686ac55b&quot;,&quot;title&quot;:&quot;Increase in utilization of percutaneous renal artery interventions by Medicare beneficiaries, 1996-2000&quot;,&quot;author&quot;:[{&quot;family&quot;:&quot;Murphy&quot;,&quot;given&quot;:&quot;Timothy P.&quot;,&quot;parse-names&quot;:false,&quot;dropping-particle&quot;:&quot;&quot;,&quot;non-dropping-particle&quot;:&quot;&quot;},{&quot;family&quot;:&quot;Soares&quot;,&quot;given&quot;:&quot;Gregory&quot;,&quot;parse-names&quot;:false,&quot;dropping-particle&quot;:&quot;&quot;,&quot;non-dropping-particle&quot;:&quot;&quot;},{&quot;family&quot;:&quot;Kim&quot;,&quot;given&quot;:&quot;Myra&quot;,&quot;parse-names&quot;:false,&quot;dropping-particle&quot;:&quot;&quot;,&quot;non-dropping-particle&quot;:&quot;&quot;}],&quot;container-title&quot;:&quot;American Journal of Roentgenology&quot;,&quot;accessed&quot;:{&quot;date-parts&quot;:[[2021,4,26]]},&quot;DOI&quot;:&quot;10.2214/ajr.183.3.1830561&quot;,&quot;ISSN&quot;:&quot;0361803X&quot;,&quot;PMID&quot;:&quot;15333335&quot;,&quot;URL&quot;:&quot;www.ajronline.org&quot;,&quot;issued&quot;:{&quot;date-parts&quot;:[[2004,11,23]]},&quot;page&quot;:&quot;561-568&quot;,&quot;abstract&quot;:&quot;OBJECTIVE. Our purpose was to review data from Medicare physician claims to ascertain differences in annual volumes of renal artery interventions versus surgery and differences in utilization of renal artery interventions among geographic regions according to physician provider type between 1996 and 2000. MATERIALS AND METHODS. We analyzed claims submitted to Medicare in 1996, 1998, and 2000 and extracted claims for renal artery angioplasty, stent placement, or bypass surgery. Analyses were performed for percutaneous renal artery interventions categorized by Centers for Medicare &amp; Medicaid Services (CMS) geographic region and physician provider type. RESULTS. Between 1996 and 2000, the total volume of renal revascularization (surgical and percutaneous) increased 62%, from 13,380 to 21,660 procedures. The annual volume of renal artery surgery decreased 45% in 2000, compared with the volume in 1996. Annual volumes of renal artery angioplasty and stent placement increased 2.4-fold in 2000 compared with those in 1996. Most growth in percutaneous renal artery interventions is attributed to added provision by cardiologists, who increased their annual volume 3.9-fold. More than a threefold difference in rates of use of renal artery interventional procedures across CMS regions was found. In the Southeast region, the volume of renal artery interventions by cardiologists increased more than 15-fold. CONCLUSION. Among Medicare beneficiaries, the volume of percutaneous renal artery interventions is increasing rapidly, whereas the volume of renal artery surgery is declining. Most growth in percutaneous renal artery revascularization is attributed to increased performance by cardiologists; explosive growth in annual procedure volume by cardiologists occurred in some regions. Marked disparity in use among CMS regions was found.&quot;,&quot;publisher&quot;:&quot;American Roentgen Ray Society&quot;,&quot;issue&quot;:&quot;3&quot;,&quot;volume&quot;:&quot;183&quot;},&quot;isTemporary&quot;:false},{&quot;id&quot;:&quot;bfe06709-1087-3382-b467-6b0119c7d556&quot;,&quot;itemData&quot;:{&quot;type&quot;:&quot;article-journal&quot;,&quot;id&quot;:&quot;bfe06709-1087-3382-b467-6b0119c7d556&quot;,&quot;title&quot;:&quot;Predicting the Appropriate Use of Carotid Endarterectomy, Upper Gastrointestinal Endoscopy, and Coronary Angiography&quot;,&quot;author&quot;:[{&quot;family&quot;:&quot;Brook&quot;,&quot;given&quot;:&quot;Robert H.&quot;,&quot;parse-names&quot;:false,&quot;dropping-particle&quot;:&quot;&quot;,&quot;non-dropping-particle&quot;:&quot;&quot;},{&quot;family&quot;:&quot;Park&quot;,&quot;given&quot;:&quot;Rolla Edward&quot;,&quot;parse-names&quot;:false,&quot;dropping-particle&quot;:&quot;&quot;,&quot;non-dropping-particle&quot;:&quot;&quot;},{&quot;family&quot;:&quot;Chassin&quot;,&quot;given&quot;:&quot;Mark R.&quot;,&quot;parse-names&quot;:false,&quot;dropping-particle&quot;:&quot;&quot;,&quot;non-dropping-particle&quot;:&quot;&quot;},{&quot;family&quot;:&quot;Solomon&quot;,&quot;given&quot;:&quot;David H.&quot;,&quot;parse-names&quot;:false,&quot;dropping-particle&quot;:&quot;&quot;,&quot;non-dropping-particle&quot;:&quot;&quot;},{&quot;family&quot;:&quot;Keesey&quot;,&quot;given&quot;:&quot;Joan&quot;,&quot;parse-names&quot;:false,&quot;dropping-particle&quot;:&quot;&quot;,&quot;non-dropping-particle&quot;:&quot;&quot;},{&quot;family&quot;:&quot;Kosecoff&quot;,&quot;given&quot;:&quot;Jacqueline&quot;,&quot;parse-names&quot;:false,&quot;dropping-particle&quot;:&quot;&quot;,&quot;non-dropping-particle&quot;:&quot;&quot;}],&quot;container-title&quot;:&quot;New England Journal of Medicine&quot;,&quot;accessed&quot;:{&quot;date-parts&quot;:[[2021,4,26]]},&quot;DOI&quot;:&quot;10.1056/NEJM199010253231705&quot;,&quot;ISSN&quot;:&quot;0028-4793&quot;,&quot;URL&quot;:&quot;http://www.nejm.org/doi/abs/10.1056/NEJM199010253231705&quot;,&quot;issued&quot;:{&quot;date-parts&quot;:[[1990,10,25]]},&quot;page&quot;:&quot;1173-1177&quot;,&quot;abstract&quot;:&quot;BACKGROUND AND METHODS. In a nationally representative population 65 years of age or older, we have demonstrated that about one quarter of coronary angiographies and upper gastrointestinal endoscopies and two thirds of carotid endarterectomies were performed for reasons that were less than medically appropriate. In this paper we examine whether specific characteristics of patients (age, sex, and race), physicians (age, board-certification status, and experience with the procedure), or hospitals (teaching status, profit-making status, and size) predict whether a procedure will be performed appropriately. RESULTS. In general, we found that little of the variability in the appropriateness of care (4 percent or less) could be explained on the basis of standard, easily obtainable data about the patient, the physician, or the hospital. For all three procedures, however, performance in a teaching hospital increased the likelihood that the reasons would be medically appropriate (P = 0.09 for angiography, P = 0.30 for endoscopy, and P less than 0.01 for endarterectomy). In addition, angiographies were more often performed for appropriate reasons in older or more affluent patients (P less than 0.01 for both). Being treated by a surgeon who performed a high rather than a low number of procedures decreased the likelihood of an appropriate endarterectomy by one third, from 40 to 28 percent (P less than 0.01). CONCLUSIONS. Appropriateness of care cannot be closely predicted from many easily determined characteristics of patients, physicians, or hospitals. Thus, for the present, if appropriateness is to be improved it will have to be assessed directly at the level of each patient, hospital, and physician.&quot;,&quot;publisher&quot;:&quot;New England Journal of Medicine (NEJM/MMS)&quot;,&quot;issue&quot;:&quot;17&quot;,&quot;volume&quot;:&quot;323&quot;},&quot;isTemporary&quot;:false},{&quot;id&quot;:&quot;fea996b3-73f7-3c01-9e4f-af0032838ce5&quot;,&quot;itemData&quot;:{&quot;type&quot;:&quot;article-journal&quot;,&quot;id&quot;:&quot;fea996b3-73f7-3c01-9e4f-af0032838ce5&quot;,&quot;title&quot;:&quot;Overtreatment in the United States&quot;,&quot;author&quot;:[{&quot;family&quot;:&quot;Lyu&quot;,&quot;given&quot;:&quot;Heather&quot;,&quot;parse-names&quot;:false,&quot;dropping-particle&quot;:&quot;&quot;,&quot;non-dropping-particle&quot;:&quot;&quot;},{&quot;family&quot;:&quot;Xu&quot;,&quot;given&quot;:&quot;Tim&quot;,&quot;parse-names&quot;:false,&quot;dropping-particle&quot;:&quot;&quot;,&quot;non-dropping-particle&quot;:&quot;&quot;},{&quot;family&quot;:&quot;Brotman&quot;,&quot;given&quot;:&quot;Daniel&quot;,&quot;parse-names&quot;:false,&quot;dropping-particle&quot;:&quot;&quot;,&quot;non-dropping-particle&quot;:&quot;&quot;},{&quot;family&quot;:&quot;Mayer-Blackwell&quot;,&quot;given&quot;:&quot;Brandan&quot;,&quot;parse-names&quot;:false,&quot;dropping-particle&quot;:&quot;&quot;,&quot;non-dropping-particle&quot;:&quot;&quot;},{&quot;family&quot;:&quot;Cooper&quot;,&quot;given&quot;:&quot;Michol&quot;,&quot;parse-names&quot;:false,&quot;dropping-particle&quot;:&quot;&quot;,&quot;non-dropping-particle&quot;:&quot;&quot;},{&quot;family&quot;:&quot;Daniel&quot;,&quot;given&quot;:&quot;Michael&quot;,&quot;parse-names&quot;:false,&quot;dropping-particle&quot;:&quot;&quot;,&quot;non-dropping-particle&quot;:&quot;&quot;},{&quot;family&quot;:&quot;Wick&quot;,&quot;given&quot;:&quot;Elizabeth C.&quot;,&quot;parse-names&quot;:false,&quot;dropping-particle&quot;:&quot;&quot;,&quot;non-dropping-particle&quot;:&quot;&quot;},{&quot;family&quot;:&quot;Saini&quot;,&quot;given&quot;:&quot;Vikas&quot;,&quot;parse-names&quot;:false,&quot;dropping-particle&quot;:&quot;&quot;,&quot;non-dropping-particle&quot;:&quot;&quot;},{&quot;family&quot;:&quot;Brownlee&quot;,&quot;given&quot;:&quot;Shannon&quot;,&quot;parse-names&quot;:false,&quot;dropping-particle&quot;:&quot;&quot;,&quot;non-dropping-particle&quot;:&quot;&quot;},{&quot;family&quot;:&quot;Makary&quot;,&quot;given&quot;:&quot;Martin A.&quot;,&quot;parse-names&quot;:false,&quot;dropping-particle&quot;:&quot;&quot;,&quot;non-dropping-particle&quot;:&quot;&quot;}],&quot;container-title&quot;:&quot;PLOS ONE&quot;,&quot;accessed&quot;:{&quot;date-parts&quot;:[[2021,4,26]]},&quot;editor&quot;:[{&quot;family&quot;:&quot;Moise&quot;,&quot;given&quot;:&quot;Imelda K.&quot;,&quot;parse-names&quot;:false,&quot;dropping-particle&quot;:&quot;&quot;,&quot;non-dropping-particle&quot;:&quot;&quot;}],&quot;DOI&quot;:&quot;10.1371/journal.pone.0181970&quot;,&quot;ISSN&quot;:&quot;1932-6203&quot;,&quot;URL&quot;:&quot;https://dx.plos.org/10.1371/journal.pone.0181970&quot;,&quot;issued&quot;:{&quot;date-parts&quot;:[[2017,9,6]]},&quot;page&quot;:&quot;e0181970&quot;,&quot;abstract&quot;:&quot;Background: Overtreatment is a cause of preventable harm and waste in health care. Little is known about clinician perspectives on the problem. In this study, physicians were surveyed on the prevalence, causes, and implications of overtreatment. Methods: 2,106 physicians from an online community composed of doctors from the American Medical Association (AMA) masterfile participated in a survey. The survey inquired about the extent of overutilization, as well as causes, solutions, and implications for health care. Main outcome measures included: percentage of unnecessary medical care, most commonly cited reasons of overtreatment, potential solutions, and responses regarding association of profit and overtreatment. Findings: The response rate was 70.1%. Physicians reported that an interpolated median of 20.6% of overall medical care was unnecessary, including 22.0% of prescription medications, 24.9% of tests, and 11.1% of procedures. The most common cited reasons for overtreatment were fear of malpractice (84.7%), patient pressure/request (59.0%), and difficulty accessing medical records (38.2%). Potential solutions identified were training residents on appropriateness criteria (55.2%), easy access to outside health records (52.0%), and more practice guidelines (51.5%). Most respondents (70.8%) believed that physicians are more likely to perform unnecessary procedures when they profit from them. Most respondents believed that de-emphasizing fee-for-service physician compensation would reduce health care utilization and costs. Conclusion: From the physician perspective, overtreatment is common. Efforts to address the problem should consider the causes and solutions offered by physicians.&quot;,&quot;publisher&quot;:&quot;Public Library of Science&quot;,&quot;issue&quot;:&quot;9&quot;,&quot;volume&quot;:&quot;12&quot;},&quot;isTemporary&quot;:false}],&quot;properties&quot;:{&quot;noteIndex&quot;:0},&quot;isEdited&quot;:false,&quot;manualOverride&quot;:{&quot;isManuallyOverriden&quot;:false,&quot;citeprocText&quot;:&quot;&lt;sup&gt;12–16&lt;/sup&gt;&quot;,&quot;manualOverrideText&quot;:&quot;&quot;},&quot;citationTag&quot;:&quot;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&quot;},{&quot;citationID&quot;:&quot;MENDELEY_CITATION_9d71169b-840f-4387-842d-511d1684859e&quot;,&quot;citationItems&quot;:[{&quot;id&quot;:&quot;1c7f5df1-ebd0-3c49-8eb9-d227ace17126&quot;,&quot;itemData&quot;:{&quot;type&quot;:&quot;article-journal&quot;,&quot;id&quot;:&quot;1c7f5df1-ebd0-3c49-8eb9-d227ace17126&quot;,&quot;title&quot;:&quot;Significant physician practice variability in the utilization of endovenous thermal ablation in the 2017 Medicare population&quot;,&quot;author&quot;:[{&quot;family&quot;:&quot;Mann&quot;,&quot;given&quot;:&quot;Margaret&quot;,&quot;parse-names&quot;:false,&quot;dropping-particle&quot;:&quot;&quot;,&quot;non-dropping-particle&quot;:&quot;&quot;},{&quot;family&quot;:&quot;Wang&quot;,&quot;given&quot;:&quot;Peiqi&quot;,&quot;parse-names&quot;:false,&quot;dropping-particle&quot;:&quot;&quot;,&quot;non-dropping-particle&quot;:&quot;&quot;},{&quot;family&quot;:&quot;Schul&quot;,&quot;given&quot;:&quot;Marlin&quot;,&quot;parse-names&quot;:false,&quot;dropping-particle&quot;:&quot;&quot;,&quot;non-dropping-particle&quot;:&quot;&quot;},{&quot;family&quot;:&quot;Khilnani&quot;,&quot;given&quot;:&quot;Neil M.&quot;,&quot;parse-names&quot;:false,&quot;dropping-particle&quot;:&quot;&quot;,&quot;non-dropping-particle&quot;:&quot;&quot;},{&quot;family&quot;:&quot;Park&quot;,&quot;given&quot;:&quot;Angela&quot;,&quot;parse-names&quot;:false,&quot;dropping-particle&quot;:&quot;&quot;,&quot;non-dropping-particle&quot;:&quot;&quot;},{&quot;family&quot;:&quot;Makary&quot;,&quot;given&quot;:&quot;Martin A.&quot;,&quot;parse-names&quot;:false,&quot;dropping-particle&quot;:&quot;&quot;,&quot;non-dropping-particle&quot;:&quot;&quot;},{&quot;family&quot;:&quot;Hicks&quot;,&quot;given&quot;:&quot;Caitlin W.&quot;,&quot;parse-names&quot;:false,&quot;dropping-particle&quot;:&quot;&quot;,&quot;non-dropping-particle&quot;:&quot;&quot;}],&quot;container-title&quot;:&quot;Journal of Vascular Surgery: Venous and Lymphatic Disorders&quot;,&quot;accessed&quot;:{&quot;date-parts&quot;:[[2021,4,26]]},&quot;DOI&quot;:&quot;10.1016/j.jvsv.2019.06.019&quot;,&quot;ISSN&quot;:&quot;22133348&quot;,&quot;PMID&quot;:&quot;31495766&quot;,&quot;issued&quot;:{&quot;date-parts&quot;:[[2019,11,1]]},&quot;page&quot;:&quot;808-816.e1&quot;,&quot;abstract&quot;:&quot;Background: There has been a substantial increase in the use of procedures to treat lower extremity venous disease in the United States over the past decade. A specialty society-selected metric was applied to evaluate the use of endovenous thermal ablation (EVTA) in Medicare beneficiaries and factors associated with physician practice variations. We used confidential physician reports of this benchmark data to increase physician recognition of individualized usage relative to their peers. Methods: We used 100% Medicare fee-for-service claims data to identify all patients 18 years of age and older who underwent at least one lower extremity EVTA over a 1-year period (January 1, 2017, to December 31, 2017). A physician-specific annual rate of EVTA performed per patient was calculated. Individual physician results were shared confidentially with each provider billing Medicare for more than 10 ablations during the study period by mail, benchmarked to the distribution of use by their peers nationally. Hierarchical multivariable linear regression was used to identify patient and provider characteristics associated with high rates of thermal ablations per patient. Results: A total of 102,145 Medicare beneficiaries (median age, 72.1 years; 67.8% female) underwent an EVTA by 2462 physicians during the study period. The majority (96.4%) of patients underwent 1 to 5 ablations, 3.3% underwent 6 to 10 ablations, and 0.3% underwent 11 or more ablations. The median and mean physician ablation rates were 1.6 (interquartile range, 1.3-2.2) and 1.9 ± 0.8 ablations per patient annually, respectively. There were 106 physicians (4.3%) who had an ablation rate of 3.4 or greater, which is two or more standard deviations above the national mean. After adjusting for patient-level variables, characteristics independently associated with outlier physicians included specialties other than vascular surgery, fewer years in practice, and higher overall venous ablation practice volume (P ≤.03). Conclusions: Using a physician-generated metric of performance, the physician use EVTA performed annually per patient is highly variable, and this variability correlated with physician discipline, years in practice, and is more common in physicians who perform ablation the most. Our data show that there is considerable variability in the use of EVTA in Medicare beneficiaries, and that outlier physicians performing a high number of venous ablation procedures per patient are identifiable using a peer-benchmarked practice pattern measure via claims-based data.&quot;,&quot;publisher&quot;:&quot;Elsevier Inc.&quot;,&quot;issue&quot;:&quot;6&quot;,&quot;volume&quot;:&quot;7&quot;},&quot;isTemporary&quot;:false}],&quot;properties&quot;:{&quot;noteIndex&quot;:0},&quot;isEdited&quot;:false,&quot;manualOverride&quot;:{&quot;isManuallyOverriden&quot;:false,&quot;citeprocText&quot;:&quot;&lt;sup&gt;10&lt;/sup&gt;&quot;,&quot;manualOverrideText&quot;:&quot;&quot;},&quot;citationTag&quot;:&quot;MENDELEY_CITATION_v3_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&quot;},{&quot;citationID&quot;:&quot;MENDELEY_CITATION_ef1a1145-d50e-4ea8-8b1a-a066f69d70e0&quot;,&quot;citationItems&quot;:[{&quot;id&quot;:&quot;1c7f5df1-ebd0-3c49-8eb9-d227ace17126&quot;,&quot;itemData&quot;:{&quot;type&quot;:&quot;article-journal&quot;,&quot;id&quot;:&quot;1c7f5df1-ebd0-3c49-8eb9-d227ace17126&quot;,&quot;title&quot;:&quot;Significant physician practice variability in the utilization of endovenous thermal ablation in the 2017 Medicare population&quot;,&quot;author&quot;:[{&quot;family&quot;:&quot;Mann&quot;,&quot;given&quot;:&quot;Margaret&quot;,&quot;parse-names&quot;:false,&quot;dropping-particle&quot;:&quot;&quot;,&quot;non-dropping-particle&quot;:&quot;&quot;},{&quot;family&quot;:&quot;Wang&quot;,&quot;given&quot;:&quot;Peiqi&quot;,&quot;parse-names&quot;:false,&quot;dropping-particle&quot;:&quot;&quot;,&quot;non-dropping-particle&quot;:&quot;&quot;},{&quot;family&quot;:&quot;Schul&quot;,&quot;given&quot;:&quot;Marlin&quot;,&quot;parse-names&quot;:false,&quot;dropping-particle&quot;:&quot;&quot;,&quot;non-dropping-particle&quot;:&quot;&quot;},{&quot;family&quot;:&quot;Khilnani&quot;,&quot;given&quot;:&quot;Neil M.&quot;,&quot;parse-names&quot;:false,&quot;dropping-particle&quot;:&quot;&quot;,&quot;non-dropping-particle&quot;:&quot;&quot;},{&quot;family&quot;:&quot;Park&quot;,&quot;given&quot;:&quot;Angela&quot;,&quot;parse-names&quot;:false,&quot;dropping-particle&quot;:&quot;&quot;,&quot;non-dropping-particle&quot;:&quot;&quot;},{&quot;family&quot;:&quot;Makary&quot;,&quot;given&quot;:&quot;Martin A.&quot;,&quot;parse-names&quot;:false,&quot;dropping-particle&quot;:&quot;&quot;,&quot;non-dropping-particle&quot;:&quot;&quot;},{&quot;family&quot;:&quot;Hicks&quot;,&quot;given&quot;:&quot;Caitlin W.&quot;,&quot;parse-names&quot;:false,&quot;dropping-particle&quot;:&quot;&quot;,&quot;non-dropping-particle&quot;:&quot;&quot;}],&quot;container-title&quot;:&quot;Journal of Vascular Surgery: Venous and Lymphatic Disorders&quot;,&quot;accessed&quot;:{&quot;date-parts&quot;:[[2021,4,26]]},&quot;DOI&quot;:&quot;10.1016/j.jvsv.2019.06.019&quot;,&quot;ISSN&quot;:&quot;22133348&quot;,&quot;PMID&quot;:&quot;31495766&quot;,&quot;issued&quot;:{&quot;date-parts&quot;:[[2019,11,1]]},&quot;page&quot;:&quot;808-816.e1&quot;,&quot;abstract&quot;:&quot;Background: There has been a substantial increase in the use of procedures to treat lower extremity venous disease in the United States over the past decade. A specialty society-selected metric was applied to evaluate the use of endovenous thermal ablation (EVTA) in Medicare beneficiaries and factors associated with physician practice variations. We used confidential physician reports of this benchmark data to increase physician recognition of individualized usage relative to their peers. Methods: We used 100% Medicare fee-for-service claims data to identify all patients 18 years of age and older who underwent at least one lower extremity EVTA over a 1-year period (January 1, 2017, to December 31, 2017). A physician-specific annual rate of EVTA performed per patient was calculated. Individual physician results were shared confidentially with each provider billing Medicare for more than 10 ablations during the study period by mail, benchmarked to the distribution of use by their peers nationally. Hierarchical multivariable linear regression was used to identify patient and provider characteristics associated with high rates of thermal ablations per patient. Results: A total of 102,145 Medicare beneficiaries (median age, 72.1 years; 67.8% female) underwent an EVTA by 2462 physicians during the study period. The majority (96.4%) of patients underwent 1 to 5 ablations, 3.3% underwent 6 to 10 ablations, and 0.3% underwent 11 or more ablations. The median and mean physician ablation rates were 1.6 (interquartile range, 1.3-2.2) and 1.9 ± 0.8 ablations per patient annually, respectively. There were 106 physicians (4.3%) who had an ablation rate of 3.4 or greater, which is two or more standard deviations above the national mean. After adjusting for patient-level variables, characteristics independently associated with outlier physicians included specialties other than vascular surgery, fewer years in practice, and higher overall venous ablation practice volume (P ≤.03). Conclusions: Using a physician-generated metric of performance, the physician use EVTA performed annually per patient is highly variable, and this variability correlated with physician discipline, years in practice, and is more common in physicians who perform ablation the most. Our data show that there is considerable variability in the use of EVTA in Medicare beneficiaries, and that outlier physicians performing a high number of venous ablation procedures per patient are identifiable using a peer-benchmarked practice pattern measure via claims-based data.&quot;,&quot;publisher&quot;:&quot;Elsevier Inc.&quot;,&quot;issue&quot;:&quot;6&quot;,&quot;volume&quot;:&quot;7&quot;},&quot;isTemporary&quot;:false}],&quot;properties&quot;:{&quot;noteIndex&quot;:0},&quot;isEdited&quot;:false,&quot;manualOverride&quot;:{&quot;isManuallyOverriden&quot;:false,&quot;citeprocText&quot;:&quot;&lt;sup&gt;10&lt;/sup&gt;&quot;,&quot;manualOverrideText&quot;:&quot;&quot;},&quot;citationTag&quot;:&quot;MENDELEY_CITATION_v3_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&quot;},{&quot;citationID&quot;:&quot;MENDELEY_CITATION_1a6280e1-bae1-45fd-8e96-62d162e473d8&quot;,&quot;citationItems&quot;:[{&quot;id&quot;:&quot;1c7f5df1-ebd0-3c49-8eb9-d227ace17126&quot;,&quot;itemData&quot;:{&quot;type&quot;:&quot;article-journal&quot;,&quot;id&quot;:&quot;1c7f5df1-ebd0-3c49-8eb9-d227ace17126&quot;,&quot;title&quot;:&quot;Significant physician practice variability in the utilization of endovenous thermal ablation in the 2017 Medicare population&quot;,&quot;author&quot;:[{&quot;family&quot;:&quot;Mann&quot;,&quot;given&quot;:&quot;Margaret&quot;,&quot;parse-names&quot;:false,&quot;dropping-particle&quot;:&quot;&quot;,&quot;non-dropping-particle&quot;:&quot;&quot;},{&quot;family&quot;:&quot;Wang&quot;,&quot;given&quot;:&quot;Peiqi&quot;,&quot;parse-names&quot;:false,&quot;dropping-particle&quot;:&quot;&quot;,&quot;non-dropping-particle&quot;:&quot;&quot;},{&quot;family&quot;:&quot;Schul&quot;,&quot;given&quot;:&quot;Marlin&quot;,&quot;parse-names&quot;:false,&quot;dropping-particle&quot;:&quot;&quot;,&quot;non-dropping-particle&quot;:&quot;&quot;},{&quot;family&quot;:&quot;Khilnani&quot;,&quot;given&quot;:&quot;Neil M.&quot;,&quot;parse-names&quot;:false,&quot;dropping-particle&quot;:&quot;&quot;,&quot;non-dropping-particle&quot;:&quot;&quot;},{&quot;family&quot;:&quot;Park&quot;,&quot;given&quot;:&quot;Angela&quot;,&quot;parse-names&quot;:false,&quot;dropping-particle&quot;:&quot;&quot;,&quot;non-dropping-particle&quot;:&quot;&quot;},{&quot;family&quot;:&quot;Makary&quot;,&quot;given&quot;:&quot;Martin A.&quot;,&quot;parse-names&quot;:false,&quot;dropping-particle&quot;:&quot;&quot;,&quot;non-dropping-particle&quot;:&quot;&quot;},{&quot;family&quot;:&quot;Hicks&quot;,&quot;given&quot;:&quot;Caitlin W.&quot;,&quot;parse-names&quot;:false,&quot;dropping-particle&quot;:&quot;&quot;,&quot;non-dropping-particle&quot;:&quot;&quot;}],&quot;container-title&quot;:&quot;Journal of Vascular Surgery: Venous and Lymphatic Disorders&quot;,&quot;accessed&quot;:{&quot;date-parts&quot;:[[2021,4,26]]},&quot;DOI&quot;:&quot;10.1016/j.jvsv.2019.06.019&quot;,&quot;ISSN&quot;:&quot;22133348&quot;,&quot;PMID&quot;:&quot;31495766&quot;,&quot;issued&quot;:{&quot;date-parts&quot;:[[2019,11,1]]},&quot;page&quot;:&quot;808-816.e1&quot;,&quot;abstract&quot;:&quot;Background: There has been a substantial increase in the use of procedures to treat lower extremity venous disease in the United States over the past decade. A specialty society-selected metric was applied to evaluate the use of endovenous thermal ablation (EVTA) in Medicare beneficiaries and factors associated with physician practice variations. We used confidential physician reports of this benchmark data to increase physician recognition of individualized usage relative to their peers. Methods: We used 100% Medicare fee-for-service claims data to identify all patients 18 years of age and older who underwent at least one lower extremity EVTA over a 1-year period (January 1, 2017, to December 31, 2017). A physician-specific annual rate of EVTA performed per patient was calculated. Individual physician results were shared confidentially with each provider billing Medicare for more than 10 ablations during the study period by mail, benchmarked to the distribution of use by their peers nationally. Hierarchical multivariable linear regression was used to identify patient and provider characteristics associated with high rates of thermal ablations per patient. Results: A total of 102,145 Medicare beneficiaries (median age, 72.1 years; 67.8% female) underwent an EVTA by 2462 physicians during the study period. The majority (96.4%) of patients underwent 1 to 5 ablations, 3.3% underwent 6 to 10 ablations, and 0.3% underwent 11 or more ablations. The median and mean physician ablation rates were 1.6 (interquartile range, 1.3-2.2) and 1.9 ± 0.8 ablations per patient annually, respectively. There were 106 physicians (4.3%) who had an ablation rate of 3.4 or greater, which is two or more standard deviations above the national mean. After adjusting for patient-level variables, characteristics independently associated with outlier physicians included specialties other than vascular surgery, fewer years in practice, and higher overall venous ablation practice volume (P ≤.03). Conclusions: Using a physician-generated metric of performance, the physician use EVTA performed annually per patient is highly variable, and this variability correlated with physician discipline, years in practice, and is more common in physicians who perform ablation the most. Our data show that there is considerable variability in the use of EVTA in Medicare beneficiaries, and that outlier physicians performing a high number of venous ablation procedures per patient are identifiable using a peer-benchmarked practice pattern measure via claims-based data.&quot;,&quot;publisher&quot;:&quot;Elsevier Inc.&quot;,&quot;issue&quot;:&quot;6&quot;,&quot;volume&quot;:&quot;7&quot;},&quot;isTemporary&quot;:false}],&quot;properties&quot;:{&quot;noteIndex&quot;:0},&quot;isEdited&quot;:false,&quot;manualOverride&quot;:{&quot;isManuallyOverriden&quot;:false,&quot;citeprocText&quot;:&quot;&lt;sup&gt;10&lt;/sup&gt;&quot;,&quot;manualOverrideText&quot;:&quot;&quot;},&quot;citationTag&quot;:&quot;MENDELEY_CITATION_v3_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&quot;},{&quot;citationID&quot;:&quot;MENDELEY_CITATION_c8c2f6cb-9f2c-46f2-8a3c-56af85bd616f&quot;,&quot;citationItems&quot;:[{&quot;id&quot;:&quot;6df2e9ae-ee2b-340b-a9ac-f57e7a239a0e&quot;,&quot;itemData&quot;:{&quot;type&quot;:&quot;article-journal&quot;,&quot;id&quot;:&quot;6df2e9ae-ee2b-340b-a9ac-f57e7a239a0e&quot;,&quot;title&quot;:&quot;Evaluating the venous experience in vascular surgery training&quot;,&quot;author&quot;:[{&quot;family&quot;:&quot;Siah&quot;,&quot;given&quot;:&quot;Michael C.&quot;,&quot;parse-names&quot;:false,&quot;dropping-particle&quot;:&quot;&quot;,&quot;non-dropping-particle&quot;:&quot;&quot;},{&quot;family&quot;:&quot;Abramowitz&quot;,&quot;given&quot;:&quot;Steven D.&quot;,&quot;parse-names&quot;:false,&quot;dropping-particle&quot;:&quot;&quot;,&quot;non-dropping-particle&quot;:&quot;&quot;},{&quot;family&quot;:&quot;Haser&quot;,&quot;given&quot;:&quot;Paul&quot;,&quot;parse-names&quot;:false,&quot;dropping-particle&quot;:&quot;&quot;,&quot;non-dropping-particle&quot;:&quot;&quot;},{&quot;family&quot;:&quot;Ricotta&quot;,&quot;given&quot;:&quot;John&quot;,&quot;parse-names&quot;:false,&quot;dropping-particle&quot;:&quot;&quot;,&quot;non-dropping-particle&quot;:&quot;&quot;},{&quot;family&quot;:&quot;Woo&quot;,&quot;given&quot;:&quot;Edward Y.&quot;,&quot;parse-names&quot;:false,&quot;dropping-particle&quot;:&quot;&quot;,&quot;non-dropping-particle&quot;:&quot;&quot;},{&quot;family&quot;:&quot;Macsata&quot;,&quot;given&quot;:&quot;Robyn&quot;,&quot;parse-names&quot;:false,&quot;dropping-particle&quot;:&quot;&quot;,&quot;non-dropping-particle&quot;:&quot;&quot;}],&quot;container-title&quot;:&quot;Journal of Vascular Surgery: Venous and Lymphatic Disorders&quot;,&quot;accessed&quot;:{&quot;date-parts&quot;:[[2021,4,26]]},&quot;DOI&quot;:&quot;10.1016/j.jvsv.2017.01.015&quot;,&quot;ISSN&quot;:&quot;22133348&quot;,&quot;PMID&quot;:&quot;28411714&quot;,&quot;issued&quot;:{&quot;date-parts&quot;:[[2017,5,1]]},&quot;page&quot;:&quot;446-452&quot;,&quot;abstract&quot;:&quot;Objective There is an increasing recognition and treatment of venous disease in the United States; results of the Society for Vascular Surgery 2014 membership survey showed that venous disease represents 18.8% of a vascular surgeon's current practice. Despite this, there are no operative objectives or case requirements specific to venous disease for vascular surgery trainees. The objective of this study was to examine the current venous surgical training experience of graduating vascular surgery trainees. Methods Following Institutional Review Board waiver and Association of Program Directors in Vascular Surgery and Residency Review Committee approval, results of the 2014 Association of Program Directors in Vascular Surgery Educational Needs Assessment Survey pertinent to venous training as well as the Vascular Surgery In-Training Examination (VSITE) venous scores were summarized. Using the Residency Review Committee case log database, venous case logs of 0/5 resident and 5/2 fellow vascular surgery graduates from 2012 to 2015 differentiated by Current Procedural Technology code were summarized. Venous case logs of 0/5 vascular surgery residents were compared with those of 5/2 fellows using a Student t-test, with results considered statistically significant at P &lt;.05. Results Of the recent vascular surgery graduates, 15% thought they encountered training gaps in venous procedures; 54% thought this was due to a gap in vascular surgery training, whereas 43% thought this was due to evolution in technology. Venous VSITE scores were similar between 0/5 residents and 5/2 fellows (69% vs 76% correct answers, respectively), as were overall VSITE scores (70% vs 74% correct answers, respectively). The 0/5 residents completed between 11 and 264 cases and 5/2 fellows completed between 1 and 188 cases during their training. The 0/5 residents’ venous cases were 8.1% of overall cases and the 5/2 fellows’ cases were 4.3% of overall cases during their training. Conclusions Current vascular surgery trainee experience is highly variable and not consistent with future vascular surgery clinical practice. Vascular surgery trainee fund of knowledge does not appear affected. Program directors should consider developing a better-defined venous curriculum that includes venous case minimums in defined categories.&quot;,&quot;publisher&quot;:&quot;Elsevier Inc.&quot;,&quot;issue&quot;:&quot;3&quot;,&quot;volume&quot;:&quot;5&quot;},&quot;isTemporary&quot;:false}],&quot;properties&quot;:{&quot;noteIndex&quot;:0},&quot;isEdited&quot;:false,&quot;manualOverride&quot;:{&quot;isManuallyOverriden&quot;:false,&quot;citeprocText&quot;:&quot;&lt;sup&gt;17&lt;/sup&gt;&quot;,&quot;manualOverrideText&quot;:&quot;&quot;},&quot;citationTag&quot;:&quot;MENDELEY_CITATION_v3_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&quot;},{&quot;citationID&quot;:&quot;MENDELEY_CITATION_71ce9862-ea25-41c7-885e-36640dac359e&quot;,&quot;citationItems&quot;:[{&quot;id&quot;:&quot;5788741a-fc85-3e14-9787-212fc4b0f1fe&quot;,&quot;itemData&quot;:{&quot;type&quot;:&quot;article-journal&quot;,&quot;id&quot;:&quot;5788741a-fc85-3e14-9787-212fc4b0f1fe&quot;,&quot;title&quot;:&quot;Evaluation of a Peer-to-Peer Data Transparency Intervention for Mohs Micrographic Surgery Overuse&quot;,&quot;author&quot;:[{&quot;family&quot;:&quot;Albertini&quot;,&quot;given&quot;:&quot;John G.&quot;,&quot;parse-names&quot;:false,&quot;dropping-particle&quot;:&quot;&quot;,&quot;non-dropping-particle&quot;:&quot;&quot;},{&quot;family&quot;:&quot;Wang&quot;,&quot;given&quot;:&quot;Peiqi&quot;,&quot;parse-names&quot;:false,&quot;dropping-particle&quot;:&quot;&quot;,&quot;non-dropping-particle&quot;:&quot;&quot;},{&quot;family&quot;:&quot;Fahim&quot;,&quot;given&quot;:&quot;Christine&quot;,&quot;parse-names&quot;:false,&quot;dropping-particle&quot;:&quot;&quot;,&quot;non-dropping-particle&quot;:&quot;&quot;},{&quot;family&quot;:&quot;Hutfless&quot;,&quot;given&quot;:&quot;Susan&quot;,&quot;parse-names&quot;:false,&quot;dropping-particle&quot;:&quot;&quot;,&quot;non-dropping-particle&quot;:&quot;&quot;},{&quot;family&quot;:&quot;Stasko&quot;,&quot;given&quot;:&quot;Thomas&quot;,&quot;parse-names&quot;:false,&quot;dropping-particle&quot;:&quot;&quot;,&quot;non-dropping-particle&quot;:&quot;&quot;},{&quot;family&quot;:&quot;Vidimos&quot;,&quot;given&quot;:&quot;Allison T.&quot;,&quot;parse-names&quot;:false,&quot;dropping-particle&quot;:&quot;&quot;,&quot;non-dropping-particle&quot;:&quot;&quot;},{&quot;family&quot;:&quot;Leshin&quot;,&quot;given&quot;:&quot;Barry&quot;,&quot;parse-names&quot;:false,&quot;dropping-particle&quot;:&quot;&quot;,&quot;non-dropping-particle&quot;:&quot;&quot;},{&quot;family&quot;:&quot;Billingsley&quot;,&quot;given&quot;:&quot;Elizabeth M.&quot;,&quot;parse-names&quot;:false,&quot;dropping-particle&quot;:&quot;&quot;,&quot;non-dropping-particle&quot;:&quot;&quot;},{&quot;family&quot;:&quot;Coldiron&quot;,&quot;given&quot;:&quot;Brett M.&quot;,&quot;parse-names&quot;:false,&quot;dropping-particle&quot;:&quot;&quot;,&quot;non-dropping-particle&quot;:&quot;&quot;},{&quot;family&quot;:&quot;Bennett&quot;,&quot;given&quot;:&quot;Richard G.&quot;,&quot;parse-names&quot;:false,&quot;dropping-particle&quot;:&quot;&quot;,&quot;non-dropping-particle&quot;:&quot;&quot;},{&quot;family&quot;:&quot;Marks&quot;,&quot;given&quot;:&quot;Victor J.&quot;,&quot;parse-names&quot;:false,&quot;dropping-particle&quot;:&quot;&quot;,&quot;non-dropping-particle&quot;:&quot;&quot;},{&quot;family&quot;:&quot;Park&quot;,&quot;given&quot;:&quot;Angela&quot;,&quot;parse-names&quot;:false,&quot;dropping-particle&quot;:&quot;&quot;,&quot;non-dropping-particle&quot;:&quot;&quot;},{&quot;family&quot;:&quot;Overton&quot;,&quot;given&quot;:&quot;Heidi N.&quot;,&quot;parse-names&quot;:false,&quot;dropping-particle&quot;:&quot;&quot;,&quot;non-dropping-particle&quot;:&quot;&quot;},{&quot;family&quot;:&quot;Bruhn&quot;,&quot;given&quot;:&quot;William E.&quot;,&quot;parse-names&quot;:false,&quot;dropping-particle&quot;:&quot;&quot;,&quot;non-dropping-particle&quot;:&quot;&quot;},{&quot;family&quot;:&quot;Xu&quot;,&quot;given&quot;:&quot;Tim&quot;,&quot;parse-names&quot;:false,&quot;dropping-particle&quot;:&quot;&quot;,&quot;non-dropping-particle&quot;:&quot;&quot;},{&quot;family&quot;:&quot;Krishnan&quot;,&quot;given&quot;:&quot;Aravind&quot;,&quot;parse-names&quot;:false,&quot;dropping-particle&quot;:&quot;&quot;,&quot;non-dropping-particle&quot;:&quot;&quot;},{&quot;family&quot;:&quot;Makary&quot;,&quot;given&quot;:&quot;Martin A.&quot;,&quot;parse-names&quot;:false,&quot;dropping-particle&quot;:&quot;&quot;,&quot;non-dropping-particle&quot;:&quot;&quot;}],&quot;container-title&quot;:&quot;JAMA Dermatology&quot;,&quot;accessed&quot;:{&quot;date-parts&quot;:[[2021,4,26]]},&quot;DOI&quot;:&quot;10.1001/jamadermatol.2019.1259&quot;,&quot;ISSN&quot;:&quot;21686068&quot;,&quot;PMID&quot;:&quot;31055597&quot;,&quot;URL&quot;:&quot;https://jamanetwork.com/&quot;,&quot;issued&quot;:{&quot;date-parts&quot;:[[2019,8,1]]},&quot;page&quot;:&quot;906-913&quot;,&quot;abstract&quot;:&quot;Importance: Mohs micrographic surgery (MMS) is a skin cancer treatment that uses staged excisions based on margin status. Wide surgeon-level variation exists in the mean number of staged resections used to treat a tumor, resulting in a cost disparity and question of appropriateness. Objective: To evaluate the effectiveness of a behavioral intervention aimed at reducing extreme overuse in MMS, as defined by the specialty society, by confidentially sharing stages-per-case performance data with individual surgeons benchmarked to their peers nationally. Design, Setting, and Participants: This nonrandomized controlled intervention study included 2329 US surgeons who performed MMS procedures from January 1, 2016, to March 31, 2018. Physicians were identified using a 100% capture of Medicare Part B claims. The intervention group included physicians affiliated with the American College of Mohs Surgery, and the control group included physicians not affiliated with the American College of Mohs Surgery. Interventions: Individualized performance reports were delivered to all outlier surgeons, defined by the specialty society as those with mean stages per case 2 SDs above the mean, and inlier surgeons in the intervention group. Main Outcomes and Measures: The primary outcome was surgeon-level change in mean stages per case between the prenotification (January 2016 to January 2017) and postnotification (March 2017 to March 2018) periods. A multivariable linear regression model was used to evaluate the association of notification with this surgeon-level outcome. The surgeon-level metric of mean stages per case was not risk adjusted. The mean Medicare cost savings associated with changes in practice patterns were calculated. Results: Of the 2329 included surgeons, 1643 (70.5%) were male and 2120 (91.0%) practiced in metropolitan areas. In the intervention group (n = 1045), 53 surgeons (5.1%) were outliers; in the control group (n = 1284), 87 surgeons (6.8%) were outliers. Among the outliers in the intervention group, 44 (83%) demonstrated a reduction in mean stages per case compared with 60 outliers in the control group (69%; difference, 14%; 95% CI of difference, -1 to 27; P =.07). There was a mean stages-per-case reduction of 12.6% among outliers in the intervention group compared with 9.0% among outliers in the control group, and outliers in the intervention group had an adjusted postintervention differential decrease of 0.14 stages per case (95% CI, -0.19 to -0.09; P =.002). The total administrative cost of the intervention program was $150000, and the estimated reduction in Medicare spending was $11.1 million. Conclusions and Relevance: Sharing personalized practice pattern data with physicians benchmarked to their peers can reduce overuse of MMS among outlier physicians..&quot;,&quot;publisher&quot;:&quot;American Medical Association&quot;,&quot;issue&quot;:&quot;8&quot;,&quot;volume&quot;:&quot;155&quot;},&quot;isTemporary&quot;:false}],&quot;properties&quot;:{&quot;noteIndex&quot;:0},&quot;isEdited&quot;:false,&quot;manualOverride&quot;:{&quot;isManuallyOverriden&quot;:false,&quot;citeprocText&quot;:&quot;&lt;sup&gt;18&lt;/sup&gt;&quot;,&quot;manualOverrideText&quot;:&quot;&quot;},&quot;citationTag&quot;:&quot;MENDELEY_CITATION_v3_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&quot;},{&quot;citationID&quot;:&quot;MENDELEY_CITATION_d82c9161-378f-41c2-972e-6ffbb8025792&quot;,&quot;citationItems&quot;:[{&quot;id&quot;:&quot;fea996b3-73f7-3c01-9e4f-af0032838ce5&quot;,&quot;itemData&quot;:{&quot;type&quot;:&quot;article-journal&quot;,&quot;id&quot;:&quot;fea996b3-73f7-3c01-9e4f-af0032838ce5&quot;,&quot;title&quot;:&quot;Overtreatment in the United States&quot;,&quot;author&quot;:[{&quot;family&quot;:&quot;Lyu&quot;,&quot;given&quot;:&quot;Heather&quot;,&quot;parse-names&quot;:false,&quot;dropping-particle&quot;:&quot;&quot;,&quot;non-dropping-particle&quot;:&quot;&quot;},{&quot;family&quot;:&quot;Xu&quot;,&quot;given&quot;:&quot;Tim&quot;,&quot;parse-names&quot;:false,&quot;dropping-particle&quot;:&quot;&quot;,&quot;non-dropping-particle&quot;:&quot;&quot;},{&quot;family&quot;:&quot;Brotman&quot;,&quot;given&quot;:&quot;Daniel&quot;,&quot;parse-names&quot;:false,&quot;dropping-particle&quot;:&quot;&quot;,&quot;non-dropping-particle&quot;:&quot;&quot;},{&quot;family&quot;:&quot;Mayer-Blackwell&quot;,&quot;given&quot;:&quot;Brandan&quot;,&quot;parse-names&quot;:false,&quot;dropping-particle&quot;:&quot;&quot;,&quot;non-dropping-particle&quot;:&quot;&quot;},{&quot;family&quot;:&quot;Cooper&quot;,&quot;given&quot;:&quot;Michol&quot;,&quot;parse-names&quot;:false,&quot;dropping-particle&quot;:&quot;&quot;,&quot;non-dropping-particle&quot;:&quot;&quot;},{&quot;family&quot;:&quot;Daniel&quot;,&quot;given&quot;:&quot;Michael&quot;,&quot;parse-names&quot;:false,&quot;dropping-particle&quot;:&quot;&quot;,&quot;non-dropping-particle&quot;:&quot;&quot;},{&quot;family&quot;:&quot;Wick&quot;,&quot;given&quot;:&quot;Elizabeth C.&quot;,&quot;parse-names&quot;:false,&quot;dropping-particle&quot;:&quot;&quot;,&quot;non-dropping-particle&quot;:&quot;&quot;},{&quot;family&quot;:&quot;Saini&quot;,&quot;given&quot;:&quot;Vikas&quot;,&quot;parse-names&quot;:false,&quot;dropping-particle&quot;:&quot;&quot;,&quot;non-dropping-particle&quot;:&quot;&quot;},{&quot;family&quot;:&quot;Brownlee&quot;,&quot;given&quot;:&quot;Shannon&quot;,&quot;parse-names&quot;:false,&quot;dropping-particle&quot;:&quot;&quot;,&quot;non-dropping-particle&quot;:&quot;&quot;},{&quot;family&quot;:&quot;Makary&quot;,&quot;given&quot;:&quot;Martin A.&quot;,&quot;parse-names&quot;:false,&quot;dropping-particle&quot;:&quot;&quot;,&quot;non-dropping-particle&quot;:&quot;&quot;}],&quot;container-title&quot;:&quot;PLOS ONE&quot;,&quot;accessed&quot;:{&quot;date-parts&quot;:[[2021,4,26]]},&quot;editor&quot;:[{&quot;family&quot;:&quot;Moise&quot;,&quot;given&quot;:&quot;Imelda K.&quot;,&quot;parse-names&quot;:false,&quot;dropping-particle&quot;:&quot;&quot;,&quot;non-dropping-particle&quot;:&quot;&quot;}],&quot;DOI&quot;:&quot;10.1371/journal.pone.0181970&quot;,&quot;ISSN&quot;:&quot;1932-6203&quot;,&quot;URL&quot;:&quot;https://dx.plos.org/10.1371/journal.pone.0181970&quot;,&quot;issued&quot;:{&quot;date-parts&quot;:[[2017,9,6]]},&quot;page&quot;:&quot;e0181970&quot;,&quot;abstract&quot;:&quot;Background: Overtreatment is a cause of preventable harm and waste in health care. Little is known about clinician perspectives on the problem. In this study, physicians were surveyed on the prevalence, causes, and implications of overtreatment. Methods: 2,106 physicians from an online community composed of doctors from the American Medical Association (AMA) masterfile participated in a survey. The survey inquired about the extent of overutilization, as well as causes, solutions, and implications for health care. Main outcome measures included: percentage of unnecessary medical care, most commonly cited reasons of overtreatment, potential solutions, and responses regarding association of profit and overtreatment. Findings: The response rate was 70.1%. Physicians reported that an interpolated median of 20.6% of overall medical care was unnecessary, including 22.0% of prescription medications, 24.9% of tests, and 11.1% of procedures. The most common cited reasons for overtreatment were fear of malpractice (84.7%), patient pressure/request (59.0%), and difficulty accessing medical records (38.2%). Potential solutions identified were training residents on appropriateness criteria (55.2%), easy access to outside health records (52.0%), and more practice guidelines (51.5%). Most respondents (70.8%) believed that physicians are more likely to perform unnecessary procedures when they profit from them. Most respondents believed that de-emphasizing fee-for-service physician compensation would reduce health care utilization and costs. Conclusion: From the physician perspective, overtreatment is common. Efforts to address the problem should consider the causes and solutions offered by physicians.&quot;,&quot;publisher&quot;:&quot;Public Library of Science&quot;,&quot;issue&quot;:&quot;9&quot;,&quot;volume&quot;:&quot;12&quot;},&quot;isTemporary&quot;:false},{&quot;id&quot;:&quot;10b72f0d-1685-34bd-8152-a986941470c1&quot;,&quot;itemData&quot;:{&quot;type&quot;:&quot;article&quot;,&quot;id&quot;:&quot;10b72f0d-1685-34bd-8152-a986941470c1&quot;,&quot;title&quot;:&quot;Evidence for overuse of medical services around the world&quot;,&quot;author&quot;:[{&quot;family&quot;:&quot;Brownlee&quot;,&quot;given&quot;:&quot;Shannon&quot;,&quot;parse-names&quot;:false,&quot;dropping-particle&quot;:&quot;&quot;,&quot;non-dropping-particle&quot;:&quot;&quot;},{&quot;family&quot;:&quot;Chalkidou&quot;,&quot;given&quot;:&quot;Kalipso&quot;,&quot;parse-names&quot;:false,&quot;dropping-particle&quot;:&quot;&quot;,&quot;non-dropping-particle&quot;:&quot;&quot;},{&quot;family&quot;:&quot;Doust&quot;,&quot;given&quot;:&quot;Jenny&quot;,&quot;parse-names&quot;:false,&quot;dropping-particle&quot;:&quot;&quot;,&quot;non-dropping-particle&quot;:&quot;&quot;},{&quot;family&quot;:&quot;Elshaug&quot;,&quot;given&quot;:&quot;Adam G.&quot;,&quot;parse-names&quot;:false,&quot;dropping-particle&quot;:&quot;&quot;,&quot;non-dropping-particle&quot;:&quot;&quot;},{&quot;family&quot;:&quot;Glasziou&quot;,&quot;given&quot;:&quot;Paul&quot;,&quot;parse-names&quot;:false,&quot;dropping-particle&quot;:&quot;&quot;,&quot;non-dropping-particle&quot;:&quot;&quot;},{&quot;family&quot;:&quot;Heath&quot;,&quot;given&quot;:&quot;Iona&quot;,&quot;parse-names&quot;:false,&quot;dropping-particle&quot;:&quot;&quot;,&quot;non-dropping-particle&quot;:&quot;&quot;},{&quot;family&quot;:&quot;Nagpal&quot;,&quot;given&quot;:&quot;Somil&quot;,&quot;parse-names&quot;:false,&quot;dropping-particle&quot;:&quot;&quot;,&quot;non-dropping-particle&quot;:&quot;&quot;},{&quot;family&quot;:&quot;Saini&quot;,&quot;given&quot;:&quot;Vikas&quot;,&quot;parse-names&quot;:false,&quot;dropping-particle&quot;:&quot;&quot;,&quot;non-dropping-particle&quot;:&quot;&quot;},{&quot;family&quot;:&quot;Srivastava&quot;,&quot;given&quot;:&quot;Divya&quot;,&quot;parse-names&quot;:false,&quot;dropping-particle&quot;:&quot;&quot;,&quot;non-dropping-particle&quot;:&quot;&quot;},{&quot;family&quot;:&quot;Chalmers&quot;,&quot;given&quot;:&quot;Kelsey&quot;,&quot;parse-names&quot;:false,&quot;dropping-particle&quot;:&quot;&quot;,&quot;non-dropping-particle&quot;:&quot;&quot;},{&quot;family&quot;:&quot;Korenstein&quot;,&quot;given&quot;:&quot;Deborah&quot;,&quot;parse-names&quot;:false,&quot;dropping-particle&quot;:&quot;&quot;,&quot;non-dropping-particle&quot;:&quot;&quot;}],&quot;container-title&quot;:&quot;The Lancet&quot;,&quot;accessed&quot;:{&quot;date-parts&quot;:[[2021,4,26]]},&quot;DOI&quot;:&quot;10.1016/S0140-6736(16)32585-5&quot;,&quot;ISSN&quot;:&quot;1474547X&quot;,&quot;PMID&quot;:&quot;28077234&quot;,&quot;issued&quot;:{&quot;date-parts&quot;:[[2017,7,8]]},&quot;page&quot;:&quot;156-168&quot;,&quot;abstract&quot;:&quot;Overuse, which is defined as the provision of medical services that are more likely to cause harm than good, is a pervasive problem. Direct measurement of overuse through documentation of delivery of inappropriate services is challenging given the difficulty of defining appropriate care for patients with individual preferences and needs; overuse can also be measured indirectly through examination of unwarranted geographical variations in prevalence of procedures and care intensity. Despite the challenges, the high prevalence of overuse is well documented in high-income countries across a wide range of services and is increasingly recognised in low-income countries. Overuse of unneeded services can harm patients physically and psychologically, and can harm health systems by wasting resources and deflecting investments in both public health and social spending, which is known to contribute to health. Although harms from overuse have not been well quantified and trends have not been well described, overuse is likely to be increasing worldwide.&quot;,&quot;publisher&quot;:&quot;Lancet Publishing Group&quot;,&quot;issue&quot;:&quot;10090&quot;,&quot;volume&quot;:&quot;390&quot;},&quot;isTemporary&quot;:false}],&quot;properties&quot;:{&quot;noteIndex&quot;:0},&quot;isEdited&quot;:false,&quot;manualOverride&quot;:{&quot;isManuallyOverriden&quot;:false,&quot;citeprocText&quot;:&quot;&lt;sup&gt;11,16&lt;/sup&gt;&quot;,&quot;manualOverrideText&quot;:&quot;&quot;},&quot;citationTag&quot;:&quot;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&quot;},{&quot;citationID&quot;:&quot;MENDELEY_CITATION_972d0d09-fb8a-4776-a13d-c927aa852c3c&quot;,&quot;citationItems&quot;:[{&quot;id&quot;:&quot;1c7f5df1-ebd0-3c49-8eb9-d227ace17126&quot;,&quot;itemData&quot;:{&quot;type&quot;:&quot;article-journal&quot;,&quot;id&quot;:&quot;1c7f5df1-ebd0-3c49-8eb9-d227ace17126&quot;,&quot;title&quot;:&quot;Significant physician practice variability in the utilization of endovenous thermal ablation in the 2017 Medicare population&quot;,&quot;author&quot;:[{&quot;family&quot;:&quot;Mann&quot;,&quot;given&quot;:&quot;Margaret&quot;,&quot;parse-names&quot;:false,&quot;dropping-particle&quot;:&quot;&quot;,&quot;non-dropping-particle&quot;:&quot;&quot;},{&quot;family&quot;:&quot;Wang&quot;,&quot;given&quot;:&quot;Peiqi&quot;,&quot;parse-names&quot;:false,&quot;dropping-particle&quot;:&quot;&quot;,&quot;non-dropping-particle&quot;:&quot;&quot;},{&quot;family&quot;:&quot;Schul&quot;,&quot;given&quot;:&quot;Marlin&quot;,&quot;parse-names&quot;:false,&quot;dropping-particle&quot;:&quot;&quot;,&quot;non-dropping-particle&quot;:&quot;&quot;},{&quot;family&quot;:&quot;Khilnani&quot;,&quot;given&quot;:&quot;Neil M.&quot;,&quot;parse-names&quot;:false,&quot;dropping-particle&quot;:&quot;&quot;,&quot;non-dropping-particle&quot;:&quot;&quot;},{&quot;family&quot;:&quot;Park&quot;,&quot;given&quot;:&quot;Angela&quot;,&quot;parse-names&quot;:false,&quot;dropping-particle&quot;:&quot;&quot;,&quot;non-dropping-particle&quot;:&quot;&quot;},{&quot;family&quot;:&quot;Makary&quot;,&quot;given&quot;:&quot;Martin A.&quot;,&quot;parse-names&quot;:false,&quot;dropping-particle&quot;:&quot;&quot;,&quot;non-dropping-particle&quot;:&quot;&quot;},{&quot;family&quot;:&quot;Hicks&quot;,&quot;given&quot;:&quot;Caitlin W.&quot;,&quot;parse-names&quot;:false,&quot;dropping-particle&quot;:&quot;&quot;,&quot;non-dropping-particle&quot;:&quot;&quot;}],&quot;container-title&quot;:&quot;Journal of Vascular Surgery: Venous and Lymphatic Disorders&quot;,&quot;accessed&quot;:{&quot;date-parts&quot;:[[2021,4,26]]},&quot;DOI&quot;:&quot;10.1016/j.jvsv.2019.06.019&quot;,&quot;ISSN&quot;:&quot;22133348&quot;,&quot;PMID&quot;:&quot;31495766&quot;,&quot;issued&quot;:{&quot;date-parts&quot;:[[2019,11,1]]},&quot;page&quot;:&quot;808-816.e1&quot;,&quot;abstract&quot;:&quot;Background: There has been a substantial increase in the use of procedures to treat lower extremity venous disease in the United States over the past decade. A specialty society-selected metric was applied to evaluate the use of endovenous thermal ablation (EVTA) in Medicare beneficiaries and factors associated with physician practice variations. We used confidential physician reports of this benchmark data to increase physician recognition of individualized usage relative to their peers. Methods: We used 100% Medicare fee-for-service claims data to identify all patients 18 years of age and older who underwent at least one lower extremity EVTA over a 1-year period (January 1, 2017, to December 31, 2017). A physician-specific annual rate of EVTA performed per patient was calculated. Individual physician results were shared confidentially with each provider billing Medicare for more than 10 ablations during the study period by mail, benchmarked to the distribution of use by their peers nationally. Hierarchical multivariable linear regression was used to identify patient and provider characteristics associated with high rates of thermal ablations per patient. Results: A total of 102,145 Medicare beneficiaries (median age, 72.1 years; 67.8% female) underwent an EVTA by 2462 physicians during the study period. The majority (96.4%) of patients underwent 1 to 5 ablations, 3.3% underwent 6 to 10 ablations, and 0.3% underwent 11 or more ablations. The median and mean physician ablation rates were 1.6 (interquartile range, 1.3-2.2) and 1.9 ± 0.8 ablations per patient annually, respectively. There were 106 physicians (4.3%) who had an ablation rate of 3.4 or greater, which is two or more standard deviations above the national mean. After adjusting for patient-level variables, characteristics independently associated with outlier physicians included specialties other than vascular surgery, fewer years in practice, and higher overall venous ablation practice volume (P ≤.03). Conclusions: Using a physician-generated metric of performance, the physician use EVTA performed annually per patient is highly variable, and this variability correlated with physician discipline, years in practice, and is more common in physicians who perform ablation the most. Our data show that there is considerable variability in the use of EVTA in Medicare beneficiaries, and that outlier physicians performing a high number of venous ablation procedures per patient are identifiable using a peer-benchmarked practice pattern measure via claims-based data.&quot;,&quot;publisher&quot;:&quot;Elsevier Inc.&quot;,&quot;issue&quot;:&quot;6&quot;,&quot;volume&quot;:&quot;7&quot;},&quot;isTemporary&quot;:false}],&quot;properties&quot;:{&quot;noteIndex&quot;:0},&quot;isEdited&quot;:false,&quot;manualOverride&quot;:{&quot;isManuallyOverriden&quot;:false,&quot;citeprocText&quot;:&quot;&lt;sup&gt;10&lt;/sup&gt;&quot;,&quot;manualOverrideText&quot;:&quot;&quot;},&quot;citationTag&quot;:&quot;MENDELEY_CITATION_v3_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&quot;},{&quot;citationID&quot;:&quot;MENDELEY_CITATION_1987131f-7734-4358-af1e-bbb93459faad&quot;,&quot;citationItems&quot;:[{&quot;id&quot;:&quot;8854c7f9-321c-3384-bab8-9c0103234dc5&quot;,&quot;itemData&quot;:{&quot;type&quot;:&quot;article-journal&quot;,&quot;id&quot;:&quot;8854c7f9-321c-3384-bab8-9c0103234dc5&quot;,&quot;title&quot;:&quot;Overuse of early peripheral vascular interventions for claudication&quot;,&quot;author&quot;:[{&quot;family&quot;:&quot;CW&quot;,&quot;given&quot;:&quot;Hicks&quot;,&quot;parse-names&quot;:false,&quot;dropping-particle&quot;:&quot;&quot;,&quot;non-dropping-particle&quot;:&quot;&quot;},{&quot;family&quot;:&quot;CM&quot;,&quot;given&quot;:&quot;Holscher&quot;,&quot;parse-names&quot;:false,&quot;dropping-particle&quot;:&quot;&quot;,&quot;non-dropping-particle&quot;:&quot;&quot;},{&quot;family&quot;:&quot;P&quot;,&quot;given&quot;:&quot;Wang&quot;,&quot;parse-names&quot;:false,&quot;dropping-particle&quot;:&quot;&quot;,&quot;non-dropping-particle&quot;:&quot;&quot;},{&quot;family&quot;:&quot;JH&quot;,&quot;given&quot;:&quot;Black&quot;,&quot;parse-names&quot;:false,&quot;dropping-particle&quot;:&quot;&quot;,&quot;non-dropping-particle&quot;:&quot;&quot;},{&quot;family&quot;:&quot;CJ&quot;,&quot;given&quot;:&quot;Abularrage&quot;,&quot;parse-names&quot;:false,&quot;dropping-particle&quot;:&quot;&quot;,&quot;non-dropping-particle&quot;:&quot;&quot;},{&quot;family&quot;:&quot;MA&quot;,&quot;given&quot;:&quot;Makary&quot;,&quot;parse-names&quot;:false,&quot;dropping-particle&quot;:&quot;&quot;,&quot;non-dropping-particle&quot;:&quot;&quot;}],&quot;container-title&quot;:&quot;Journal of vascular surgery&quot;,&quot;accessed&quot;:{&quot;date-parts&quot;:[[2021,7,6]]},&quot;DOI&quot;:&quot;10.1016/J.JVS.2019.05.005&quot;,&quot;ISSN&quot;:&quot;1097-6809&quot;,&quot;PMID&quot;:&quot;31208940&quot;,&quot;URL&quot;:&quot;https://pubmed.ncbi.nlm.nih.gov/31208940/&quot;,&quot;issued&quot;:{&quot;date-parts&quot;:[[2020,1,1]]},&quot;page&quot;:&quot;121-130.e1&quot;,&quot;abstract&quot;:&quot;Objective: Guidelines from the Society for Vascular Surgery and the Choosing Wisely campaign recommend that peripheral vascular interventions (PVIs) be limited to claudication patients with lifestyle-limiting symptoms only after a failed trial of medical and exercise therapy. We sought to explore practice patterns and physician characteristics associated with early PVI after a new claudication diagnosis to evaluate adherence to these guidelines. Methods: We used 100% Medicare fee-for-service claims to identify patients diagnosed with claudication for the first time between 2015 and 2017. Early PVI was defined as an aortoiliac or femoropopliteal PVI performed within 6 months of initial claudication diagnosis. A physician-level PVI utilization rate was calculated for physicians who diagnosed &gt;10 claudication patients and performed at least one PVI (regardless of indication) during the study period. Hierarchical multivariable logistic regression was used to identify physician-level factors associated with early PVI. Results: Of 194,974 patients who had a first-time diagnosis of claudication during the study period, 6286 (3.2%) underwent early PVI. Among the 5664 physicians included in the analysis, the median physician-level early PVI rate was low at 0% (range, 0%-58.3%). However, there were 320 physicians (5.6%) who had an early PVI rate ≥14% (≥2 standard deviations above the mean). After accounting for patient characteristics, a higher percentage of services delivered in ambulatory surgery center or office settings was associated with higher PVI utilization (vs 0%-22%; 23%-47%: adjusted odds ratio [aOR], 1.23; 48%-68%: aOR, 1.49; 69%-100%: aOR, 1.72; all P &lt;.05). Other risk-adjusted physician factors independently associated with high PVI utilization included male sex (aOR, 2.04), fewer years in practice (vs ≥31 years; 11-20 years: aOR, 1.23; 21-30 years: aOR, 1.13), rural location (aOR, 1.25), and lower volume claudication practice (vs ≥30 patients diagnosed during study period; ≤17 patients: aOR, 1.30; 18-29 patients: aOR, 1.35; all P &lt;.05). Conclusions: Outlier physicians with a high early PVI rate for patients newly diagnosed with claudication are identifiable using a claims-based practice pattern measure. Given the shared Society for Vascular Surgery and Choosing Wisely initiative goal to avoid interventions for first-line treatment of claudication, confidential data-sharing programs using national benchmarks and educational guidance may be useful to address high utilization in the management of claudication.&quot;,&quot;publisher&quot;:&quot;J Vasc Surg&quot;,&quot;issue&quot;:&quot;1&quot;,&quot;volume&quot;:&quot;71&quot;},&quot;isTemporary&quot;:false},{&quot;id&quot;:&quot;48979f99-8b95-3e3c-a60c-e25ca9e04e8e&quot;,&quot;itemData&quot;:{&quot;type&quot;:&quot;article-journal&quot;,&quot;id&quot;:&quot;48979f99-8b95-3e3c-a60c-e25ca9e04e8e&quot;,&quot;title&quot;:&quot;Use of Atherectomy During Index Peripheral Vascular Interventions&quot;,&quot;author&quot;:[{&quot;family&quot;:&quot;CW&quot;,&quot;given&quot;:&quot;Hicks&quot;,&quot;parse-names&quot;:false,&quot;dropping-particle&quot;:&quot;&quot;,&quot;non-dropping-particle&quot;:&quot;&quot;},{&quot;family&quot;:&quot;CM&quot;,&quot;given&quot;:&quot;Holscher&quot;,&quot;parse-names&quot;:false,&quot;dropping-particle&quot;:&quot;&quot;,&quot;non-dropping-particle&quot;:&quot;&quot;},{&quot;family&quot;:&quot;P&quot;,&quot;given&quot;:&quot;Wang&quot;,&quot;parse-names&quot;:false,&quot;dropping-particle&quot;:&quot;&quot;,&quot;non-dropping-particle&quot;:&quot;&quot;},{&quot;family&quot;:&quot;C&quot;,&quot;given&quot;:&quot;Dun&quot;,&quot;parse-names&quot;:false,&quot;dropping-particle&quot;:&quot;&quot;,&quot;non-dropping-particle&quot;:&quot;&quot;},{&quot;family&quot;:&quot;CJ&quot;,&quot;given&quot;:&quot;Abularrage&quot;,&quot;parse-names&quot;:false,&quot;dropping-particle&quot;:&quot;&quot;,&quot;non-dropping-particle&quot;:&quot;&quot;},{&quot;family&quot;:&quot;JH&quot;,&quot;given&quot;:&quot;Black&quot;,&quot;parse-names&quot;:false,&quot;dropping-particle&quot;:&quot;&quot;,&quot;non-dropping-particle&quot;:&quot;&quot;},{&quot;family&quot;:&quot;KJ&quot;,&quot;given&quot;:&quot;Hodgson&quot;,&quot;parse-names&quot;:false,&quot;dropping-particle&quot;:&quot;&quot;,&quot;non-dropping-particle&quot;:&quot;&quot;},{&quot;family&quot;:&quot;MA&quot;,&quot;given&quot;:&quot;Makary&quot;,&quot;parse-names&quot;:false,&quot;dropping-particle&quot;:&quot;&quot;,&quot;non-dropping-particle&quot;:&quot;&quot;}],&quot;container-title&quot;:&quot;JACC. Cardiovascular interventions&quot;,&quot;accessed&quot;:{&quot;date-parts&quot;:[[2021,7,6]]},&quot;DOI&quot;:&quot;10.1016/J.JCIN.2021.01.004&quot;,&quot;ISSN&quot;:&quot;1876-7605&quot;,&quot;PMID&quot;:&quot;33736774&quot;,&quot;URL&quot;:&quot;https://pubmed.ncbi.nlm.nih.gov/33736774/&quot;,&quot;issued&quot;:{&quot;date-parts&quot;:[[2021,3,22]]},&quot;page&quot;:&quot;678-688&quot;,&quot;abstract&quot;:&quot;Objectives: The aim of this study was to describe physician practice patterns and examine physician-level factors associated with the use of atherectomy during index revascularization for patients with femoropopliteal peripheral artery disease. Background: There are minimal data to support the routine use of atherectomy over angioplasty and/or stenting for the endovascular treatment of peripheral artery disease. Methods: Medicare fee-for-service claims (January 1 to December 31, 2019) were used to identify all beneficiaries undergoing elective first-time femoropopliteal peripheral vascular intervention (PVI) for claudication or chronic limb-threatening ischemia. Hierarchical logistic regression was used to evaluate patient- and physician-level characteristics associated with atherectomy. Results: A total of 58,552 patients underwent index femoropopliteal PVI by 1,627 physicians. There was a wide distribution of physician practice patterns in the use of atherectomy, ranging from 0% to 100% (median 55.1%). Independent characteristics associated with atherectomy included treatment for claudication (vs. chronic limb-threatening ischemia; odds ratio [OR]: 1.51), patient diabetes (OR: 1.09), physician male sex (OR: 2.08), less time in practice (OR: 1.41 to 2.72), nonvascular surgery specialties (OR: 2.78 to 5.71), physicians with high volumes of femoropopliteal PVI (OR: 1.67 to 3.51), and physicians working primarily at ambulatory surgery centers or office-based laboratories (OR: 2.19 to 7.97) (p ≤ 0.03 for all). Overall, $266.8 million was reimbursed by Medicare for index femoropopliteal PVI in 2019. Of this, $240.6 million (90.2%) was reimbursed for atherectomy, which constituted 53.8% of cases. Conclusions: There is a wide distribution of physician practice patterns for the use of atherectomy during index PVI. There is a critical need for professional guidelines outlining the appropriate use of atherectomy in order to prevent overutilization of this technology, particularly in high-reimbursement settings.&quot;,&quot;publisher&quot;:&quot;JACC Cardiovasc Interv&quot;,&quot;issue&quot;:&quot;6&quot;,&quot;volume&quot;:&quot;14&quot;},&quot;isTemporary&quot;:false},{&quot;id&quot;:&quot;372adeb1-32d7-356b-8d16-113d8bd32896&quot;,&quot;itemData&quot;:{&quot;type&quot;:&quot;article-journal&quot;,&quot;id&quot;:&quot;372adeb1-32d7-356b-8d16-113d8bd32896&quot;,&quot;title&quot;:&quot;Surgeon Re-Excision Rates after Breast-Conserving Surgery: A Measure of Low-Value Care&quot;,&quot;author&quot;:[{&quot;family&quot;:&quot;Kaczmarski&quot;,&quot;given&quot;:&quot;Katerina&quot;,&quot;parse-names&quot;:false,&quot;dropping-particle&quot;:&quot;&quot;,&quot;non-dropping-particle&quot;:&quot;&quot;},{&quot;family&quot;:&quot;Wang&quot;,&quot;given&quot;:&quot;Peiqi&quot;,&quot;parse-names&quot;:false,&quot;dropping-particle&quot;:&quot;&quot;,&quot;non-dropping-particle&quot;:&quot;&quot;},{&quot;family&quot;:&quot;Gilmore&quot;,&quot;given&quot;:&quot;Richard&quot;,&quot;parse-names&quot;:false,&quot;dropping-particle&quot;:&quot;&quot;,&quot;non-dropping-particle&quot;:&quot;&quot;},{&quot;family&quot;:&quot;Overton&quot;,&quot;given&quot;:&quot;Heidi N.&quot;,&quot;parse-names&quot;:false,&quot;dropping-particle&quot;:&quot;&quot;,&quot;non-dropping-particle&quot;:&quot;&quot;},{&quot;family&quot;:&quot;Euhus&quot;,&quot;given&quot;:&quot;David M.&quot;,&quot;parse-names&quot;:false,&quot;dropping-particle&quot;:&quot;&quot;,&quot;non-dropping-particle&quot;:&quot;&quot;},{&quot;family&quot;:&quot;Jacobs&quot;,&quot;given&quot;:&quot;Lisa K.&quot;,&quot;parse-names&quot;:false,&quot;dropping-particle&quot;:&quot;&quot;,&quot;non-dropping-particle&quot;:&quot;&quot;},{&quot;family&quot;:&quot;Habibi&quot;,&quot;given&quot;:&quot;Mehran&quot;,&quot;parse-names&quot;:false,&quot;dropping-particle&quot;:&quot;&quot;,&quot;non-dropping-particle&quot;:&quot;&quot;},{&quot;family&quot;:&quot;Camp&quot;,&quot;given&quot;:&quot;Melissa&quot;,&quot;parse-names&quot;:false,&quot;dropping-particle&quot;:&quot;&quot;,&quot;non-dropping-particle&quot;:&quot;&quot;},{&quot;family&quot;:&quot;Weiss&quot;,&quot;given&quot;:&quot;Matthew J.&quot;,&quot;parse-names&quot;:false,&quot;dropping-particle&quot;:&quot;&quot;,&quot;non-dropping-particle&quot;:&quot;&quot;},{&quot;family&quot;:&quot;Makary&quot;,&quot;given&quot;:&quot;Martin A.&quot;,&quot;parse-names&quot;:false,&quot;dropping-particle&quot;:&quot;&quot;,&quot;non-dropping-particle&quot;:&quot;&quot;}],&quot;container-title&quot;:&quot;Journal of the American College of Surgeons&quot;,&quot;accessed&quot;:{&quot;date-parts&quot;:[[2021,7,2]]},&quot;DOI&quot;:&quot;10.1016/j.jamcollsurg.2018.12.043&quot;,&quot;ISSN&quot;:&quot;18791190&quot;,&quot;PMID&quot;:&quot;30703538&quot;,&quot;URL&quot;:&quot;https://pubmed.ncbi.nlm.nih.gov/30703538/&quot;,&quot;issued&quot;:{&quot;date-parts&quot;:[[2019,4,1]]},&quot;page&quot;:&quot;504-512.e2&quot;,&quot;abstract&quot;:&quot;Background: To better understand re-excision practice patterns after breast-conserving therapy (BCT), we evaluated variation in surgeon-specific re-excision rates and associated factors. Study Design: We performed a retrospective analysis using Medicare claims from 2012 to 2018 to identify patients undergoing BCT and subsequent breast resection procedures within 12 months. We compared rates before and after the 2014 “no tumor on ink” consensus guideline. A hierarchical logistic regression model was also used to evaluate patient and physician characteristics associated with re-excision. Results: We identified 291,065 female Medicare beneficiaries who underwent an initial BCT procedure, of which 19.0% had a re-excision. The overall re-excision rate was 22.1% in the pre-guideline period and 17.2% in the post-guideline period. For the 5,337 physicians that performed more than 10 initial BCT procedures during the study period, their physician-level re-excision rate ranged from 0% to 91.7% (median 18.2%). In total, 17.5% of the physicians had a re-excision rate greater than the expert consensus cutoff of 30%. The percentage of outlier physicians decreased from 22.2% in 2012 to 8.8% in 2017. High surgeon volume of BCT was associated with a lower re-excision odds (≥51 cases vs ≤20 cases: adjusted odds ratio 0.78; 95% CI 0.74 to 0.82; 21 to 50 cases vs ≤20 cases: adjusted odds ratio 0.92; 95% CI 0.88 to 0.96). Patient factors associated with decreased odds of re-excision were age older than 75 years and Northeast region of the US (adjusted odds ratio 0.93; 95% CI 0.89 to 0.98). Conclusions: Marked variation exists in surgeon re-excision rates among patients undergoing BCT, which might represent unnecessary operations for patients and a financial burden to the healthcare system. Formalizing a re-excision frequency metric could have implications for quality improvement and data-driven surgeon feedback aimed at reducing unwarranted variation.&quot;,&quot;publisher&quot;:&quot;Elsevier Inc.&quot;,&quot;issue&quot;:&quot;4&quot;,&quot;volume&quot;:&quot;228&quot;},&quot;isTemporary&quot;:false}],&quot;properties&quot;:{&quot;noteIndex&quot;:0},&quot;isEdited&quot;:false,&quot;manualOverride&quot;:{&quot;isManuallyOverriden&quot;:false,&quot;citeprocText&quot;:&quot;&lt;sup&gt;19–21&lt;/sup&gt;&quot;,&quot;manualOverrideText&quot;:&quot;&quot;},&quot;citationTag&quot;:&quot;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&quot;},{&quot;citationID&quot;:&quot;MENDELEY_CITATION_63dd2658-4d4d-4b27-a075-ddb8cbc287c2&quot;,&quot;citationItems&quot;:[{&quot;id&quot;:&quot;66b4d9a5-2f78-301d-bd3c-3937e8953e5c&quot;,&quot;itemData&quot;:{&quot;type&quot;:&quot;article-journal&quot;,&quot;id&quot;:&quot;66b4d9a5-2f78-301d-bd3c-3937e8953e5c&quot;,&quot;title&quot;:&quot;Trauma Quality Improvement: Reducing Triage Errors by Automating the Level Assignment Process&quot;,&quot;author&quot;:[{&quot;family&quot;:&quot;Stonko&quot;,&quot;given&quot;:&quot;David P.&quot;,&quot;parse-names&quot;:false,&quot;dropping-particle&quot;:&quot;&quot;,&quot;non-dropping-particle&quot;:&quot;&quot;},{&quot;family&quot;:&quot;O′Neill&quot;,&quot;given&quot;:&quot;Dillon C.&quot;,&quot;parse-names&quot;:false,&quot;dropping-particle&quot;:&quot;&quot;,&quot;non-dropping-particle&quot;:&quot;&quot;},{&quot;family&quot;:&quot;Dennis&quot;,&quot;given&quot;:&quot;Bradley M.&quot;,&quot;parse-names&quot;:false,&quot;dropping-particle&quot;:&quot;&quot;,&quot;non-dropping-particle&quot;:&quot;&quot;},{&quot;family&quot;:&quot;Smith&quot;,&quot;given&quot;:&quot;Melissa&quot;,&quot;parse-names&quot;:false,&quot;dropping-particle&quot;:&quot;&quot;,&quot;non-dropping-particle&quot;:&quot;&quot;},{&quot;family&quot;:&quot;Gray&quot;,&quot;given&quot;:&quot;Jeffrey&quot;,&quot;parse-names&quot;:false,&quot;dropping-particle&quot;:&quot;&quot;,&quot;non-dropping-particle&quot;:&quot;&quot;},{&quot;family&quot;:&quot;Guillamondegui&quot;,&quot;given&quot;:&quot;Oscar D.&quot;,&quot;parse-names&quot;:false,&quot;dropping-particle&quot;:&quot;&quot;,&quot;non-dropping-particle&quot;:&quot;&quot;}],&quot;container-title&quot;:&quot;Journal of Surgical Education&quot;,&quot;accessed&quot;:{&quot;date-parts&quot;:[[2021,7,2]]},&quot;DOI&quot;:&quot;10.1016/j.jsurg.2018.03.014&quot;,&quot;ISSN&quot;:&quot;18787452&quot;,&quot;PMID&quot;:&quot;29656835&quot;,&quot;issued&quot;:{&quot;date-parts&quot;:[[2018,11,1]]},&quot;page&quot;:&quot;1551-1557&quot;,&quot;abstract&quot;:&quot;Background: Trauma patients are triaged by the severity of their injury or need for intervention while en route to the trauma center according to trauma activation protocols that are institution specific. Significant research has been aimed at improving these protocols in order to optimize patient outcomes while striving for efficiency in care. However, it is known that patients are often undertriaged or overtriaged because protocol adherence remains imperfect. The goal of this quality improvement (QI) project was to improve this adherence, and thereby reduce the triage error. It was conducted as part of the formal undergraduate medical education curriculum at this institution. Study Design: A QI team was assembled and baseline data were collected, then 2 Plan-Do-Study-Act (PDSA) cycles were implemented sequentially. During the first cycle, a novel web tool was developed and implemented in order to automate the level assignment process (it takes EMS-provided data and automatically determines the level); the tool was based on the existing trauma activation protocol. The second PDSA cycle focused on improving triage accuracy in isolated, less than 10% total body surface area burns, which we identified to be a point of common error. Traumas were reviewed and tabulated at the end of each PDSA cycle, and triage accuracy was followed with a run chart. Setting: This study was performed at Vanderbilt University Medical Center and Medical School, which has a large level 1 trauma center covering over 75,000 square miles, and which sees urban, suburban, and rural trauma. Participants: The baseline assessment period and each PDSA cycle lasted 2 weeks. During this time, all activated, adult, direct traumas were reviewed. There were 180 patients during the baseline period, 189 after the first test of change, and 150 after the second test of change. All were included in analysis. Results: Of 180 patients, 30 were inappropriately triaged during baseline analysis (3 undertriaged and 27 overtriaged) versus 16 of 189 (3 undertriaged and 13 overtriaged) following implementation of the web tool (p = 0.017 for combined errors). Overtriage dropped further from baseline to 10/150 after the second test of change (p = 0.005). The total number of triaged patients dropped from 92.3/week to 75.5/week after the second test of change. There was no statistically significant change in the undertriage rate. Conclusion: The combination of web tool implementation and protocol refinement decreased the combined triage error rate by over 50% (from 16.7%-7.9%). We developed and tested a web tool that improved triage accuracy, and provided a sustainable method to enact future quality improvement. This web tool and QI framework would be easily expandable to other hospitals.&quot;,&quot;publisher&quot;:&quot;Elsevier Inc.&quot;,&quot;issue&quot;:&quot;6&quot;,&quot;volume&quot;:&quot;75&quot;},&quot;isTemporary&quot;:false},{&quot;id&quot;:&quot;29466e96-9245-3f20-ad20-94898709bb81&quot;,&quot;itemData&quot;:{&quot;type&quot;:&quot;chapter&quot;,&quot;id&quot;:&quot;29466e96-9245-3f20-ad20-94898709bb81&quot;,&quot;title&quot;:&quot;Surgical Quality Improvement: Local Quality Improvement&quot;,&quot;author&quot;:[{&quot;family&quot;:&quot;Leeds&quot;,&quot;given&quot;:&quot;Ira L.&quot;,&quot;parse-names&quot;:false,&quot;dropping-particle&quot;:&quot;&quot;,&quot;non-dropping-particle&quot;:&quot;&quot;},{&quot;family&quot;:&quot;Wick&quot;,&quot;given&quot;:&quot;Elizabeth C.&quot;,&quot;parse-names&quot;:false,&quot;dropping-particle&quot;:&quot;&quot;,&quot;non-dropping-particle&quot;:&quot;&quot;}],&quot;accessed&quot;:{&quot;date-parts&quot;:[[2021,7,2]]},&quot;DOI&quot;:&quot;10.1007/978-3-319-23356-7_5&quot;,&quot;URL&quot;:&quot;https://link.springer.com/chapter/10.1007/978-3-319-23356-7_5&quot;,&quot;issued&quot;:{&quot;date-parts&quot;:[[2017]]},&quot;page&quot;:&quot;45-53&quot;,&quot;publisher&quot;:&quot;Springer, Cham&quot;},&quot;isTemporary&quot;:false},{&quot;id&quot;:&quot;074ef56c-85c9-30d7-a2c9-4fee390ac782&quot;,&quot;itemData&quot;:{&quot;type&quot;:&quot;article-journal&quot;,&quot;id&quot;:&quot;074ef56c-85c9-30d7-a2c9-4fee390ac782&quot;,&quot;title&quot;:&quot;Impact of a 4-year quality improvement initiative to improve communication of critical imaging test results&quot;,&quot;author&quot;:[{&quot;family&quot;:&quot;Anthony&quot;,&quot;given&quot;:&quot;Shawn G.&quot;,&quot;parse-names&quot;:false,&quot;dropping-particle&quot;:&quot;&quot;,&quot;non-dropping-particle&quot;:&quot;&quot;},{&quot;family&quot;:&quot;Prevedello&quot;,&quot;given&quot;:&quot;Luciano M.&quot;,&quot;parse-names&quot;:false,&quot;dropping-particle&quot;:&quot;&quot;,&quot;non-dropping-particle&quot;:&quot;&quot;},{&quot;family&quot;:&quot;Damiano&quot;,&quot;given&quot;:&quot;Maria M.&quot;,&quot;parse-names&quot;:false,&quot;dropping-particle&quot;:&quot;&quot;,&quot;non-dropping-particle&quot;:&quot;&quot;},{&quot;family&quot;:&quot;Gandhi&quot;,&quot;given&quot;:&quot;Tejal K.&quot;,&quot;parse-names&quot;:false,&quot;dropping-particle&quot;:&quot;&quot;,&quot;non-dropping-particle&quot;:&quot;&quot;},{&quot;family&quot;:&quot;Doubilet&quot;,&quot;given&quot;:&quot;Peter M.&quot;,&quot;parse-names&quot;:false,&quot;dropping-particle&quot;:&quot;&quot;,&quot;non-dropping-particle&quot;:&quot;&quot;},{&quot;family&quot;:&quot;Seltzer&quot;,&quot;given&quot;:&quot;Steven E.&quot;,&quot;parse-names&quot;:false,&quot;dropping-particle&quot;:&quot;&quot;,&quot;non-dropping-particle&quot;:&quot;&quot;},{&quot;family&quot;:&quot;Khorasani&quot;,&quot;given&quot;:&quot;Ramin&quot;,&quot;parse-names&quot;:false,&quot;dropping-particle&quot;:&quot;&quot;,&quot;non-dropping-particle&quot;:&quot;&quot;}],&quot;container-title&quot;:&quot;Radiology&quot;,&quot;accessed&quot;:{&quot;date-parts&quot;:[[2021,7,2]]},&quot;DOI&quot;:&quot;10.1148/radiol.11101396&quot;,&quot;ISSN&quot;:&quot;00338419&quot;,&quot;PMID&quot;:&quot;21467253&quot;,&quot;URL&quot;:&quot;https://pubs.rsna.org/doi/abs/10.1148/radiol.11101396&quot;,&quot;issued&quot;:{&quot;date-parts&quot;:[[2011,6,1]]},&quot;page&quot;:&quot;802-807&quot;,&quot;abstract&quot;:&quot;Purpose: To evaluate the impact of a 4-year initiative to develop, implement, monitor, and reinforce a communication of critical test results policy by using continuous-process improvement methods. Materials and Methods: This HIPAA-compliant quality-improvement initiative was performed between February 2006 and January 2010. Institutional review board approval was received with waiver of informed consent for medical record reviews. A critical results policy for radiology was developed that was based on recommendations from the Joint Commission, American College of Radiology, and Massachusetts Coalition for the Prevention of Medical Errors. It defined types of findings (critical or discrepant), urgency level (red, orange, or yellow), timelines for notification, acceptable communication and documentation methods, and a communication escalation process. The primary outcome measure, adherence to the communication of critical results policy, was measured by periodic review of radiology reports with feedback of results to staff radiologists. The χ2 statistic was used to assess for trends. Results: During 21 quality reviews, 16 983 of 1 489 951 (1.14%) total radiology reports were reviewed, 1628 (9.6%) of which were assessed to contain critical results according to policy. Adherence to critical results policy increased from 28.6% (12 of 42) in February 2006 to 90.4% (122 of 135) by the end of the study period(P &lt; .001), with most of the gains occurring in the first 2 years. Conclusion: Review and feedback of performance in regard to a policy on communication of critical imaging test results allowed significant improvement and sustained adherence to policy. © RSNA, 2011.&quot;,&quot;publisher&quot;:&quot;Radiological Society of North America, Inc.&quot;,&quot;issue&quot;:&quot;3&quot;,&quot;volume&quot;:&quot;259&quot;},&quot;isTemporary&quot;:false},{&quot;id&quot;:&quot;28761659-9157-30ca-aadb-51ce72eb309c&quot;,&quot;itemData&quot;:{&quot;type&quot;:&quot;article-journal&quot;,&quot;id&quot;:&quot;28761659-9157-30ca-aadb-51ce72eb309c&quot;,&quot;title&quot;:&quot;A multimethod quality improvement intervention to improve preventive cardiovascular care: A cluster randomized trial&quot;,&quot;author&quot;:[{&quot;family&quot;:&quot;Ornstein&quot;,&quot;given&quot;:&quot;Steven&quot;,&quot;parse-names&quot;:false,&quot;dropping-particle&quot;:&quot;&quot;,&quot;non-dropping-particle&quot;:&quot;&quot;},{&quot;family&quot;:&quot;Jenkins&quot;,&quot;given&quot;:&quot;Ruth G.&quot;,&quot;parse-names&quot;:false,&quot;dropping-particle&quot;:&quot;&quot;,&quot;non-dropping-particle&quot;:&quot;&quot;},{&quot;family&quot;:&quot;Nietert&quot;,&quot;given&quot;:&quot;Paul J.&quot;,&quot;parse-names&quot;:false,&quot;dropping-particle&quot;:&quot;&quot;,&quot;non-dropping-particle&quot;:&quot;&quot;},{&quot;family&quot;:&quot;Feifer&quot;,&quot;given&quot;:&quot;Chris&quot;,&quot;parse-names&quot;:false,&quot;dropping-particle&quot;:&quot;&quot;,&quot;non-dropping-particle&quot;:&quot;&quot;},{&quot;family&quot;:&quot;Roylance&quot;,&quot;given&quot;:&quot;Loraine F.&quot;,&quot;parse-names&quot;:false,&quot;dropping-particle&quot;:&quot;&quot;,&quot;non-dropping-particle&quot;:&quot;&quot;},{&quot;family&quot;:&quot;Nemeth&quot;,&quot;given&quot;:&quot;Lynne&quot;,&quot;parse-names&quot;:false,&quot;dropping-particle&quot;:&quot;&quot;,&quot;non-dropping-particle&quot;:&quot;&quot;},{&quot;family&quot;:&quot;Corley&quot;,&quot;given&quot;:&quot;Sarah&quot;,&quot;parse-names&quot;:false,&quot;dropping-particle&quot;:&quot;&quot;,&quot;non-dropping-particle&quot;:&quot;&quot;},{&quot;family&quot;:&quot;Dickerson&quot;,&quot;given&quot;:&quot;Lori&quot;,&quot;parse-names&quot;:false,&quot;dropping-particle&quot;:&quot;&quot;,&quot;non-dropping-particle&quot;:&quot;&quot;},{&quot;family&quot;:&quot;Bradford&quot;,&quot;given&quot;:&quot;W. David&quot;,&quot;parse-names&quot;:false,&quot;dropping-particle&quot;:&quot;&quot;,&quot;non-dropping-particle&quot;:&quot;&quot;},{&quot;family&quot;:&quot;Litvin&quot;,&quot;given&quot;:&quot;Cara&quot;,&quot;parse-names&quot;:false,&quot;dropping-particle&quot;:&quot;&quot;,&quot;non-dropping-particle&quot;:&quot;&quot;}],&quot;container-title&quot;:&quot;Annals of Internal Medicine&quot;,&quot;accessed&quot;:{&quot;date-parts&quot;:[[2021,7,2]]},&quot;DOI&quot;:&quot;10.7326/0003-4819-141-7-200410050-00008&quot;,&quot;ISSN&quot;:&quot;00034819&quot;,&quot;PMID&quot;:&quot;15466769&quot;,&quot;URL&quot;:&quot;www.annals.org&quot;,&quot;issued&quot;:{&quot;date-parts&quot;:[[2004,10,5]]},&quot;page&quot;:&quot;523-532&quot;,&quot;abstract&quot;:&quot;Background: Research is needed to validate effective and practical strategies for improving the provision of evidence-based medicine in primary care. Objective: To determine whether a multimethod quality improvement intervention was more effective than a less intensive intervention for improving adherence to 21 quality indicators for primary and secondary prevention of cardiovascular disease and stroke. Design: 2-year randomized, controlled clinical trial with the practice as the unit of randomization. Setting: 20 community-based family or general internal medicine practices in 14 states. All used the same electronic medical record. Participants: 44 physicians, 17 midlevel providers, and approximately 200 staff members; data from the electronic medical records of 87 291 patients. Interventions: All practices received copies of practice guidelines and quarterly performance reports. Intervention practices also hosted quarterly site visits to help them adopt quality improvement approaches and participated in 2 network meetings to share \&quot;best practice\&quot; approaches. Measurements: The percentage of indicators at or above predefined targets and the percentage of patients who had achieved each clinical indicator. Results: Intervention practices improved 22.4 percentage points (from 11.3% to 33.7%) in the percentage of indicators at or above the target; control practices improved 16.4 percentage points (from 6.3% to 22.7%). The 6.0-percentage point absolute difference between the intervention and control group was not statistically significant (P &gt; 0.2). Patients in intervention practices had greater improvements than those in control practices for diagnoses of hypertension (improvement difference, 15.7 percentage points [95% CI, 5.2 to 26.3 percentage points]) and blood pressure control in patients with hypertension (improvement difference, 8.0 percentage points [CI, 0.0 to 16.0 percentage points]). Limitations: The study involved a small number of practices and lacked a pure control group. Conclusions: Primary care practices that use electronic medical records and receive regular performance reports can improve their adherence to clinical practice guidelines for cardiovascular disease and stroke prevention.&quot;,&quot;publisher&quot;:&quot;American College of Physicians&quot;,&quot;issue&quot;:&quot;7&quot;,&quot;volume&quot;:&quot;141&quot;},&quot;isTemporary&quot;:false}],&quot;properties&quot;:{&quot;noteIndex&quot;:0},&quot;isEdited&quot;:false,&quot;manualOverride&quot;:{&quot;isManuallyOverriden&quot;:false,&quot;citeprocText&quot;:&quot;&lt;sup&gt;22–25&lt;/sup&gt;&quot;,&quot;manualOverrideText&quot;:&quot;&quot;},&quot;citationTag&quot;:&quot;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&quot;},{&quot;citationID&quot;:&quot;MENDELEY_CITATION_614a4b52-a37f-4fc9-aafe-55405e5cf478&quot;,&quot;citationItems&quot;:[{&quot;id&quot;:&quot;372adeb1-32d7-356b-8d16-113d8bd32896&quot;,&quot;itemData&quot;:{&quot;type&quot;:&quot;article-journal&quot;,&quot;id&quot;:&quot;372adeb1-32d7-356b-8d16-113d8bd32896&quot;,&quot;title&quot;:&quot;Surgeon Re-Excision Rates after Breast-Conserving Surgery: A Measure of Low-Value Care&quot;,&quot;author&quot;:[{&quot;family&quot;:&quot;Kaczmarski&quot;,&quot;given&quot;:&quot;Katerina&quot;,&quot;parse-names&quot;:false,&quot;dropping-particle&quot;:&quot;&quot;,&quot;non-dropping-particle&quot;:&quot;&quot;},{&quot;family&quot;:&quot;Wang&quot;,&quot;given&quot;:&quot;Peiqi&quot;,&quot;parse-names&quot;:false,&quot;dropping-particle&quot;:&quot;&quot;,&quot;non-dropping-particle&quot;:&quot;&quot;},{&quot;family&quot;:&quot;Gilmore&quot;,&quot;given&quot;:&quot;Richard&quot;,&quot;parse-names&quot;:false,&quot;dropping-particle&quot;:&quot;&quot;,&quot;non-dropping-particle&quot;:&quot;&quot;},{&quot;family&quot;:&quot;Overton&quot;,&quot;given&quot;:&quot;Heidi N.&quot;,&quot;parse-names&quot;:false,&quot;dropping-particle&quot;:&quot;&quot;,&quot;non-dropping-particle&quot;:&quot;&quot;},{&quot;family&quot;:&quot;Euhus&quot;,&quot;given&quot;:&quot;David M.&quot;,&quot;parse-names&quot;:false,&quot;dropping-particle&quot;:&quot;&quot;,&quot;non-dropping-particle&quot;:&quot;&quot;},{&quot;family&quot;:&quot;Jacobs&quot;,&quot;given&quot;:&quot;Lisa K.&quot;,&quot;parse-names&quot;:false,&quot;dropping-particle&quot;:&quot;&quot;,&quot;non-dropping-particle&quot;:&quot;&quot;},{&quot;family&quot;:&quot;Habibi&quot;,&quot;given&quot;:&quot;Mehran&quot;,&quot;parse-names&quot;:false,&quot;dropping-particle&quot;:&quot;&quot;,&quot;non-dropping-particle&quot;:&quot;&quot;},{&quot;family&quot;:&quot;Camp&quot;,&quot;given&quot;:&quot;Melissa&quot;,&quot;parse-names&quot;:false,&quot;dropping-particle&quot;:&quot;&quot;,&quot;non-dropping-particle&quot;:&quot;&quot;},{&quot;family&quot;:&quot;Weiss&quot;,&quot;given&quot;:&quot;Matthew J.&quot;,&quot;parse-names&quot;:false,&quot;dropping-particle&quot;:&quot;&quot;,&quot;non-dropping-particle&quot;:&quot;&quot;},{&quot;family&quot;:&quot;Makary&quot;,&quot;given&quot;:&quot;Martin A.&quot;,&quot;parse-names&quot;:false,&quot;dropping-particle&quot;:&quot;&quot;,&quot;non-dropping-particle&quot;:&quot;&quot;}],&quot;container-title&quot;:&quot;Journal of the American College of Surgeons&quot;,&quot;accessed&quot;:{&quot;date-parts&quot;:[[2021,7,2]]},&quot;DOI&quot;:&quot;10.1016/j.jamcollsurg.2018.12.043&quot;,&quot;ISSN&quot;:&quot;18791190&quot;,&quot;PMID&quot;:&quot;30703538&quot;,&quot;URL&quot;:&quot;https://pubmed.ncbi.nlm.nih.gov/30703538/&quot;,&quot;issued&quot;:{&quot;date-parts&quot;:[[2019,4,1]]},&quot;page&quot;:&quot;504-512.e2&quot;,&quot;abstract&quot;:&quot;Background: To better understand re-excision practice patterns after breast-conserving therapy (BCT), we evaluated variation in surgeon-specific re-excision rates and associated factors. Study Design: We performed a retrospective analysis using Medicare claims from 2012 to 2018 to identify patients undergoing BCT and subsequent breast resection procedures within 12 months. We compared rates before and after the 2014 “no tumor on ink” consensus guideline. A hierarchical logistic regression model was also used to evaluate patient and physician characteristics associated with re-excision. Results: We identified 291,065 female Medicare beneficiaries who underwent an initial BCT procedure, of which 19.0% had a re-excision. The overall re-excision rate was 22.1% in the pre-guideline period and 17.2% in the post-guideline period. For the 5,337 physicians that performed more than 10 initial BCT procedures during the study period, their physician-level re-excision rate ranged from 0% to 91.7% (median 18.2%). In total, 17.5% of the physicians had a re-excision rate greater than the expert consensus cutoff of 30%. The percentage of outlier physicians decreased from 22.2% in 2012 to 8.8% in 2017. High surgeon volume of BCT was associated with a lower re-excision odds (≥51 cases vs ≤20 cases: adjusted odds ratio 0.78; 95% CI 0.74 to 0.82; 21 to 50 cases vs ≤20 cases: adjusted odds ratio 0.92; 95% CI 0.88 to 0.96). Patient factors associated with decreased odds of re-excision were age older than 75 years and Northeast region of the US (adjusted odds ratio 0.93; 95% CI 0.89 to 0.98). Conclusions: Marked variation exists in surgeon re-excision rates among patients undergoing BCT, which might represent unnecessary operations for patients and a financial burden to the healthcare system. Formalizing a re-excision frequency metric could have implications for quality improvement and data-driven surgeon feedback aimed at reducing unwarranted variation.&quot;,&quot;publisher&quot;:&quot;Elsevier Inc.&quot;,&quot;issue&quot;:&quot;4&quot;,&quot;volume&quot;:&quot;228&quot;},&quot;isTemporary&quot;:false},{&quot;id&quot;:&quot;5788741a-fc85-3e14-9787-212fc4b0f1fe&quot;,&quot;itemData&quot;:{&quot;type&quot;:&quot;article-journal&quot;,&quot;id&quot;:&quot;5788741a-fc85-3e14-9787-212fc4b0f1fe&quot;,&quot;title&quot;:&quot;Evaluation of a Peer-to-Peer Data Transparency Intervention for Mohs Micrographic Surgery Overuse&quot;,&quot;author&quot;:[{&quot;family&quot;:&quot;Albertini&quot;,&quot;given&quot;:&quot;John G.&quot;,&quot;parse-names&quot;:false,&quot;dropping-particle&quot;:&quot;&quot;,&quot;non-dropping-particle&quot;:&quot;&quot;},{&quot;family&quot;:&quot;Wang&quot;,&quot;given&quot;:&quot;Peiqi&quot;,&quot;parse-names&quot;:false,&quot;dropping-particle&quot;:&quot;&quot;,&quot;non-dropping-particle&quot;:&quot;&quot;},{&quot;family&quot;:&quot;Fahim&quot;,&quot;given&quot;:&quot;Christine&quot;,&quot;parse-names&quot;:false,&quot;dropping-particle&quot;:&quot;&quot;,&quot;non-dropping-particle&quot;:&quot;&quot;},{&quot;family&quot;:&quot;Hutfless&quot;,&quot;given&quot;:&quot;Susan&quot;,&quot;parse-names&quot;:false,&quot;dropping-particle&quot;:&quot;&quot;,&quot;non-dropping-particle&quot;:&quot;&quot;},{&quot;family&quot;:&quot;Stasko&quot;,&quot;given&quot;:&quot;Thomas&quot;,&quot;parse-names&quot;:false,&quot;dropping-particle&quot;:&quot;&quot;,&quot;non-dropping-particle&quot;:&quot;&quot;},{&quot;family&quot;:&quot;Vidimos&quot;,&quot;given&quot;:&quot;Allison T.&quot;,&quot;parse-names&quot;:false,&quot;dropping-particle&quot;:&quot;&quot;,&quot;non-dropping-particle&quot;:&quot;&quot;},{&quot;family&quot;:&quot;Leshin&quot;,&quot;given&quot;:&quot;Barry&quot;,&quot;parse-names&quot;:false,&quot;dropping-particle&quot;:&quot;&quot;,&quot;non-dropping-particle&quot;:&quot;&quot;},{&quot;family&quot;:&quot;Billingsley&quot;,&quot;given&quot;:&quot;Elizabeth M.&quot;,&quot;parse-names&quot;:false,&quot;dropping-particle&quot;:&quot;&quot;,&quot;non-dropping-particle&quot;:&quot;&quot;},{&quot;family&quot;:&quot;Coldiron&quot;,&quot;given&quot;:&quot;Brett M.&quot;,&quot;parse-names&quot;:false,&quot;dropping-particle&quot;:&quot;&quot;,&quot;non-dropping-particle&quot;:&quot;&quot;},{&quot;family&quot;:&quot;Bennett&quot;,&quot;given&quot;:&quot;Richard G.&quot;,&quot;parse-names&quot;:false,&quot;dropping-particle&quot;:&quot;&quot;,&quot;non-dropping-particle&quot;:&quot;&quot;},{&quot;family&quot;:&quot;Marks&quot;,&quot;given&quot;:&quot;Victor J.&quot;,&quot;parse-names&quot;:false,&quot;dropping-particle&quot;:&quot;&quot;,&quot;non-dropping-particle&quot;:&quot;&quot;},{&quot;family&quot;:&quot;Park&quot;,&quot;given&quot;:&quot;Angela&quot;,&quot;parse-names&quot;:false,&quot;dropping-particle&quot;:&quot;&quot;,&quot;non-dropping-particle&quot;:&quot;&quot;},{&quot;family&quot;:&quot;Overton&quot;,&quot;given&quot;:&quot;Heidi N.&quot;,&quot;parse-names&quot;:false,&quot;dropping-particle&quot;:&quot;&quot;,&quot;non-dropping-particle&quot;:&quot;&quot;},{&quot;family&quot;:&quot;Bruhn&quot;,&quot;given&quot;:&quot;William E.&quot;,&quot;parse-names&quot;:false,&quot;dropping-particle&quot;:&quot;&quot;,&quot;non-dropping-particle&quot;:&quot;&quot;},{&quot;family&quot;:&quot;Xu&quot;,&quot;given&quot;:&quot;Tim&quot;,&quot;parse-names&quot;:false,&quot;dropping-particle&quot;:&quot;&quot;,&quot;non-dropping-particle&quot;:&quot;&quot;},{&quot;family&quot;:&quot;Krishnan&quot;,&quot;given&quot;:&quot;Aravind&quot;,&quot;parse-names&quot;:false,&quot;dropping-particle&quot;:&quot;&quot;,&quot;non-dropping-particle&quot;:&quot;&quot;},{&quot;family&quot;:&quot;Makary&quot;,&quot;given&quot;:&quot;Martin A.&quot;,&quot;parse-names&quot;:false,&quot;dropping-particle&quot;:&quot;&quot;,&quot;non-dropping-particle&quot;:&quot;&quot;}],&quot;container-title&quot;:&quot;JAMA Dermatology&quot;,&quot;accessed&quot;:{&quot;date-parts&quot;:[[2021,4,26]]},&quot;DOI&quot;:&quot;10.1001/jamadermatol.2019.1259&quot;,&quot;ISSN&quot;:&quot;21686068&quot;,&quot;PMID&quot;:&quot;31055597&quot;,&quot;URL&quot;:&quot;https://jamanetwork.com/&quot;,&quot;issued&quot;:{&quot;date-parts&quot;:[[2019,8,1]]},&quot;page&quot;:&quot;906-913&quot;,&quot;abstract&quot;:&quot;Importance: Mohs micrographic surgery (MMS) is a skin cancer treatment that uses staged excisions based on margin status. Wide surgeon-level variation exists in the mean number of staged resections used to treat a tumor, resulting in a cost disparity and question of appropriateness. Objective: To evaluate the effectiveness of a behavioral intervention aimed at reducing extreme overuse in MMS, as defined by the specialty society, by confidentially sharing stages-per-case performance data with individual surgeons benchmarked to their peers nationally. Design, Setting, and Participants: This nonrandomized controlled intervention study included 2329 US surgeons who performed MMS procedures from January 1, 2016, to March 31, 2018. Physicians were identified using a 100% capture of Medicare Part B claims. The intervention group included physicians affiliated with the American College of Mohs Surgery, and the control group included physicians not affiliated with the American College of Mohs Surgery. Interventions: Individualized performance reports were delivered to all outlier surgeons, defined by the specialty society as those with mean stages per case 2 SDs above the mean, and inlier surgeons in the intervention group. Main Outcomes and Measures: The primary outcome was surgeon-level change in mean stages per case between the prenotification (January 2016 to January 2017) and postnotification (March 2017 to March 2018) periods. A multivariable linear regression model was used to evaluate the association of notification with this surgeon-level outcome. The surgeon-level metric of mean stages per case was not risk adjusted. The mean Medicare cost savings associated with changes in practice patterns were calculated. Results: Of the 2329 included surgeons, 1643 (70.5%) were male and 2120 (91.0%) practiced in metropolitan areas. In the intervention group (n = 1045), 53 surgeons (5.1%) were outliers; in the control group (n = 1284), 87 surgeons (6.8%) were outliers. Among the outliers in the intervention group, 44 (83%) demonstrated a reduction in mean stages per case compared with 60 outliers in the control group (69%; difference, 14%; 95% CI of difference, -1 to 27; P =.07). There was a mean stages-per-case reduction of 12.6% among outliers in the intervention group compared with 9.0% among outliers in the control group, and outliers in the intervention group had an adjusted postintervention differential decrease of 0.14 stages per case (95% CI, -0.19 to -0.09; P =.002). The total administrative cost of the intervention program was $150000, and the estimated reduction in Medicare spending was $11.1 million. Conclusions and Relevance: Sharing personalized practice pattern data with physicians benchmarked to their peers can reduce overuse of MMS among outlier physicians..&quot;,&quot;publisher&quot;:&quot;American Medical Association&quot;,&quot;issue&quot;:&quot;8&quot;,&quot;volume&quot;:&quot;155&quot;},&quot;isTemporary&quot;:false},{&quot;id&quot;:&quot;bb1185d0-a544-3acb-b4c7-0fb7690fb82a&quot;,&quot;itemData&quot;:{&quot;type&quot;:&quot;article-journal&quot;,&quot;id&quot;:&quot;bb1185d0-a544-3acb-b4c7-0fb7690fb82a&quot;,&quot;title&quot;:&quot;A comprehensive Choosing Wisely quality improvement initiative reduces unnecessary transfusions in an Academic Department of Surgery&quot;,&quot;author&quot;:[{&quot;family&quot;:&quot;Hicks&quot;,&quot;given&quot;:&quot;Caitlin W.&quot;,&quot;parse-names&quot;:false,&quot;dropping-particle&quot;:&quot;&quot;,&quot;non-dropping-particle&quot;:&quot;&quot;},{&quot;family&quot;:&quot;Liu&quot;,&quot;given&quot;:&quot;Jing&quot;,&quot;parse-names&quot;:false,&quot;dropping-particle&quot;:&quot;&quot;,&quot;non-dropping-particle&quot;:&quot;&quot;},{&quot;family&quot;:&quot;Yang&quot;,&quot;given&quot;:&quot;William W.&quot;,&quot;parse-names&quot;:false,&quot;dropping-particle&quot;:&quot;&quot;,&quot;non-dropping-particle&quot;:&quot;&quot;},{&quot;family&quot;:&quot;DiBrito&quot;,&quot;given&quot;:&quot;Sandra R.&quot;,&quot;parse-names&quot;:false,&quot;dropping-particle&quot;:&quot;&quot;,&quot;non-dropping-particle&quot;:&quot;&quot;},{&quot;family&quot;:&quot;Johnson&quot;,&quot;given&quot;:&quot;Daniel J.&quot;,&quot;parse-names&quot;:false,&quot;dropping-particle&quot;:&quot;&quot;,&quot;non-dropping-particle&quot;:&quot;&quot;},{&quot;family&quot;:&quot;Brito&quot;,&quot;given&quot;:&quot;Alexandra&quot;,&quot;parse-names&quot;:false,&quot;dropping-particle&quot;:&quot;&quot;,&quot;non-dropping-particle&quot;:&quot;&quot;},{&quot;family&quot;:&quot;Higgins&quot;,&quot;given&quot;:&quot;Robert S.D.&quot;,&quot;parse-names&quot;:false,&quot;dropping-particle&quot;:&quot;&quot;,&quot;non-dropping-particle&quot;:&quot;&quot;},{&quot;family&quot;:&quot;Frank&quot;,&quot;given&quot;:&quot;Steven M.&quot;,&quot;parse-names&quot;:false,&quot;dropping-particle&quot;:&quot;&quot;,&quot;non-dropping-particle&quot;:&quot;&quot;},{&quot;family&quot;:&quot;Wick&quot;,&quot;given&quot;:&quot;Elizabeth C.&quot;,&quot;parse-names&quot;:false,&quot;dropping-particle&quot;:&quot;&quot;,&quot;non-dropping-particle&quot;:&quot;&quot;}],&quot;container-title&quot;:&quot;American Journal of Surgery&quot;,&quot;accessed&quot;:{&quot;date-parts&quot;:[[2021,4,26]]},&quot;DOI&quot;:&quot;10.1016/j.amjsurg.2017.06.020&quot;,&quot;ISSN&quot;:&quot;18791883&quot;,&quot;PMID&quot;:&quot;28683893&quot;,&quot;issued&quot;:{&quot;date-parts&quot;:[[2017,10,1]]},&quot;page&quot;:&quot;571-576&quot;,&quot;abstract&quot;:&quot;Background We implemented a comprehensive Choosing Wisely initiative to reduce unnecessary transfusions in an Academic Department of Surgery. Methods We conducted a survey- and lecture-based educational intervention to increase awareness about published transfusion guidelines. Monthly transfusion reports were subsequently distributed to all faculty, fellows, residents, and mid-level practitioners. Blood utilization measures were compared pre- vs. post-intervention to assess effectiveness. Results 7994 blood product orders (5388 pre-intervention, 2606 post-intervention) were placed (07/2014-06/2016). Red blood cell (RBC) (45% vs. 55%; P &lt; 0.001) and plasma (68% vs. 75%; P = 0.02) compliance improved post-intervention, with a corresponding 15% decrease in RBC utilization (0.47 ± 0.02 vs. 0.40 ± 0.02 units/patient; P = 0.01), and 24% decrease in plasma (0.25 ± 0.02 vs. 0.19 ± 0.02 units/patient; P = 0.06). These reductions translate into $125,558 in blood product acquisition cost avoidance (RBC = $114,386, plasma = $11,172). Conclusions Implementation of a comprehensive Choosing Wisely campaign targeting individual providers at all levels significantly improved transfusion practices and decreased costs within the Department of Surgery.&quot;,&quot;publisher&quot;:&quot;Elsevier Inc.&quot;,&quot;issue&quot;:&quot;4&quot;,&quot;volume&quot;:&quot;214&quot;},&quot;isTemporary&quot;:false},{&quot;id&quot;:&quot;5661c12c-53f0-3102-8c8a-fd0ecbca12d1&quot;,&quot;itemData&quot;:{&quot;type&quot;:&quot;article-journal&quot;,&quot;id&quot;:&quot;5661c12c-53f0-3102-8c8a-fd0ecbca12d1&quot;,&quot;title&quot;:&quot;Effect of Peer Comparison Letters for High-Volume Primary Care Prescribers of Quetiapine in Older and Disabled Adults: A Randomized Clinical Trial&quot;,&quot;author&quot;:[{&quot;family&quot;:&quot;Sacarny&quot;,&quot;given&quot;:&quot;Adam&quot;,&quot;parse-names&quot;:false,&quot;dropping-particle&quot;:&quot;&quot;,&quot;non-dropping-particle&quot;:&quot;&quot;},{&quot;family&quot;:&quot;Barnett&quot;,&quot;given&quot;:&quot;Michael L.&quot;,&quot;parse-names&quot;:false,&quot;dropping-particle&quot;:&quot;&quot;,&quot;non-dropping-particle&quot;:&quot;&quot;},{&quot;family&quot;:&quot;Le&quot;,&quot;given&quot;:&quot;Jackson&quot;,&quot;parse-names&quot;:false,&quot;dropping-particle&quot;:&quot;&quot;,&quot;non-dropping-particle&quot;:&quot;&quot;},{&quot;family&quot;:&quot;Tetkoski&quot;,&quot;given&quot;:&quot;Frank&quot;,&quot;parse-names&quot;:false,&quot;dropping-particle&quot;:&quot;&quot;,&quot;non-dropping-particle&quot;:&quot;&quot;},{&quot;family&quot;:&quot;Yokum&quot;,&quot;given&quot;:&quot;David&quot;,&quot;parse-names&quot;:false,&quot;dropping-particle&quot;:&quot;&quot;,&quot;non-dropping-particle&quot;:&quot;&quot;},{&quot;family&quot;:&quot;Agrawal&quot;,&quot;given&quot;:&quot;Shantanu&quot;,&quot;parse-names&quot;:false,&quot;dropping-particle&quot;:&quot;&quot;,&quot;non-dropping-particle&quot;:&quot;&quot;}],&quot;container-title&quot;:&quot;JAMA Psychiatry&quot;,&quot;accessed&quot;:{&quot;date-parts&quot;:[[2021,4,26]]},&quot;DOI&quot;:&quot;10.1001/jamapsychiatry.2018.1867&quot;,&quot;ISSN&quot;:&quot;2168622X&quot;,&quot;PMID&quot;:&quot;30073273&quot;,&quot;URL&quot;:&quot;https://jamanetwork.com/&quot;,&quot;issued&quot;:{&quot;date-parts&quot;:[[2018,10,1]]},&quot;page&quot;:&quot;1003-1011&quot;,&quot;abstract&quot;:&quot;Importance: Antipsychotic agents, such as quetiapine fumarate, are frequently overprescribed for indications not supported by clinical evidence, potentially causing harm. Objective: To investigate if peer comparison letters targeting high-volume primary care prescribers of quetiapine meaningfully reduce their prescribing. Design, Setting, and Participants: Randomized clinical trial (intent to treat) conducted from 2015 to 2017 of prescribers and their patients nationwide in the Medicare program. The trial targeted the 5055 highest-volume primary care prescribers of quetiapine in 2013 and 2014 (approximately 5% of all primary care prescribers of quetiapine). Interventions: Prescribers were randomized (1:1 ratio) to receive a placebo letter or 3 peer comparison letters stating that their quetiapine prescribing was high relative to their peers and was under review by Medicare. Main Outcomes and Measures: The primary outcome was the total quetiapine days supplied by prescribers from the intervention start to 9 months. Secondary outcomes included quetiapine receipt from all prescribers by baseline patients, quetiapine receipt by patients with low-value or guideline-concordant indications for therapy, mortality, and hospital use. In exploratory analyses, the study followed outcomes to 2 years. Results: Of the 5055 prescribers, 231 (4.6%) were general practitioners, 2428 (48.0%) were in family medicine, and 2396 (47.4%) were in internal medicine; 4155 (82.2%) were male. All were included in the analyses. Over 9 months, the treatment arm supplied 11.1% fewer quetiapine days per prescriber vs the control arm (2456 vs 2864 days; percentage difference, 11.1% fewer days; 95% CI, -13.1% to -9.2% days; P &lt;.001; adjusted difference, -319 days; 95% CI, -374 to -263 days; P &lt;.001), which persisted through 2 years (15.6% fewer days; 95% CI, -18.1% to -13.0%; P &lt;.001). At the patient level, individuals in the treatment arm received 3.9% (95% CI, -5.0% to -2.9%; P &lt;.001) fewer days of quetiapine from all prescribers over 9 months, with a larger decrease among patients with low-value vs guideline-concordant indications (-5.9% [95% CI, -8.0% to -3.9%] vs -2.4% [95% CI, -4.0% to -0.9%], P =.01 for test that effects were equal for both patient groups). There was no evidence of substitution to other antipsychotics, and 9-month mortality and hospital use were similar between the treatment vs control arms. Conclusions and Relevance: Peer comparison letters caused substantial and durable reductions in quetiapine prescribing, with no evidence of negative effects on patients. Trial Registration: ClinicalTrials.gov identifier: NCT02467933.&quot;,&quot;publisher&quot;:&quot;American Medical Association&quot;,&quot;issue&quot;:&quot;10&quot;,&quot;volume&quot;:&quot;75&quot;},&quot;isTemporary&quot;:false}],&quot;properties&quot;:{&quot;noteIndex&quot;:0},&quot;isEdited&quot;:false,&quot;manualOverride&quot;:{&quot;isManuallyOverriden&quot;:false,&quot;citeprocText&quot;:&quot;&lt;sup&gt;18,21,26,27&lt;/sup&gt;&quot;,&quot;manualOverrideText&quot;:&quot;&quot;},&quot;citationTag&quot;:&quot;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&quot;},{&quot;citationID&quot;:&quot;MENDELEY_CITATION_2be6e7c3-8feb-4331-bb6b-7e66b1b49b8c&quot;,&quot;citationItems&quot;:[{&quot;id&quot;:&quot;7586880b-b88a-3891-8082-cd83ae3aa332&quot;,&quot;itemData&quot;:{&quot;type&quot;:&quot;article-journal&quot;,&quot;id&quot;:&quot;7586880b-b88a-3891-8082-cd83ae3aa332&quot;,&quot;title&quot;:&quot;Establishing a quantitative benchmark for morbidity in pancreatoduodenectomy using ACS-NSQIP, the accordion severity grading system, and the postoperative morbidity index&quot;,&quot;author&quot;:[{&quot;family&quot;:&quot;Vollmer&quot;,&quot;given&quot;:&quot;Charles M.&quot;,&quot;parse-names&quot;:false,&quot;dropping-particle&quot;:&quot;&quot;,&quot;non-dropping-particle&quot;:&quot;&quot;},{&quot;family&quot;:&quot;Lewis&quot;,&quot;given&quot;:&quot;Russell S.&quot;,&quot;parse-names&quot;:false,&quot;dropping-particle&quot;:&quot;&quot;,&quot;non-dropping-particle&quot;:&quot;&quot;},{&quot;family&quot;:&quot;Hall&quot;,&quot;given&quot;:&quot;Bruce L.&quot;,&quot;parse-names&quot;:false,&quot;dropping-particle&quot;:&quot;&quot;,&quot;non-dropping-particle&quot;:&quot;&quot;},{&quot;family&quot;:&quot;Allendorf&quot;,&quot;given&quot;:&quot;John D.&quot;,&quot;parse-names&quot;:false,&quot;dropping-particle&quot;:&quot;&quot;,&quot;non-dropping-particle&quot;:&quot;&quot;},{&quot;family&quot;:&quot;Beane&quot;,&quot;given&quot;:&quot;Joal D.&quot;,&quot;parse-names&quot;:false,&quot;dropping-particle&quot;:&quot;&quot;,&quot;non-dropping-particle&quot;:&quot;&quot;},{&quot;family&quot;:&quot;Behrman&quot;,&quot;given&quot;:&quot;Stephen W.&quot;,&quot;parse-names&quot;:false,&quot;dropping-particle&quot;:&quot;&quot;,&quot;non-dropping-particle&quot;:&quot;&quot;},{&quot;family&quot;:&quot;Callery&quot;,&quot;given&quot;:&quot;Mark P.&quot;,&quot;parse-names&quot;:false,&quot;dropping-particle&quot;:&quot;&quot;,&quot;non-dropping-particle&quot;:&quot;&quot;},{&quot;family&quot;:&quot;Christein&quot;,&quot;given&quot;:&quot;John D.&quot;,&quot;parse-names&quot;:false,&quot;dropping-particle&quot;:&quot;&quot;,&quot;non-dropping-particle&quot;:&quot;&quot;},{&quot;family&quot;:&quot;Drebin&quot;,&quot;given&quot;:&quot;Jeffrey A.&quot;,&quot;parse-names&quot;:false,&quot;dropping-particle&quot;:&quot;&quot;,&quot;non-dropping-particle&quot;:&quot;&quot;},{&quot;family&quot;:&quot;Epelboym&quot;,&quot;given&quot;:&quot;Irene&quot;,&quot;parse-names&quot;:false,&quot;dropping-particle&quot;:&quot;&quot;,&quot;non-dropping-particle&quot;:&quot;&quot;},{&quot;family&quot;:&quot;He&quot;,&quot;given&quot;:&quot;Jin&quot;,&quot;parse-names&quot;:false,&quot;dropping-particle&quot;:&quot;&quot;,&quot;non-dropping-particle&quot;:&quot;&quot;},{&quot;family&quot;:&quot;Pitt&quot;,&quot;given&quot;:&quot;Henry A.&quot;,&quot;parse-names&quot;:false,&quot;dropping-particle&quot;:&quot;&quot;,&quot;non-dropping-particle&quot;:&quot;&quot;},{&quot;family&quot;:&quot;Winslow&quot;,&quot;given&quot;:&quot;Emily&quot;,&quot;parse-names&quot;:false,&quot;dropping-particle&quot;:&quot;&quot;,&quot;non-dropping-particle&quot;:&quot;&quot;},{&quot;family&quot;:&quot;Wolfgang&quot;,&quot;given&quot;:&quot;Christopher&quot;,&quot;parse-names&quot;:false,&quot;dropping-particle&quot;:&quot;&quot;,&quot;non-dropping-particle&quot;:&quot;&quot;},{&quot;family&quot;:&quot;Strasberg&quot;,&quot;given&quot;:&quot;Steven M.&quot;,&quot;parse-names&quot;:false,&quot;dropping-particle&quot;:&quot;&quot;,&quot;non-dropping-particle&quot;:&quot;&quot;}],&quot;container-title&quot;:&quot;Annals of Surgery&quot;,&quot;accessed&quot;:{&quot;date-parts&quot;:[[2021,7,7]]},&quot;DOI&quot;:&quot;10.1097/SLA.0000000000000843&quot;,&quot;URL&quot;:&quot;https://journals.lww.com/annalsofsurgery/Fulltext/2015/03000/Establishing_a_Quantitative_Benchmark_for.18.aspx&quot;,&quot;issued&quot;:{&quot;date-parts&quot;:[[2015]]},&quot;page&quot;:&quot;527-536&quot;,&quot;abstract&quot;:&quot;Objective: The study aim was to quantify the burden of complications of pancreatoduodenectomy (PD). Background: The Postoperative Morbidity Index (PMI) is a quantitative measure of the average burden of complications of a procedure. It is based on highly validated systems-ACS-NSQIP and theModified Accordion Severity Grading System. Methods: Nine centers contributed ACS-NSQIP complication data for 1589 patients undergoing PD from 2005 to 2011. Each complication was assigned a severity weight ranging from 0.11 for the least severe complication to 1.00 for postoperative death, and PMIwas derived. Contribution to total burden by each complication grade was used to generate a severity profile (\&quot;spectrogram\&quot;) for PD. Associations with PMI were determined by regression analysis. Results: ACS-NSQIP complications occurred in 528 cases (33.2%). The non- risk-adjusted PMI was 0.115 (SD = 0.023) for all centers and 0.113 (SD = 0.005) for the 7 centers that contributed at least 100 cases. Grade 2 complications were predominant in frequency, and the most common complication was postoperative bleeding/transfusion. Frequency and burden of complications differed markedly. For instance, severe complications (grades 4/5/6) accounted for only about 20% of complications but for more than 40% of the burden of complications. Organ space infection had the highest burden of any complication. The average burden in cases in which a complication actually occurred was 0.346. Conclusions: This study develops a quantitative non-risk-adjusted benchmark for postoperative morbidity of PD. The method quantifies the burden of types and grades of postoperative complications and should prove useful in identifying areas that require quality improvement.&quot;,&quot;publisher&quot;:&quot;Lippincott Williams and Wilkins&quot;,&quot;issue&quot;:&quot;3&quot;,&quot;volume&quot;:&quot;261&quot;},&quot;isTemporary&quot;:false}],&quot;properties&quot;:{&quot;noteIndex&quot;:0},&quot;isEdited&quot;:false,&quot;manualOverride&quot;:{&quot;isManuallyOverriden&quot;:false,&quot;citeprocText&quot;:&quot;&lt;sup&gt;28&lt;/sup&gt;&quot;,&quot;manualOverrideText&quot;:&quot;&quot;},&quot;citationTag&quot;:&quot;MENDELEY_CITATION_v3_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&quot;}]"/>
    <we:property name="MENDELEY_CITATIONS_STYLE" value="&quot;https://www.zotero.org/styles/journal-of-vascular-surger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94DA548F1D284C8AE9371D17FE6482" ma:contentTypeVersion="6" ma:contentTypeDescription="Create a new document." ma:contentTypeScope="" ma:versionID="3c43a8b164eb50d016b268b6da8a49e2">
  <xsd:schema xmlns:xsd="http://www.w3.org/2001/XMLSchema" xmlns:xs="http://www.w3.org/2001/XMLSchema" xmlns:p="http://schemas.microsoft.com/office/2006/metadata/properties" xmlns:ns3="53bfe3c4-9ace-4a99-9fa8-50e37cc47623" xmlns:ns4="f60952cd-5d68-4b5a-b73d-49fb205e4b70" targetNamespace="http://schemas.microsoft.com/office/2006/metadata/properties" ma:root="true" ma:fieldsID="73c24e2328273ae8ac39f6819393f6b1" ns3:_="" ns4:_="">
    <xsd:import namespace="53bfe3c4-9ace-4a99-9fa8-50e37cc47623"/>
    <xsd:import namespace="f60952cd-5d68-4b5a-b73d-49fb205e4b7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bfe3c4-9ace-4a99-9fa8-50e37cc476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0952cd-5d68-4b5a-b73d-49fb205e4b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6F6F61-ADCF-4ED3-9AB1-9A0B77A353A2}">
  <ds:schemaRefs>
    <ds:schemaRef ds:uri="http://schemas.openxmlformats.org/officeDocument/2006/bibliography"/>
  </ds:schemaRefs>
</ds:datastoreItem>
</file>

<file path=customXml/itemProps2.xml><?xml version="1.0" encoding="utf-8"?>
<ds:datastoreItem xmlns:ds="http://schemas.openxmlformats.org/officeDocument/2006/customXml" ds:itemID="{5D55E2BB-CF4C-4000-9615-6A1167E15E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05D06A-A59D-4CD2-9372-17808C6B25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bfe3c4-9ace-4a99-9fa8-50e37cc47623"/>
    <ds:schemaRef ds:uri="f60952cd-5d68-4b5a-b73d-49fb205e4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B8E139-9A22-4583-8FC7-6CADAC3E3A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83</Words>
  <Characters>477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Stonko</dc:creator>
  <cp:keywords/>
  <dc:description/>
  <cp:lastModifiedBy>David Stonko</cp:lastModifiedBy>
  <cp:revision>6</cp:revision>
  <dcterms:created xsi:type="dcterms:W3CDTF">2023-01-28T16:52:00Z</dcterms:created>
  <dcterms:modified xsi:type="dcterms:W3CDTF">2026-04-04T18:16:00Z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0x0101006594DA548F1D284C8AE9371D17FE6482</vt:lpwstr>
  </property>
  <property fmtid="{D5CDD505-2E9C-101B-9397-08002B2CF9AE}" pid="3" name="Mendeley Document_1">
    <vt:lpwstr>True</vt:lpwstr>
  </property>
</Properties>
</file>