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SMĚRNICE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Tvorba a správa smluv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Společnost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ELKOPLAST CZ, s.r.o.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Název dokumentu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Směrnice — Tvorba a správa smluv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Číslo dokumentu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SM-2026-__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Verze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Datum vydání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5. 7. 2026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Účinnost od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1. 8. 2026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Zpracoval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David Surý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Schválil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David Surý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Závaznost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Všichni zaměstnanci a vedoucí pracovníci společnosti</w:t>
            </w:r>
          </w:p>
        </w:tc>
      </w:tr>
    </w:tbl>
    <w:p>
      <w:pPr>
        <w:pStyle w:val="Heading1"/>
      </w:pPr>
      <w:r>
        <w:t xml:space="preserve">1. Účel</w:t>
      </w:r>
    </w:p>
    <w:p>
      <w:pPr>
        <w:spacing w:after="120"/>
      </w:pPr>
      <w:r>
        <w:t xml:space="preserve">Tato směrnice stanovuje jednotný a závazný postup při přípravě, připomínkování, schvalování, podpisu, evidenci a průběžné správě smluv ve společnosti ELKOPLAST CZ, s.r.o. (dále jen „společnost“). Cílem je zajistit, aby společnost uzavírala pouze smlouvy věcně potřebné, právně v pořádku a řádně schválené, a aby plnění každé smlouvy bylo po celou dobu její platnosti prokazatelně sledováno.</w:t>
      </w:r>
    </w:p>
    <w:p>
      <w:pPr>
        <w:pStyle w:val="Heading1"/>
      </w:pPr>
      <w:r>
        <w:t xml:space="preserve">2. Působnost</w:t>
      </w:r>
    </w:p>
    <w:p>
      <w:pPr>
        <w:spacing w:after="120"/>
      </w:pPr>
      <w:r>
        <w:t xml:space="preserve">Směrnice je závazná pro všechny zaměstnance společnosti. Vztahuje se na všechny smlouvy uzavírané jménem společnosti, zejména na smlouvy kupní, o dílo, nájemní, servisní, rámcové, licenční, o mlčenlivosti (NDA) a na jejich dodatky. Nevztahuje se na pracovněprávní dokumenty (pracovní smlouvy, dohody), které se řídí samostatnými postupy personální agendy, a na běžné objednávky do limitu stanoveného interním schvalovacím řádem.</w:t>
      </w:r>
    </w:p>
    <w:p>
      <w:pPr>
        <w:pStyle w:val="Heading1"/>
      </w:pPr>
      <w:r>
        <w:t xml:space="preserve">3. Pojmy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Smlouva</w:t>
      </w:r>
      <w:r>
        <w:t xml:space="preserve"> — každé dvoustranné či vícestranné právní jednání zakládající, měnící nebo rušící práva a povinnosti společnosti, včetně dodatků a rámcových dohod.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Garant smlouvy</w:t>
      </w:r>
      <w:r>
        <w:t xml:space="preserve"> — zaměstnanec věcně odpovědný za smlouvu po celou dobu její platnosti (čl. 6). Každá smlouva musí mít určeného právě jednoho garanta.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Schvalovatel</w:t>
      </w:r>
      <w:r>
        <w:t xml:space="preserve"> — David Surý. Schvaluje všechny smlouvy před jejich podpisem.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Asistentka sekretariátu</w:t>
      </w:r>
      <w:r>
        <w:t xml:space="preserve"> — pracoviště centrální evidence smluv. Přijímá všechny smlouvy a zajišťuje jejich uložení a evidenci v registru smluv.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Registr smluv</w:t>
      </w:r>
      <w:r>
        <w:t xml:space="preserve"> — elektronická evidence smluv v intranetu společnosti (modul Smlouvy), napojená na úložiště smluv na firemním disku. Registr automaticky hlídá termíny a lhůty.</w:t>
      </w:r>
    </w:p>
    <w:p>
      <w:pPr>
        <w:pStyle w:val="Heading1"/>
      </w:pPr>
      <w:r>
        <w:t xml:space="preserve">4. Základní zásady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Smlouvy se uzavírají zásadně písemně. Ústní ujednání ani ujednání e-mailem nejsou přípustná tam, kde tato směrnice vyžaduje smlouvu.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Žádná smlouva nesmí být podepsána bez předchozího schválení schvalovatelem.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Každá smlouva musí mít před schválením určeného garanta; bez garanta nelze smlouvu předložit ke schválení.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Přednostně se používají vlastní smluvní vzory společnosti. Návrh protistrany se použije jen tehdy, není-li vlastní vzor k dispozici, a podléhá zvýšené kontrole.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Smlouva se předkládá ke schválení vždy jako celek, včetně všech příloh a obchodních podmínek, na které odkazuje.</w:t>
      </w:r>
    </w:p>
    <w:p>
      <w:pPr>
        <w:pStyle w:val="Heading1"/>
      </w:pPr>
      <w:r>
        <w:t xml:space="preserve">5. Postup při tvorbě a uzavírání smlouvy</w:t>
      </w:r>
    </w:p>
    <w:p>
      <w:pPr>
        <w:pStyle w:val="Heading2"/>
      </w:pPr>
      <w:r>
        <w:t xml:space="preserve">5.1 Iniciace a příprava návrhu</w:t>
      </w:r>
    </w:p>
    <w:p>
      <w:pPr>
        <w:spacing w:after="120"/>
      </w:pPr>
      <w:r>
        <w:t xml:space="preserve">Potřebu uzavřít smlouvu iniciuje věcně příslušný útvar. Vedoucí útvaru současně navrhne garanta smlouvy. Zpracovatel připraví návrh smlouvy — přednostně z firemního vzoru — a zajistí, aby obsahoval minimálně: přesnou identifikaci smluvních stran, předmět plnění, cenu a platební podmínky, dobu trvání a způsob ukončení, sankční ujednání a odpovědnost za vady či škodu.</w:t>
      </w:r>
    </w:p>
    <w:p>
      <w:pPr>
        <w:pStyle w:val="Heading2"/>
      </w:pPr>
      <w:r>
        <w:t xml:space="preserve">5.2 Kontrola a připomínkování</w:t>
      </w:r>
    </w:p>
    <w:p>
      <w:pPr>
        <w:spacing w:after="120"/>
      </w:pPr>
      <w:r>
        <w:t xml:space="preserve">Garant odpovídá za věcnou správnost návrhu (rozsah plnění, termíny, cena). U smluv s hodnotou plnění nad 500 000 Kč bez DPH, u smluv na dobu neurčitou a u smluv odchylujících se od firemních vzorů zajistí zpracovatel před schválením právní kontrolu. Připomínky se do návrhu zapracují před předložením ke schválení.</w:t>
      </w:r>
    </w:p>
    <w:p>
      <w:pPr>
        <w:pStyle w:val="Heading2"/>
      </w:pPr>
      <w:r>
        <w:t xml:space="preserve">5.3 Schválení</w:t>
      </w:r>
    </w:p>
    <w:p>
      <w:pPr>
        <w:spacing w:after="120"/>
      </w:pPr>
      <w:r>
        <w:rPr>
          <w:b/>
          <w:bCs/>
        </w:rPr>
        <w:t xml:space="preserve">Všechny smlouvy schvaluje před podpisem David Surý.</w:t>
      </w:r>
      <w:r>
        <w:t xml:space="preserve"> Ke schválení se smlouva předkládá elektronicky s uvedením: stručného shrnutí (předmět, protistrana, hodnota, doba trvání), jména garanta a informace o provedené kontrole dle čl. 5.2. Schvalovatel smlouvu schválí, vrátí k přepracování s připomínkami, nebo zamítne.</w:t>
      </w:r>
    </w:p>
    <w:p>
      <w:pPr>
        <w:pStyle w:val="Heading2"/>
      </w:pPr>
      <w:r>
        <w:t xml:space="preserve">5.4 Podpis</w:t>
      </w:r>
    </w:p>
    <w:p>
      <w:pPr>
        <w:spacing w:after="120"/>
      </w:pPr>
      <w:r>
        <w:t xml:space="preserve">Schválenou smlouvu podepisuje statutární zástupce společnosti, případně osoba k tomu písemně zmocněná, vždy v souladu se způsobem jednání zapsaným v obchodním rejstříku. Podepisují se všechna vyhotovení; společnost si ponechává minimálně jedno originální vyhotovení.</w:t>
      </w:r>
    </w:p>
    <w:p>
      <w:pPr>
        <w:pStyle w:val="Heading2"/>
      </w:pPr>
      <w:r>
        <w:t xml:space="preserve">5.5 Evidence a uložení</w:t>
      </w:r>
    </w:p>
    <w:p>
      <w:pPr>
        <w:spacing w:after="120"/>
      </w:pPr>
      <w:r>
        <w:rPr>
          <w:b/>
          <w:bCs/>
        </w:rPr>
        <w:t xml:space="preserve">Všechny uzavřené smlouvy (včetně dodatků) se neprodleně, nejpozději do 5 pracovních dnů od podpisu, zasílají asistentce sekretariátu.</w:t>
      </w:r>
      <w:r>
        <w:t xml:space="preserve"> Asistentka sekretariátu zajistí: uložení originálu, vložení elektronické verze (sken PDF) do určené složky na firemním disku — odkud smlouvu automaticky převezme registr smluv v intranetu — a kontrolu, že u smlouvy je v registru vyplněn garant, hodnota, platnost a klíčové termíny. Smlouva, která není v registru, se pro účely společnosti považuje za neevidovanou; odpovědnost za doevidování nese garant.</w:t>
      </w:r>
    </w:p>
    <w:p>
      <w:pPr>
        <w:pStyle w:val="Heading1"/>
      </w:pPr>
      <w:r>
        <w:t xml:space="preserve">6. Garant smlouvy</w:t>
      </w:r>
    </w:p>
    <w:p>
      <w:pPr>
        <w:spacing w:after="120"/>
      </w:pPr>
      <w:r>
        <w:t xml:space="preserve">Garant je určen nejpozději při předložení smlouvy ke schválení a je uveden v registru smluv. Garant zodpovídá za průběžné plnění smlouvy, zejména: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sleduje, že obě strany plní své závazky řádně a včas, a řeší zjištěné odchylky s protistranou,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hlídá klíčové termíny (výpovědní lhůty, prodloužení, valorizace, konec platnosti) — s podporou automatických upozornění registru smluv,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iniciuje dodatky, prodloužení či ukončení smlouvy s dostatečným předstihem,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odpovídá za aktuálnost údajů o smlouvě v registru,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při ukončení pracovního poměru nebo změně pozice garanta určí vedoucí útvaru bez zbytečného odkladu garanta nového a změnu nahlásí asistentce sekretariátu.</w:t>
      </w:r>
    </w:p>
    <w:p>
      <w:pPr>
        <w:pStyle w:val="Heading1"/>
      </w:pPr>
      <w:r>
        <w:t xml:space="preserve">7. Sledování termínů</w:t>
      </w:r>
    </w:p>
    <w:p>
      <w:pPr>
        <w:spacing w:after="120"/>
      </w:pPr>
      <w:r>
        <w:t xml:space="preserve">Registr smluv automaticky upozorňuje na blížící se termíny: lhůty do 30 dnů jsou označeny jako kritické (červené pásmo), lhůty do 90 dnů jako blížící se (žluté pásmo). Souhrn kritických lhůt je rozesílán e-mailem. Upozornění nezbavuje garanta odpovědnosti za sledování termínů.</w:t>
      </w:r>
    </w:p>
    <w:p>
      <w:pPr>
        <w:pStyle w:val="Heading1"/>
      </w:pPr>
      <w:r>
        <w:t xml:space="preserve">8. Změny smluv</w:t>
      </w:r>
    </w:p>
    <w:p>
      <w:pPr>
        <w:spacing w:after="120"/>
      </w:pPr>
      <w:r>
        <w:t xml:space="preserve">Změny smluv se provádějí výhradně písemnými, vzestupně číslovanými dodatky. Pro dodatky platí stejný postup jako pro smlouvy (příprava, kontrola, schválení schvalovatelem, podpis, zaslání asistentce sekretariátu a evidence v registru).</w:t>
      </w:r>
    </w:p>
    <w:p>
      <w:pPr>
        <w:pStyle w:val="Heading1"/>
      </w:pPr>
      <w:r>
        <w:t xml:space="preserve">9. Ukončení a archivace</w:t>
      </w:r>
    </w:p>
    <w:p>
      <w:pPr>
        <w:spacing w:after="120"/>
      </w:pPr>
      <w:r>
        <w:t xml:space="preserve">O ukončení smlouvy (uplynutím doby, výpovědí, dohodou, odstoupením) informuje garant asistentku sekretariátu, která smlouvu v registru označí za ukončenou. Originály ukončených smluv se archivují po dobu 10 let od konce platnosti, nestanoví-li právní předpis nebo povaha smlouvy (např. daňové a účetní doklady, nemovitosti) dobu delší. Po uplynutí archivační doby se dokumenty skartují v souladu se spisovým a skartačním řádem.</w:t>
      </w:r>
    </w:p>
    <w:p>
      <w:pPr>
        <w:pStyle w:val="Heading1"/>
      </w:pPr>
      <w:r>
        <w:t xml:space="preserve">10. Odpovědnosti — přehled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Odpovědnost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Schvalovatel (David Surý)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Schvaluje všechny smlouvy před podpisem, rozhoduje o výjimkách z této směrnice.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Garant smlouvy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Věcná správnost návrhu, průběžné plnění smlouvy, hlídání termínů, iniciace dodatků a ukončení.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Asistentka sekretariátu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Centrální evidence smluv, uložení originálů, vložení do registru smluv, archivace.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Vedoucí útvaru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Navrhuje garanta, odpovídá za věcnou potřebnost smlouvy ve svém útvaru.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Statutární zástupce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Podpis smlouvy v souladu se způsobem jednání zapsaným v obchodním rejstříku.</w:t>
            </w:r>
          </w:p>
        </w:tc>
      </w:tr>
    </w:tbl>
    <w:p>
      <w:pPr>
        <w:pStyle w:val="Heading1"/>
      </w:pPr>
      <w:r>
        <w:t xml:space="preserve">11. Závěrečná ustanovení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Výjimky z této směrnice schvaluje výhradně schvalovatel, a to písemně.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Porušení této směrnice může být posuzováno jako porušení pracovních povinností.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Vedoucí útvarů zajistí prokazatelné seznámení podřízených zaměstnanců s touto směrnicí prostřednictvím intranetu (modul Seznámení se směrnicemi).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Směrnice se reviduje nejméně jednou za 2 roky nebo při podstatné změně procesů či právních předpisů.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Směrnice nabývá platnosti dnem vydání a účinnosti dnem uvedeným v hlavičce dokumentu.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Strana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z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right" w:pos="9026"/>
      </w:tabs>
    </w:pPr>
    <w:r>
      <w:rPr>
        <w:b/>
        <w:bCs/>
        <w:sz w:val="18"/>
        <w:szCs w:val="18"/>
      </w:rPr>
      <w:t xml:space="preserve">ELKOPLAST CZ, s.r.o.</w:t>
    </w:r>
    <w:r>
      <w:rPr>
        <w:sz w:val="18"/>
        <w:szCs w:val="18"/>
      </w:rPr>
      <w:t xml:space="preserve">	SM-2026-__ · Tvorba a správa smluv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2026-07-05T19:26:51.800Z</dcterms:created>
  <dcterms:modified xsi:type="dcterms:W3CDTF">2026-07-05T19:26:51.801Z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