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Book Keycodes: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Quotable 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Important info for a quick recap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Useful Graphs in the book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Orange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Look up more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Book Quotes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Pg 2 at the bottom different types of nn connections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Pg 50 just defore chart this has historicly been a source of issues in the world of deep learning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Resources That have been viewed/read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Link: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https://github.com/getnamo/tensorflow-ue4</w:t>
        </w:r>
      </w:hyperlink>
      <w:r>
        <w:rPr>
          <w:rFonts w:ascii="Calibri" w:hAnsi="Calibri" w:cs="Calibri" w:eastAsia="Calibri"/>
          <w:color w:val="auto"/>
          <w:spacing w:val="0"/>
          <w:position w:val="0"/>
          <w:sz w:val="22"/>
          <w:shd w:fill="auto" w:val="clear"/>
        </w:rPr>
        <w:t xml:space="preserve"> Type: Download Use: Connect UE4 Car Simulation To TensorFlow API Date: 15</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OCT 2020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Link: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https://ieeexplore.ieee.org/abstract/document/155228</w:t>
        </w:r>
      </w:hyperlink>
      <w:r>
        <w:rPr>
          <w:rFonts w:ascii="Calibri" w:hAnsi="Calibri" w:cs="Calibri" w:eastAsia="Calibri"/>
          <w:color w:val="auto"/>
          <w:spacing w:val="0"/>
          <w:position w:val="0"/>
          <w:sz w:val="22"/>
          <w:shd w:fill="auto" w:val="clear"/>
        </w:rPr>
        <w:t xml:space="preserve">   Type: Knowledge  Use:  Read Of Potential Methods   Date: 16/10/20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Link: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https://ieeexplore.ieee.org/abstract/document/109558</w:t>
        </w:r>
      </w:hyperlink>
      <w:r>
        <w:rPr>
          <w:rFonts w:ascii="Calibri" w:hAnsi="Calibri" w:cs="Calibri" w:eastAsia="Calibri"/>
          <w:color w:val="auto"/>
          <w:spacing w:val="0"/>
          <w:position w:val="0"/>
          <w:sz w:val="22"/>
          <w:shd w:fill="auto" w:val="clear"/>
        </w:rPr>
        <w:t xml:space="preserve">  Type: Knowledge Use: Research into VLSI neural Network talked about above  Date:  16/10/20  Ref: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Link: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https://www.projectsmart.co.uk/7-project-management-types-and-when-to-use-them.php</w:t>
        </w:r>
      </w:hyperlink>
      <w:r>
        <w:rPr>
          <w:rFonts w:ascii="Calibri" w:hAnsi="Calibri" w:cs="Calibri" w:eastAsia="Calibri"/>
          <w:color w:val="auto"/>
          <w:spacing w:val="0"/>
          <w:position w:val="0"/>
          <w:sz w:val="22"/>
          <w:shd w:fill="auto" w:val="clear"/>
        </w:rPr>
        <w:t xml:space="preserve">   Type: Knowledge  Use: Summary of 7 project management methodologies  Date: 16/10/20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Link: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https://www.apm.org.uk/resources/find-a-resource/agile-project-management/</w:t>
        </w:r>
      </w:hyperlink>
      <w:r>
        <w:rPr>
          <w:rFonts w:ascii="Calibri" w:hAnsi="Calibri" w:cs="Calibri" w:eastAsia="Calibri"/>
          <w:color w:val="auto"/>
          <w:spacing w:val="0"/>
          <w:position w:val="0"/>
          <w:sz w:val="22"/>
          <w:shd w:fill="auto" w:val="clear"/>
        </w:rPr>
        <w:t xml:space="preserve">  Type: Knowledge  Use: Understanding different Project management methodologies  Date: 16/10/20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Link: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https://www.asimovinstitute.org/neural-network-zoo/</w:t>
        </w:r>
      </w:hyperlink>
      <w:r>
        <w:rPr>
          <w:rFonts w:ascii="Calibri" w:hAnsi="Calibri" w:cs="Calibri" w:eastAsia="Calibri"/>
          <w:color w:val="auto"/>
          <w:spacing w:val="0"/>
          <w:position w:val="0"/>
          <w:sz w:val="22"/>
          <w:shd w:fill="auto" w:val="clear"/>
        </w:rPr>
        <w:t xml:space="preserve">      Type: knowledge      Use: Summary of a large number neural network architectures    Date: 23/10/20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Link: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https://www.tensorflow.org/resources/learn-ml/basics-of-machine-learning</w:t>
        </w:r>
      </w:hyperlink>
      <w:r>
        <w:rPr>
          <w:rFonts w:ascii="Calibri" w:hAnsi="Calibri" w:cs="Calibri" w:eastAsia="Calibri"/>
          <w:color w:val="auto"/>
          <w:spacing w:val="0"/>
          <w:position w:val="0"/>
          <w:sz w:val="22"/>
          <w:shd w:fill="auto" w:val="clear"/>
        </w:rPr>
        <w:t xml:space="preserve">  Type: Knowledge   Use: Recommended Steps to learn TensorFlow  Date: 30/10/20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8: Link: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https://www.manning.com/books/deep-learning-with-python</w:t>
        </w:r>
      </w:hyperlink>
      <w:r>
        <w:rPr>
          <w:rFonts w:ascii="Calibri" w:hAnsi="Calibri" w:cs="Calibri" w:eastAsia="Calibri"/>
          <w:color w:val="auto"/>
          <w:spacing w:val="0"/>
          <w:position w:val="0"/>
          <w:sz w:val="22"/>
          <w:shd w:fill="auto" w:val="clear"/>
        </w:rPr>
        <w:t xml:space="preserve">  Type: Knowledge  Use: To Know what book to get  Date: 30/10/20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Link: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https://www.udacity.com/course/intro-to-tensorflow-for-deep-learning--ud187</w:t>
        </w:r>
      </w:hyperlink>
      <w:r>
        <w:rPr>
          <w:rFonts w:ascii="Calibri" w:hAnsi="Calibri" w:cs="Calibri" w:eastAsia="Calibri"/>
          <w:color w:val="auto"/>
          <w:spacing w:val="0"/>
          <w:position w:val="0"/>
          <w:sz w:val="22"/>
          <w:shd w:fill="auto" w:val="clear"/>
        </w:rPr>
        <w:t xml:space="preserve">   Type: Knowledge   Use: Practice and learn ML (I will buy the book)  Date: 30/10/20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Link: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https://www.coursera.org/professional-certificates/tensorflow-in-practice</w:t>
        </w:r>
      </w:hyperlink>
      <w:r>
        <w:rPr>
          <w:rFonts w:ascii="Calibri" w:hAnsi="Calibri" w:cs="Calibri" w:eastAsia="Calibri"/>
          <w:color w:val="auto"/>
          <w:spacing w:val="0"/>
          <w:position w:val="0"/>
          <w:sz w:val="22"/>
          <w:shd w:fill="auto" w:val="clear"/>
        </w:rPr>
        <w:t xml:space="preserve">   Type: Knowledge  Use: Practice and Learn ML Date: 30/10/20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Link: </w:t>
      </w:r>
      <w:r>
        <w:rPr>
          <w:rFonts w:ascii="Calibri" w:hAnsi="Calibri" w:cs="Calibri" w:eastAsia="Calibri"/>
          <w:color w:val="auto"/>
          <w:spacing w:val="0"/>
          <w:position w:val="0"/>
          <w:sz w:val="22"/>
          <w:shd w:fill="auto" w:val="clear"/>
        </w:rPr>
        <w:t xml:space="preserve">tensorflow.org/tutorials/keras/classification</w:t>
      </w:r>
      <w:r>
        <w:rPr>
          <w:rFonts w:ascii="Calibri" w:hAnsi="Calibri" w:cs="Calibri" w:eastAsia="Calibri"/>
          <w:color w:val="auto"/>
          <w:spacing w:val="0"/>
          <w:position w:val="0"/>
          <w:sz w:val="22"/>
          <w:shd w:fill="auto" w:val="clear"/>
        </w:rPr>
        <w:t xml:space="preserve"> Type: Knowledge  Use: Practice ML through tutorials  Date: 30/10/20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Link: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https://www.oreilly.com/library/view/hands-on-machine-learning/9781492032632/</w:t>
        </w:r>
      </w:hyperlink>
      <w:r>
        <w:rPr>
          <w:rFonts w:ascii="Calibri" w:hAnsi="Calibri" w:cs="Calibri" w:eastAsia="Calibri"/>
          <w:color w:val="auto"/>
          <w:spacing w:val="0"/>
          <w:position w:val="0"/>
          <w:sz w:val="22"/>
          <w:shd w:fill="auto" w:val="clear"/>
        </w:rPr>
        <w:t xml:space="preserve">   Type:  knowledge  Use: go deeper with TensorFlow (I will buy the book) Date: 30/10/20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Nvidea self driving car paper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Layouts (Fully connected dense layers going from large to small)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Not directly comparable as the ai in the paper takes images and then uses that to steer so to </w:t>
        <w:tab/>
        <w:t xml:space="preserve">compensate Ive lowered the amount of layers and size of each layer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hyperlink xmlns:r="http://schemas.openxmlformats.org/officeDocument/2006/relationships" r:id="docRId11">
        <w:r>
          <w:rPr>
            <w:rFonts w:ascii="Calibri" w:hAnsi="Calibri" w:cs="Calibri" w:eastAsia="Calibri"/>
            <w:color w:val="0000FF"/>
            <w:spacing w:val="0"/>
            <w:position w:val="0"/>
            <w:sz w:val="16"/>
            <w:u w:val="single"/>
            <w:shd w:fill="auto" w:val="clear"/>
          </w:rPr>
          <w:t xml:space="preserve">https://images.nvidia.com/content/tegra/automotive/images/2016/solutions/pdf/end-to-end-dl-using-px.pdf</w:t>
        </w:r>
      </w:hyperlink>
      <w:r>
        <w:rPr>
          <w:rFonts w:ascii="Calibri" w:hAnsi="Calibri" w:cs="Calibri" w:eastAsia="Calibri"/>
          <w:color w:val="auto"/>
          <w:spacing w:val="0"/>
          <w:position w:val="0"/>
          <w:sz w:val="16"/>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“End2End learning can also be formulated as a backpropagation algorithm scaled up to complex models. The paradigm was first introduced in the 1990s, when the Autonomous Land Vehicle in a Neural Network (ALVINN) system was built [110]. ALVINN was designed to follow a pre-defined road, steering according to the observed road’s curvature” </w:t>
      </w: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https://arxiv.org/pdf/1910.07738.pdf</w:t>
        </w:r>
      </w:hyperlink>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Paper about different ai methods (old method that worked with a camera)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Took out camera by still using background layers (backprop) Took out camera as it would involving the car being one frame behind at best or at worst have to simple render the game world save the images and then feed that into gpu (not suitable for a gameing system as this would have too much overhead)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Unclassified paper about ALVINN </w:t>
      </w: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https://apps.dtic.mil/sti/pdfs/ADA218975.pdf</w:t>
        </w:r>
      </w:hyperlink>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40 epocs with 1200 data sets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two layers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1217 input layer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 hidden layer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 output layer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https://towardsdatascience.com/comparison-of-activation-functions-for-deep-neural-networks-706ac4284c8a</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sigmoid function as output activation function to allow the steering needed as sterring is linear on the UE4 Car Template and not yes or 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leaky-ReLU to prevent vanishing gradient problem as it effects neural networks using back prop worth taking the slight performance hit for using 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looking back on reasearch not gonna train 32 16 8 2 Neural network as its just excessive gonna switch to 16 2 layout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https://shaoanlu.wordpress.com/2017/05/29/sgd-all-which-one-is-the-best-optimizer-dogs-vs-cats-toy-experiment/</w:t>
        </w:r>
      </w:hyperlink>
      <w:r>
        <w:rPr>
          <w:rFonts w:ascii="Calibri" w:hAnsi="Calibri" w:cs="Calibri" w:eastAsia="Calibri"/>
          <w:color w:val="auto"/>
          <w:spacing w:val="0"/>
          <w:position w:val="0"/>
          <w:sz w:val="22"/>
          <w:shd w:fill="auto" w:val="clear"/>
        </w:rPr>
        <w:t xml:space="preserve">    SGD Vs Adam</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https://arxiv.org/abs/1712.07628</w:t>
        </w:r>
      </w:hyperlink>
      <w:r>
        <w:rPr>
          <w:rFonts w:ascii="Calibri" w:hAnsi="Calibri" w:cs="Calibri" w:eastAsia="Calibri"/>
          <w:color w:val="auto"/>
          <w:spacing w:val="0"/>
          <w:position w:val="0"/>
          <w:sz w:val="22"/>
          <w:shd w:fill="auto" w:val="clear"/>
        </w:rPr>
        <w:t xml:space="preserve">    SGD VS Adam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SGD is better at larger epochs and Adam better for mroe complex optimisations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Worth testing on both as i had some sucsess with Adam and SGD due to paper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 Testing would orginaly be: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Layout -&gt; Optimiser -&gt; sensor Arangement -&gt; DataLength -&gt; Epochs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3 -&gt; 2 -&gt; 3 -&gt; 2139 -&gt; 30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1,155,060 combonations at 30 seconds each avg  would take ----- Weeks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1,155,060 * 30(seconds) = 34,651,800 seconds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34,651,800 / 60 (60 seconds in a minet) = 577,530 minets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577,530 / 60 (60 minets in an hour) = 9,625.5 hours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9,625.5 hours / 24 (hours in a day) = 401.0625 days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401.0625 days / 7 (seven days in a week) = 57.2946428514286 weeks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logical reductions some optimisations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3 -&gt; 2 -&gt; 3 -&gt; 500 -&gt; 30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270,000 combinations at 30 avrage would take 13.39285714285714 Weeks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(skipping typeing)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more reductions by adding ranges (dont do 1 epoch and 1 data as it would highly likely be useless)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3 -&gt; 2 -&gt; 3 -&gt; 100 -&gt; 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is (amount of connections -50 / + 50) so 1 -&gt; 120 // 110 -&gt; 210 // 222 -&gt; 322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45,000 combinations at 30 seconds avrage would take 2.232142857142857 Weeks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Could reasiticly do that but would be cutting it close so will reduce +50/-50 for data to +25/-25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3 -&gt; 2 -&gt; 3 -&gt; 50 -&gt; 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22,500 would take 1.116071428571429 Weeks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Could reasiticly do that but would be cutting it close so will reduce +25/-25 for data to +15/-15 I would then check this data and if no sutable ai has been calculated then look for best match and search within those perameters (take out ai layout and optimiser and sensor arrangement) allowing faster serach</w:t>
      </w:r>
    </w:p>
    <w:p>
      <w:pPr>
        <w:spacing w:before="0" w:after="160" w:line="259"/>
        <w:ind w:right="0" w:left="0" w:firstLine="0"/>
        <w:jc w:val="left"/>
        <w:rPr>
          <w:rFonts w:ascii="Calibri" w:hAnsi="Calibri" w:cs="Calibri" w:eastAsia="Calibri"/>
          <w:color w:val="auto"/>
          <w:spacing w:val="0"/>
          <w:position w:val="0"/>
          <w:sz w:val="22"/>
          <w:shd w:fill="FFFF00" w:val="clear"/>
        </w:rPr>
      </w:pP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3 -&gt; 2 -&gt; 3 -&gt; 30 -&gt; 25</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13, 500 would take 0.6696428571428571 or  4.6875 days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reducing a futher 5 could still keep posibilitys 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3 -&gt; 2 -&gt; 3 -&gt; 20 -&gt; 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9,000 would take 3.125 days or 0.4464285714285714 Weeks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 do the second option and the time taken isnt drematicly increasing and gives best data to see what method is best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https://heartbeat.fritz.ai/5-regression-loss-functions-all-machine-learners-should-know-4fb140e9d4b0</w:t>
        </w:r>
      </w:hyperlink>
      <w:r>
        <w:rPr>
          <w:rFonts w:ascii="Calibri" w:hAnsi="Calibri" w:cs="Calibri" w:eastAsia="Calibri"/>
          <w:color w:val="auto"/>
          <w:spacing w:val="0"/>
          <w:position w:val="0"/>
          <w:sz w:val="22"/>
          <w:shd w:fill="auto" w:val="clear"/>
        </w:rPr>
        <w:t xml:space="preserve"> Edited Loss functions to Mean Squared Error (insted of using catagorical type of loss function) SGD seams to be used with Regression loss insted of catagorical loss so giving it a shot as this is outputing numbers and not yes and no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heartbeat.fritz.ai/5-regression-loss-functions-all-machine-learners-should-know-4fb140e9d4b0" Id="docRId17" Type="http://schemas.openxmlformats.org/officeDocument/2006/relationships/hyperlink" /><Relationship TargetMode="External" Target="https://www.manning.com/books/deep-learning-with-python" Id="docRId7" Type="http://schemas.openxmlformats.org/officeDocument/2006/relationships/hyperlink" /><Relationship TargetMode="External" Target="https://www.oreilly.com/library/view/hands-on-machine-learning/9781492032632/" Id="docRId10" Type="http://schemas.openxmlformats.org/officeDocument/2006/relationships/hyperlink" /><Relationship TargetMode="External" Target="https://towardsdatascience.com/comparison-of-activation-functions-for-deep-neural-networks-706ac4284c8a" Id="docRId14" Type="http://schemas.openxmlformats.org/officeDocument/2006/relationships/hyperlink" /><Relationship Target="numbering.xml" Id="docRId18" Type="http://schemas.openxmlformats.org/officeDocument/2006/relationships/numbering" /><Relationship TargetMode="External" Target="https://ieeexplore.ieee.org/abstract/document/109558" Id="docRId2" Type="http://schemas.openxmlformats.org/officeDocument/2006/relationships/hyperlink" /><Relationship TargetMode="External" Target="https://www.tensorflow.org/resources/learn-ml/basics-of-machine-learning" Id="docRId6" Type="http://schemas.openxmlformats.org/officeDocument/2006/relationships/hyperlink" /><Relationship TargetMode="External" Target="https://ieeexplore.ieee.org/abstract/document/155228" Id="docRId1" Type="http://schemas.openxmlformats.org/officeDocument/2006/relationships/hyperlink" /><Relationship TargetMode="External" Target="https://images.nvidia.com/content/tegra/automotive/images/2016/solutions/pdf/end-to-end-dl-using-px.pdf" Id="docRId11" Type="http://schemas.openxmlformats.org/officeDocument/2006/relationships/hyperlink" /><Relationship TargetMode="External" Target="https://shaoanlu.wordpress.com/2017/05/29/sgd-all-which-one-is-the-best-optimizer-dogs-vs-cats-toy-experiment/" Id="docRId15" Type="http://schemas.openxmlformats.org/officeDocument/2006/relationships/hyperlink" /><Relationship Target="styles.xml" Id="docRId19" Type="http://schemas.openxmlformats.org/officeDocument/2006/relationships/styles" /><Relationship TargetMode="External" Target="https://www.asimovinstitute.org/neural-network-zoo/" Id="docRId5" Type="http://schemas.openxmlformats.org/officeDocument/2006/relationships/hyperlink" /><Relationship TargetMode="External" Target="https://www.coursera.org/professional-certificates/tensorflow-in-practice" Id="docRId9" Type="http://schemas.openxmlformats.org/officeDocument/2006/relationships/hyperlink" /><Relationship TargetMode="External" Target="https://github.com/getnamo/tensorflow-ue4" Id="docRId0" Type="http://schemas.openxmlformats.org/officeDocument/2006/relationships/hyperlink" /><Relationship TargetMode="External" Target="https://arxiv.org/pdf/1910.07738.pdf" Id="docRId12" Type="http://schemas.openxmlformats.org/officeDocument/2006/relationships/hyperlink" /><Relationship TargetMode="External" Target="https://arxiv.org/abs/1712.07628" Id="docRId16" Type="http://schemas.openxmlformats.org/officeDocument/2006/relationships/hyperlink" /><Relationship TargetMode="External" Target="https://www.apm.org.uk/resources/find-a-resource/agile-project-management/" Id="docRId4" Type="http://schemas.openxmlformats.org/officeDocument/2006/relationships/hyperlink" /><Relationship TargetMode="External" Target="https://www.udacity.com/course/intro-to-tensorflow-for-deep-learning--ud187" Id="docRId8" Type="http://schemas.openxmlformats.org/officeDocument/2006/relationships/hyperlink" /><Relationship TargetMode="External" Target="https://apps.dtic.mil/sti/pdfs/ADA218975.pdf" Id="docRId13" Type="http://schemas.openxmlformats.org/officeDocument/2006/relationships/hyperlink" /><Relationship TargetMode="External" Target="https://www.projectsmart.co.uk/7-project-management-types-and-when-to-use-them.php" Id="docRId3" Type="http://schemas.openxmlformats.org/officeDocument/2006/relationships/hyperlink" /></Relationships>
</file>