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Known limitations: (excluded from brief to avoid bias)</w:t>
      </w:r>
    </w:p>
    <w:bookmarkStart w:id="9" w:name="current-features-what-works-well"/>
    <w:p>
      <w:pPr>
        <w:pStyle w:val="Heading2"/>
      </w:pPr>
      <w:r>
        <w:t xml:space="preserve">Current Features (What Works Well)</w:t>
      </w:r>
    </w:p>
    <w:p>
      <w:pPr>
        <w:pStyle w:val="FirstParagraph"/>
      </w:pPr>
      <w:r>
        <w:t xml:space="preserve">The chatbot includes several implemented features: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Real-time status indicators</w:t>
      </w:r>
      <w:r>
        <w:t xml:space="preserve"> </w:t>
      </w:r>
      <w:r>
        <w:t xml:space="preserve">during query processing (Initializing → Classifying → Searching → Generating)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Streaming responses</w:t>
      </w:r>
      <w:r>
        <w:t xml:space="preserve"> </w:t>
      </w:r>
      <w:r>
        <w:t xml:space="preserve">(text appears as it's generated, not all at once)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Session persistence</w:t>
      </w:r>
      <w:r>
        <w:t xml:space="preserve"> </w:t>
      </w:r>
      <w:r>
        <w:t xml:space="preserve">across widget and full page views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Conversation transfer</w:t>
      </w:r>
      <w:r>
        <w:t xml:space="preserve"> </w:t>
      </w:r>
      <w:r>
        <w:t xml:space="preserve">between widget popup and full page interface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Citation system</w:t>
      </w:r>
      <w:r>
        <w:t xml:space="preserve"> </w:t>
      </w:r>
      <w:r>
        <w:t xml:space="preserve">with clickable links to source documents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/>
          <w:bCs/>
        </w:rPr>
        <w:t xml:space="preserve">PostHog analytics</w:t>
      </w:r>
      <w:r>
        <w:t xml:space="preserve"> </w:t>
      </w:r>
      <w:r>
        <w:t xml:space="preserve">tracking query performance and user interactions</w:t>
      </w:r>
    </w:p>
    <w:p>
      <w:r>
        <w:pict>
          <v:rect style="width:0;height:1.5pt" o:hralign="center" o:hrstd="t" o:hr="t"/>
        </w:pict>
      </w:r>
    </w:p>
    <w:bookmarkEnd w:id="9"/>
    <w:bookmarkStart w:id="10" w:name="known-limitations"/>
    <w:p>
      <w:pPr>
        <w:pStyle w:val="Heading2"/>
      </w:pPr>
      <w:r>
        <w:t xml:space="preserve">Known Limitations</w:t>
      </w:r>
    </w:p>
    <w:p>
      <w:pPr>
        <w:numPr>
          <w:ilvl w:val="0"/>
          <w:numId w:val="1001"/>
        </w:numPr>
      </w:pPr>
      <w:r>
        <w:t xml:space="preserve">Basic interface lacking user guidance and expectation management</w:t>
      </w:r>
    </w:p>
    <w:p>
      <w:pPr>
        <w:numPr>
          <w:ilvl w:val="0"/>
          <w:numId w:val="1001"/>
        </w:numPr>
      </w:pPr>
      <w:r>
        <w:t xml:space="preserve">Initial embedding service startup can take 15-30 seconds on first query of the day</w:t>
      </w:r>
    </w:p>
    <w:p>
      <w:pPr>
        <w:numPr>
          <w:ilvl w:val="0"/>
          <w:numId w:val="1001"/>
        </w:numPr>
      </w:pPr>
      <w:r>
        <w:t xml:space="preserve">No onboarding or example queries shown to new users to explain chatbot capabilities</w:t>
      </w:r>
    </w:p>
    <w:p>
      <w:pPr>
        <w:numPr>
          <w:ilvl w:val="0"/>
          <w:numId w:val="1001"/>
        </w:numPr>
      </w:pPr>
      <w:r>
        <w:t xml:space="preserve">Minimal formatting and visual hierarchy in response presentation</w:t>
      </w:r>
    </w:p>
    <w:p>
      <w:pPr>
        <w:numPr>
          <w:ilvl w:val="0"/>
          <w:numId w:val="1001"/>
        </w:numPr>
      </w:pPr>
      <w:r>
        <w:t xml:space="preserve">Unclear link styling and interaction patterns</w:t>
      </w:r>
    </w:p>
    <w:p>
      <w:pPr>
        <w:numPr>
          <w:ilvl w:val="0"/>
          <w:numId w:val="1001"/>
        </w:numPr>
      </w:pPr>
      <w:r>
        <w:t xml:space="preserve">Widget may be overlooked by users unfamiliar with floating chat buttons</w:t>
      </w:r>
    </w:p>
    <w:p>
      <w:pPr>
        <w:numPr>
          <w:ilvl w:val="0"/>
          <w:numId w:val="1001"/>
        </w:numPr>
      </w:pPr>
      <w:r>
        <w:t xml:space="preserve">Session management requires manual copy/paste of session ID for sharing</w:t>
      </w:r>
    </w:p>
    <w:p>
      <w:pPr>
        <w:numPr>
          <w:ilvl w:val="0"/>
          <w:numId w:val="1001"/>
        </w:numPr>
      </w:pPr>
      <w:r>
        <w:t xml:space="preserve">Citation links open in same tab (may disrupt conversation flow)</w:t>
      </w:r>
    </w:p>
    <w:p>
      <w:pPr>
        <w:numPr>
          <w:ilvl w:val="0"/>
          <w:numId w:val="1001"/>
        </w:numPr>
      </w:pPr>
      <w:r>
        <w:t xml:space="preserve">No conversation export functionality yet</w:t>
      </w:r>
    </w:p>
    <w:p>
      <w:pPr>
        <w:numPr>
          <w:ilvl w:val="0"/>
          <w:numId w:val="1001"/>
        </w:numPr>
      </w:pPr>
      <w:r>
        <w:t xml:space="preserve">Limited mobile optimization (desktop-first design)</w:t>
      </w:r>
    </w:p>
    <w:p>
      <w:pPr>
        <w:pStyle w:val="FirstParagraph"/>
      </w:pPr>
      <w:r>
        <w:rPr>
          <w:b/>
          <w:bCs/>
        </w:rPr>
        <w:t xml:space="preserve">Performance Note:</w:t>
      </w:r>
    </w:p>
    <w:p>
      <w:pPr>
        <w:pStyle w:val="BodyText"/>
      </w:pPr>
      <w:r>
        <w:t xml:space="preserve">Typical response times range from 2-10 seconds depending on query complexity. The system provides real-time status updates during processing:</w:t>
      </w:r>
    </w:p>
    <w:p>
      <w:pPr>
        <w:pStyle w:val="Compact"/>
        <w:numPr>
          <w:ilvl w:val="0"/>
          <w:numId w:val="1002"/>
        </w:numPr>
      </w:pPr>
      <w:r>
        <w:t xml:space="preserve">🔄 Initializing the request</w:t>
      </w:r>
    </w:p>
    <w:p>
      <w:pPr>
        <w:pStyle w:val="Compact"/>
        <w:numPr>
          <w:ilvl w:val="0"/>
          <w:numId w:val="1002"/>
        </w:numPr>
      </w:pPr>
      <w:r>
        <w:t xml:space="preserve">🧠 Classifying query intent</w:t>
      </w:r>
    </w:p>
    <w:p>
      <w:pPr>
        <w:pStyle w:val="Compact"/>
        <w:numPr>
          <w:ilvl w:val="0"/>
          <w:numId w:val="1002"/>
        </w:numPr>
      </w:pPr>
      <w:r>
        <w:t xml:space="preserve">🔍 Searching the repository</w:t>
      </w:r>
    </w:p>
    <w:p>
      <w:pPr>
        <w:pStyle w:val="Compact"/>
        <w:numPr>
          <w:ilvl w:val="0"/>
          <w:numId w:val="1002"/>
        </w:numPr>
      </w:pPr>
      <w:r>
        <w:t xml:space="preserve">✨ Generating response</w:t>
      </w:r>
    </w:p>
    <w:p>
      <w:pPr>
        <w:pStyle w:val="FirstParagraph"/>
      </w:pPr>
      <w:r>
        <w:t xml:space="preserve">First-time queries may experience 15-30 second delays while the embedding service initializes. Timeout warnings appear after 15 seconds for unusually long operations.</w:t>
      </w:r>
    </w:p>
    <w:p>
      <w:pPr>
        <w:pStyle w:val="BodyText"/>
      </w:pPr>
      <w:r>
        <w:rPr>
          <w:b/>
          <w:bCs/>
        </w:rPr>
        <w:t xml:space="preserve">Technical Considerations</w:t>
      </w:r>
    </w:p>
    <w:p>
      <w:pPr>
        <w:pStyle w:val="BodyText"/>
      </w:pPr>
      <w:r>
        <w:t xml:space="preserve">System Architecture: The chatbot employs advanced retrieval techniques</w:t>
      </w:r>
      <w:r>
        <w:t xml:space="preserve"> </w:t>
      </w:r>
      <w:r>
        <w:t xml:space="preserve">including:</w:t>
      </w:r>
    </w:p>
    <w:p>
      <w:pPr>
        <w:numPr>
          <w:ilvl w:val="0"/>
          <w:numId w:val="1003"/>
        </w:numPr>
      </w:pPr>
      <w:r>
        <w:t xml:space="preserve">Field-aware hybrid search combining vector similarity and keyword</w:t>
      </w:r>
      <w:r>
        <w:t xml:space="preserve"> </w:t>
      </w:r>
      <w:r>
        <w:t xml:space="preserve">matching</w:t>
      </w:r>
    </w:p>
    <w:p>
      <w:pPr>
        <w:numPr>
          <w:ilvl w:val="0"/>
          <w:numId w:val="1003"/>
        </w:numPr>
      </w:pPr>
      <w:r>
        <w:t xml:space="preserve">Multi-model fallback for enhanced reliability</w:t>
      </w:r>
    </w:p>
    <w:p>
      <w:pPr>
        <w:numPr>
          <w:ilvl w:val="0"/>
          <w:numId w:val="1003"/>
        </w:numPr>
      </w:pPr>
      <w:r>
        <w:t xml:space="preserve">Semantic intent classification to optimize response relevance</w:t>
      </w:r>
    </w:p>
    <w:p>
      <w:pPr>
        <w:numPr>
          <w:ilvl w:val="0"/>
          <w:numId w:val="1003"/>
        </w:numPr>
      </w:pPr>
      <w:r>
        <w:t xml:space="preserve">Real-time citation consistency validation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2025-10-02T17:32:35Z</dcterms:created>
  <dcterms:modified xsi:type="dcterms:W3CDTF">2025-10-02T17:32:35Z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