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0"/>
        <w:spacing w:line="240" w:lineRule="auto"/>
        <w:rPr/>
      </w:pPr>
      <w:r w:rsidDel="00000000" w:rsidR="00000000" w:rsidRPr="00000000">
        <w:rPr/>
        <w:drawing>
          <wp:anchor allowOverlap="1" behindDoc="1" distB="114300" distT="114300" distL="114300" distR="114300" hidden="0" layoutInCell="1" locked="0" relativeHeight="0" simplePos="0">
            <wp:simplePos x="0" y="0"/>
            <wp:positionH relativeFrom="page">
              <wp:posOffset>-8474</wp:posOffset>
            </wp:positionH>
            <wp:positionV relativeFrom="page">
              <wp:posOffset>4763</wp:posOffset>
            </wp:positionV>
            <wp:extent cx="7576088" cy="10711020"/>
            <wp:effectExtent b="0" l="0" r="0" t="0"/>
            <wp:wrapNone/>
            <wp:docPr id="6" name="image5.png"/>
            <a:graphic>
              <a:graphicData uri="http://schemas.openxmlformats.org/drawingml/2006/picture">
                <pic:pic>
                  <pic:nvPicPr>
                    <pic:cNvPr id="0" name="image5.png"/>
                    <pic:cNvPicPr preferRelativeResize="0"/>
                  </pic:nvPicPr>
                  <pic:blipFill>
                    <a:blip r:embed="rId6"/>
                    <a:srcRect b="22" l="0" r="0" t="22"/>
                    <a:stretch>
                      <a:fillRect/>
                    </a:stretch>
                  </pic:blipFill>
                  <pic:spPr>
                    <a:xfrm>
                      <a:off x="0" y="0"/>
                      <a:ext cx="7576088" cy="1071102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widowControl w:val="0"/>
        <w:spacing w:line="240" w:lineRule="auto"/>
        <w:jc w:val="left"/>
        <w:rPr/>
      </w:pPr>
      <w:bookmarkStart w:colFirst="0" w:colLast="0" w:name="_ryzba2ylume2" w:id="0"/>
      <w:bookmarkEnd w:id="0"/>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widowControl w:val="0"/>
        <w:spacing w:line="240" w:lineRule="auto"/>
        <w:jc w:val="left"/>
        <w:rPr/>
      </w:pPr>
      <w:bookmarkStart w:colFirst="0" w:colLast="0" w:name="_d25g1hq3cnld" w:id="1"/>
      <w:bookmarkEnd w:id="1"/>
      <w:r w:rsidDel="00000000" w:rsidR="00000000" w:rsidRPr="00000000">
        <w:rPr>
          <w:rtl w:val="0"/>
        </w:rPr>
        <w:t xml:space="preserve">The AI Risk Repository: A Comprehensive Meta-Review, Database, and Taxonomy of Risks From Artificial Intelligence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18"/>
          <w:szCs w:val="18"/>
        </w:rPr>
      </w:pPr>
      <w:r w:rsidDel="00000000" w:rsidR="00000000" w:rsidRPr="00000000">
        <w:rPr>
          <w:sz w:val="18"/>
          <w:szCs w:val="18"/>
          <w:rtl w:val="0"/>
        </w:rPr>
        <w:t xml:space="preserve">Peter Slattery</w:t>
      </w:r>
      <w:r w:rsidDel="00000000" w:rsidR="00000000" w:rsidRPr="00000000">
        <w:rPr>
          <w:sz w:val="18"/>
          <w:szCs w:val="18"/>
          <w:vertAlign w:val="superscript"/>
          <w:rtl w:val="0"/>
        </w:rPr>
        <w:t xml:space="preserve">1,2</w:t>
      </w:r>
      <w:r w:rsidDel="00000000" w:rsidR="00000000" w:rsidRPr="00000000">
        <w:rPr>
          <w:sz w:val="18"/>
          <w:szCs w:val="18"/>
          <w:rtl w:val="0"/>
        </w:rPr>
        <w:t xml:space="preserve">, Alexander K. Saeri</w:t>
      </w:r>
      <w:r w:rsidDel="00000000" w:rsidR="00000000" w:rsidRPr="00000000">
        <w:rPr>
          <w:sz w:val="18"/>
          <w:szCs w:val="18"/>
          <w:vertAlign w:val="superscript"/>
          <w:rtl w:val="0"/>
        </w:rPr>
        <w:t xml:space="preserve">1,2 </w:t>
      </w:r>
      <w:r w:rsidDel="00000000" w:rsidR="00000000" w:rsidRPr="00000000">
        <w:rPr>
          <w:sz w:val="18"/>
          <w:szCs w:val="18"/>
          <w:rtl w:val="0"/>
        </w:rPr>
        <w:t xml:space="preserve">, Emily A. C. Grundy</w:t>
      </w:r>
      <w:r w:rsidDel="00000000" w:rsidR="00000000" w:rsidRPr="00000000">
        <w:rPr>
          <w:sz w:val="18"/>
          <w:szCs w:val="18"/>
          <w:vertAlign w:val="superscript"/>
          <w:rtl w:val="0"/>
        </w:rPr>
        <w:t xml:space="preserve">1,2</w:t>
      </w:r>
      <w:r w:rsidDel="00000000" w:rsidR="00000000" w:rsidRPr="00000000">
        <w:rPr>
          <w:sz w:val="18"/>
          <w:szCs w:val="18"/>
          <w:rtl w:val="0"/>
        </w:rPr>
        <w:t xml:space="preserve">, Jess Graham</w:t>
      </w:r>
      <w:r w:rsidDel="00000000" w:rsidR="00000000" w:rsidRPr="00000000">
        <w:rPr>
          <w:sz w:val="18"/>
          <w:szCs w:val="18"/>
          <w:vertAlign w:val="superscript"/>
          <w:rtl w:val="0"/>
        </w:rPr>
        <w:t xml:space="preserve">3</w:t>
      </w:r>
      <w:r w:rsidDel="00000000" w:rsidR="00000000" w:rsidRPr="00000000">
        <w:rPr>
          <w:sz w:val="18"/>
          <w:szCs w:val="18"/>
          <w:rtl w:val="0"/>
        </w:rPr>
        <w:t xml:space="preserve">, Michael Noetel</w:t>
      </w:r>
      <w:r w:rsidDel="00000000" w:rsidR="00000000" w:rsidRPr="00000000">
        <w:rPr>
          <w:sz w:val="18"/>
          <w:szCs w:val="18"/>
          <w:vertAlign w:val="superscript"/>
          <w:rtl w:val="0"/>
        </w:rPr>
        <w:t xml:space="preserve">2,3</w:t>
      </w:r>
      <w:r w:rsidDel="00000000" w:rsidR="00000000" w:rsidRPr="00000000">
        <w:rPr>
          <w:sz w:val="18"/>
          <w:szCs w:val="18"/>
          <w:rtl w:val="0"/>
        </w:rPr>
        <w:t xml:space="preserve">, Risto Uuk</w:t>
      </w:r>
      <w:r w:rsidDel="00000000" w:rsidR="00000000" w:rsidRPr="00000000">
        <w:rPr>
          <w:sz w:val="18"/>
          <w:szCs w:val="18"/>
          <w:vertAlign w:val="superscript"/>
          <w:rtl w:val="0"/>
        </w:rPr>
        <w:t xml:space="preserve">4,5</w:t>
      </w:r>
      <w:r w:rsidDel="00000000" w:rsidR="00000000" w:rsidRPr="00000000">
        <w:rPr>
          <w:sz w:val="18"/>
          <w:szCs w:val="18"/>
          <w:rtl w:val="0"/>
        </w:rPr>
        <w:t xml:space="preserve">, James Dao</w:t>
      </w:r>
      <w:r w:rsidDel="00000000" w:rsidR="00000000" w:rsidRPr="00000000">
        <w:rPr>
          <w:sz w:val="18"/>
          <w:szCs w:val="18"/>
          <w:vertAlign w:val="superscript"/>
          <w:rtl w:val="0"/>
        </w:rPr>
        <w:t xml:space="preserve">6</w:t>
      </w:r>
      <w:r w:rsidDel="00000000" w:rsidR="00000000" w:rsidRPr="00000000">
        <w:rPr>
          <w:sz w:val="18"/>
          <w:szCs w:val="18"/>
          <w:rtl w:val="0"/>
        </w:rPr>
        <w:t xml:space="preserve">, Soroush Pour</w:t>
      </w:r>
      <w:r w:rsidDel="00000000" w:rsidR="00000000" w:rsidRPr="00000000">
        <w:rPr>
          <w:sz w:val="18"/>
          <w:szCs w:val="18"/>
          <w:vertAlign w:val="superscript"/>
          <w:rtl w:val="0"/>
        </w:rPr>
        <w:t xml:space="preserve">6</w:t>
      </w:r>
      <w:r w:rsidDel="00000000" w:rsidR="00000000" w:rsidRPr="00000000">
        <w:rPr>
          <w:sz w:val="18"/>
          <w:szCs w:val="18"/>
          <w:rtl w:val="0"/>
        </w:rPr>
        <w:t xml:space="preserve">, Stephen Casper</w:t>
      </w:r>
      <w:r w:rsidDel="00000000" w:rsidR="00000000" w:rsidRPr="00000000">
        <w:rPr>
          <w:sz w:val="18"/>
          <w:szCs w:val="18"/>
          <w:vertAlign w:val="superscript"/>
          <w:rtl w:val="0"/>
        </w:rPr>
        <w:t xml:space="preserve">7</w:t>
      </w:r>
      <w:r w:rsidDel="00000000" w:rsidR="00000000" w:rsidRPr="00000000">
        <w:rPr>
          <w:sz w:val="18"/>
          <w:szCs w:val="18"/>
          <w:rtl w:val="0"/>
        </w:rPr>
        <w:t xml:space="preserve">, and Neil Thompson</w:t>
      </w:r>
      <w:r w:rsidDel="00000000" w:rsidR="00000000" w:rsidRPr="00000000">
        <w:rPr>
          <w:sz w:val="18"/>
          <w:szCs w:val="18"/>
          <w:vertAlign w:val="superscript"/>
          <w:rtl w:val="0"/>
        </w:rPr>
        <w:t xml:space="preserve">1</w:t>
      </w:r>
      <w:r w:rsidDel="00000000" w:rsidR="00000000" w:rsidRPr="00000000">
        <w:rPr>
          <w:sz w:val="18"/>
          <w:szCs w:val="18"/>
          <w:rtl w:val="0"/>
        </w:rPr>
        <w:t xml:space="preserve">.</w:t>
      </w:r>
    </w:p>
    <w:p w:rsidR="00000000" w:rsidDel="00000000" w:rsidP="00000000" w:rsidRDefault="00000000" w:rsidRPr="00000000" w14:paraId="00000006">
      <w:pPr>
        <w:rPr>
          <w:sz w:val="18"/>
          <w:szCs w:val="18"/>
        </w:rPr>
      </w:pPr>
      <w:r w:rsidDel="00000000" w:rsidR="00000000" w:rsidRPr="00000000">
        <w:rPr>
          <w:sz w:val="18"/>
          <w:szCs w:val="18"/>
          <w:vertAlign w:val="superscript"/>
          <w:rtl w:val="0"/>
        </w:rPr>
        <w:t xml:space="preserve">1</w:t>
      </w:r>
      <w:r w:rsidDel="00000000" w:rsidR="00000000" w:rsidRPr="00000000">
        <w:rPr>
          <w:sz w:val="18"/>
          <w:szCs w:val="18"/>
          <w:rtl w:val="0"/>
        </w:rPr>
        <w:t xml:space="preserve">MIT FutureTech, Massachusetts Institute of Technology, </w:t>
      </w:r>
      <w:r w:rsidDel="00000000" w:rsidR="00000000" w:rsidRPr="00000000">
        <w:rPr>
          <w:sz w:val="18"/>
          <w:szCs w:val="18"/>
          <w:vertAlign w:val="superscript"/>
          <w:rtl w:val="0"/>
        </w:rPr>
        <w:t xml:space="preserve">2</w:t>
      </w:r>
      <w:r w:rsidDel="00000000" w:rsidR="00000000" w:rsidRPr="00000000">
        <w:rPr>
          <w:sz w:val="18"/>
          <w:szCs w:val="18"/>
          <w:rtl w:val="0"/>
        </w:rPr>
        <w:t xml:space="preserve">Ready Research, </w:t>
      </w:r>
      <w:r w:rsidDel="00000000" w:rsidR="00000000" w:rsidRPr="00000000">
        <w:rPr>
          <w:sz w:val="18"/>
          <w:szCs w:val="18"/>
          <w:vertAlign w:val="superscript"/>
          <w:rtl w:val="0"/>
        </w:rPr>
        <w:t xml:space="preserve">3</w:t>
      </w:r>
      <w:r w:rsidDel="00000000" w:rsidR="00000000" w:rsidRPr="00000000">
        <w:rPr>
          <w:sz w:val="18"/>
          <w:szCs w:val="18"/>
          <w:rtl w:val="0"/>
        </w:rPr>
        <w:t xml:space="preserve">School of Psychology, The University of Queensland, </w:t>
      </w:r>
      <w:r w:rsidDel="00000000" w:rsidR="00000000" w:rsidRPr="00000000">
        <w:rPr>
          <w:sz w:val="18"/>
          <w:szCs w:val="18"/>
          <w:vertAlign w:val="superscript"/>
          <w:rtl w:val="0"/>
        </w:rPr>
        <w:t xml:space="preserve">4</w:t>
      </w:r>
      <w:r w:rsidDel="00000000" w:rsidR="00000000" w:rsidRPr="00000000">
        <w:rPr>
          <w:sz w:val="18"/>
          <w:szCs w:val="18"/>
          <w:rtl w:val="0"/>
        </w:rPr>
        <w:t xml:space="preserve">Future of Life Institute, </w:t>
      </w:r>
      <w:r w:rsidDel="00000000" w:rsidR="00000000" w:rsidRPr="00000000">
        <w:rPr>
          <w:sz w:val="18"/>
          <w:szCs w:val="18"/>
          <w:vertAlign w:val="superscript"/>
          <w:rtl w:val="0"/>
        </w:rPr>
        <w:t xml:space="preserve">5</w:t>
      </w:r>
      <w:r w:rsidDel="00000000" w:rsidR="00000000" w:rsidRPr="00000000">
        <w:rPr>
          <w:sz w:val="18"/>
          <w:szCs w:val="18"/>
          <w:rtl w:val="0"/>
        </w:rPr>
        <w:t xml:space="preserve">KU Leuven,</w:t>
      </w:r>
      <w:r w:rsidDel="00000000" w:rsidR="00000000" w:rsidRPr="00000000">
        <w:rPr>
          <w:sz w:val="18"/>
          <w:szCs w:val="18"/>
          <w:vertAlign w:val="superscript"/>
          <w:rtl w:val="0"/>
        </w:rPr>
        <w:t xml:space="preserve"> 6</w:t>
      </w:r>
      <w:r w:rsidDel="00000000" w:rsidR="00000000" w:rsidRPr="00000000">
        <w:rPr>
          <w:sz w:val="18"/>
          <w:szCs w:val="18"/>
          <w:rtl w:val="0"/>
        </w:rPr>
        <w:t xml:space="preserve">Harmony Intelligence, </w:t>
      </w:r>
      <w:r w:rsidDel="00000000" w:rsidR="00000000" w:rsidRPr="00000000">
        <w:rPr>
          <w:sz w:val="18"/>
          <w:szCs w:val="18"/>
          <w:vertAlign w:val="superscript"/>
          <w:rtl w:val="0"/>
        </w:rPr>
        <w:t xml:space="preserve">7</w:t>
      </w:r>
      <w:r w:rsidDel="00000000" w:rsidR="00000000" w:rsidRPr="00000000">
        <w:rPr>
          <w:sz w:val="18"/>
          <w:szCs w:val="18"/>
          <w:rtl w:val="0"/>
        </w:rPr>
        <w:t xml:space="preserve">Computer Science and Artificial Intelligence Laboratory, Massachusetts Institute of Technology. </w:t>
      </w:r>
    </w:p>
    <w:p w:rsidR="00000000" w:rsidDel="00000000" w:rsidP="00000000" w:rsidRDefault="00000000" w:rsidRPr="00000000" w14:paraId="00000007">
      <w:pPr>
        <w:rPr/>
      </w:pPr>
      <w:r w:rsidDel="00000000" w:rsidR="00000000" w:rsidRPr="00000000">
        <w:rPr>
          <w:sz w:val="18"/>
          <w:szCs w:val="18"/>
          <w:rtl w:val="0"/>
        </w:rPr>
        <w:t xml:space="preserve">Correspondence to pslat@mit.edu</w:t>
      </w:r>
      <w:r w:rsidDel="00000000" w:rsidR="00000000" w:rsidRPr="00000000">
        <w:rPr>
          <w:rtl w:val="0"/>
        </w:rPr>
      </w:r>
    </w:p>
    <w:p w:rsidR="00000000" w:rsidDel="00000000" w:rsidP="00000000" w:rsidRDefault="00000000" w:rsidRPr="00000000" w14:paraId="00000008">
      <w:pPr>
        <w:pStyle w:val="Heading1"/>
        <w:rPr/>
      </w:pPr>
      <w:bookmarkStart w:colFirst="0" w:colLast="0" w:name="_rhsn98nbt3mu"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w:t>
      </w:r>
      <w:r w:rsidDel="00000000" w:rsidR="00000000" w:rsidRPr="00000000">
        <w:rPr>
          <w:rtl w:val="0"/>
        </w:rPr>
        <w:t xml:space="preserve"> risks posed by Artificial Intelligence (AI) are of considerable concern to academics, auditors, policymakers, AI companies, and the public. However, a lack of shared understanding of AI risks can impede our ability to comprehensively discuss, research, and react to them. This paper addresses this gap by </w:t>
      </w:r>
      <w:r w:rsidDel="00000000" w:rsidR="00000000" w:rsidRPr="00000000">
        <w:rPr>
          <w:highlight w:val="white"/>
          <w:rtl w:val="0"/>
        </w:rPr>
        <w:t xml:space="preserve">creating an </w:t>
      </w:r>
      <w:r w:rsidDel="00000000" w:rsidR="00000000" w:rsidRPr="00000000">
        <w:rPr>
          <w:rtl w:val="0"/>
        </w:rPr>
        <w:t xml:space="preserve">AI Risk Repository</w:t>
      </w:r>
      <w:r w:rsidDel="00000000" w:rsidR="00000000" w:rsidRPr="00000000">
        <w:rPr>
          <w:rtl w:val="0"/>
        </w:rPr>
        <w:t xml:space="preserve"> </w:t>
      </w:r>
      <w:r w:rsidDel="00000000" w:rsidR="00000000" w:rsidRPr="00000000">
        <w:rPr>
          <w:highlight w:val="white"/>
          <w:rtl w:val="0"/>
        </w:rPr>
        <w:t xml:space="preserve">to serve as a common frame of reference. This comprises </w:t>
      </w:r>
      <w:r w:rsidDel="00000000" w:rsidR="00000000" w:rsidRPr="00000000">
        <w:rPr>
          <w:rtl w:val="0"/>
        </w:rPr>
        <w:t xml:space="preserve">a living database of 1612 risks extracted from 65 taxonomies, which can be filtered based on two overarching taxonomies and easily accessed, modified, and updated via our</w:t>
      </w:r>
      <w:r w:rsidDel="00000000" w:rsidR="00000000" w:rsidRPr="00000000">
        <w:rPr>
          <w:rtl w:val="0"/>
        </w:rPr>
        <w:t xml:space="preserve"> </w:t>
      </w:r>
      <w:hyperlink r:id="rId7">
        <w:r w:rsidDel="00000000" w:rsidR="00000000" w:rsidRPr="00000000">
          <w:rPr>
            <w:color w:val="1155cc"/>
            <w:u w:val="single"/>
            <w:rtl w:val="0"/>
          </w:rPr>
          <w:t xml:space="preserve">website </w:t>
        </w:r>
      </w:hyperlink>
      <w:r w:rsidDel="00000000" w:rsidR="00000000" w:rsidRPr="00000000">
        <w:rPr>
          <w:rtl w:val="0"/>
        </w:rPr>
        <w:t xml:space="preserve">and </w:t>
      </w:r>
      <w:hyperlink r:id="rId8">
        <w:r w:rsidDel="00000000" w:rsidR="00000000" w:rsidRPr="00000000">
          <w:rPr>
            <w:color w:val="1155cc"/>
            <w:u w:val="single"/>
            <w:rtl w:val="0"/>
          </w:rPr>
          <w:t xml:space="preserve">online</w:t>
        </w:r>
      </w:hyperlink>
      <w:hyperlink r:id="rId9">
        <w:r w:rsidDel="00000000" w:rsidR="00000000" w:rsidRPr="00000000">
          <w:rPr>
            <w:color w:val="1155cc"/>
            <w:u w:val="single"/>
            <w:rtl w:val="0"/>
          </w:rPr>
          <w:t xml:space="preserve"> </w:t>
        </w:r>
      </w:hyperlink>
      <w:hyperlink r:id="rId10">
        <w:r w:rsidDel="00000000" w:rsidR="00000000" w:rsidRPr="00000000">
          <w:rPr>
            <w:color w:val="1155cc"/>
            <w:u w:val="single"/>
            <w:rtl w:val="0"/>
          </w:rPr>
          <w:t xml:space="preserve">spreadsheets</w:t>
        </w:r>
      </w:hyperlink>
      <w:r w:rsidDel="00000000" w:rsidR="00000000" w:rsidRPr="00000000">
        <w:rPr>
          <w:rtl w:val="0"/>
        </w:rPr>
        <w:t xml:space="preserve">. We construct our Repository with a systematic review of taxonomies and other structured classifications of AI risk followed by an expert consultation. We develop our taxonomies of AI risk using a best-fit framework synthesis. </w:t>
      </w:r>
      <w:r w:rsidDel="00000000" w:rsidR="00000000" w:rsidRPr="00000000">
        <w:rPr>
          <w:rtl w:val="0"/>
        </w:rPr>
        <w:t xml:space="preserve">Our high-level Causal Taxonomy of AI Risks classifies each risk by its </w:t>
      </w:r>
      <w:r w:rsidDel="00000000" w:rsidR="00000000" w:rsidRPr="00000000">
        <w:rPr>
          <w:i w:val="1"/>
          <w:rtl w:val="0"/>
        </w:rPr>
        <w:t xml:space="preserve">causal</w:t>
      </w:r>
      <w:r w:rsidDel="00000000" w:rsidR="00000000" w:rsidRPr="00000000">
        <w:rPr>
          <w:rtl w:val="0"/>
        </w:rPr>
        <w:t xml:space="preserve"> factors (1) Entity: Human, AI; (2) Intentionality: Intentional, Unintentional; and (3) Timing: Pre-deployment; Post-deployment. Our mid-level Domain Taxonomy of AI Risks classifies risks into seven AI risk </w:t>
      </w:r>
      <w:r w:rsidDel="00000000" w:rsidR="00000000" w:rsidRPr="00000000">
        <w:rPr>
          <w:i w:val="1"/>
          <w:rtl w:val="0"/>
        </w:rPr>
        <w:t xml:space="preserve">domains</w:t>
      </w:r>
      <w:r w:rsidDel="00000000" w:rsidR="00000000" w:rsidRPr="00000000">
        <w:rPr>
          <w:rtl w:val="0"/>
        </w:rPr>
        <w:t xml:space="preserve">: (1) </w:t>
      </w:r>
      <w:r w:rsidDel="00000000" w:rsidR="00000000" w:rsidRPr="00000000">
        <w:rPr>
          <w:rtl w:val="0"/>
        </w:rPr>
        <w:t xml:space="preserve">Discrimination &amp; toxicity, (2) Privacy &amp; security, (3) Misinformation, (4) Malicious actors &amp; misuse, (5) Human-computer interaction, (6) Socioeconomic &amp; environmental, and (7) AI system safety, failures, &amp; limitations. </w:t>
      </w:r>
      <w:r w:rsidDel="00000000" w:rsidR="00000000" w:rsidRPr="00000000">
        <w:rPr>
          <w:rtl w:val="0"/>
        </w:rPr>
        <w:t xml:space="preserve">These are further divided into 24 subdomains. </w:t>
      </w:r>
      <w:r w:rsidDel="00000000" w:rsidR="00000000" w:rsidRPr="00000000">
        <w:rPr>
          <w:rtl w:val="0"/>
        </w:rPr>
        <w:t xml:space="preserve">The AI Risk Repository is, to our knowledge, the first attempt to rigorously curate, analyze, and extract AI risk frameworks into a publicly accessible, comprehensive, extensible, and categorized risk database. This creates a foundation for a more coordinated, coherent, and complete approach to defining, auditing, and managing the risks posed by AI systems.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License</w:t>
      </w:r>
    </w:p>
    <w:p w:rsidR="00000000" w:rsidDel="00000000" w:rsidP="00000000" w:rsidRDefault="00000000" w:rsidRPr="00000000" w14:paraId="0000000C">
      <w:pPr>
        <w:rPr/>
      </w:pPr>
      <w:r w:rsidDel="00000000" w:rsidR="00000000" w:rsidRPr="00000000">
        <w:rPr>
          <w:rtl w:val="0"/>
        </w:rPr>
        <w:t xml:space="preserve">This work is licensed under</w:t>
      </w:r>
      <w:hyperlink r:id="rId11">
        <w:r w:rsidDel="00000000" w:rsidR="00000000" w:rsidRPr="00000000">
          <w:rPr>
            <w:color w:val="1155cc"/>
            <w:u w:val="single"/>
            <w:rtl w:val="0"/>
          </w:rPr>
          <w:t xml:space="preserve"> CC BY 4.0</w:t>
        </w:r>
      </w:hyperlink>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Suggested citation</w:t>
      </w:r>
    </w:p>
    <w:p w:rsidR="00000000" w:rsidDel="00000000" w:rsidP="00000000" w:rsidRDefault="00000000" w:rsidRPr="00000000" w14:paraId="0000000E">
      <w:pPr>
        <w:rPr/>
      </w:pPr>
      <w:r w:rsidDel="00000000" w:rsidR="00000000" w:rsidRPr="00000000">
        <w:rPr>
          <w:rtl w:val="0"/>
        </w:rPr>
        <w:t xml:space="preserve">Slattery, P., Saeri, A. K., Grundy, E. A. C., Graham, J., Noetel, M., Uuk, R., Dao, J., Pour, S., Casper, S., &amp; Thompson, N. (2024). </w:t>
      </w:r>
      <w:r w:rsidDel="00000000" w:rsidR="00000000" w:rsidRPr="00000000">
        <w:rPr>
          <w:i w:val="1"/>
          <w:rtl w:val="0"/>
        </w:rPr>
        <w:t xml:space="preserve">The AI Risk Repository: A Comprehensive Meta-Review, Database, and Taxonomy of Risks from Artificial Intelligence</w:t>
      </w:r>
      <w:r w:rsidDel="00000000" w:rsidR="00000000" w:rsidRPr="00000000">
        <w:rPr>
          <w:rtl w:val="0"/>
        </w:rPr>
        <w:t xml:space="preserve">. https://doi.org/10.48550/arXiv.2408.12622</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68pv4xmb8wgy" w:id="3"/>
      <w:bookmarkEnd w:id="3"/>
      <w:r w:rsidDel="00000000" w:rsidR="00000000" w:rsidRPr="00000000">
        <w:rPr>
          <w:rtl w:val="0"/>
        </w:rPr>
        <w:t xml:space="preserve">G</w:t>
      </w:r>
      <w:r w:rsidDel="00000000" w:rsidR="00000000" w:rsidRPr="00000000">
        <w:rPr>
          <w:rtl w:val="0"/>
        </w:rPr>
        <w:t xml:space="preserve">uide</w:t>
      </w:r>
      <w:r w:rsidDel="00000000" w:rsidR="00000000" w:rsidRPr="00000000">
        <w:rPr>
          <w:rtl w:val="0"/>
        </w:rPr>
        <w:t xml:space="preserve"> for readers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is a long document. </w:t>
      </w:r>
      <w:r w:rsidDel="00000000" w:rsidR="00000000" w:rsidRPr="00000000">
        <w:rPr>
          <w:rtl w:val="0"/>
        </w:rPr>
        <w:t xml:space="preserve">Here are several ways to use this document and its </w:t>
      </w:r>
      <w:hyperlink r:id="rId12">
        <w:r w:rsidDel="00000000" w:rsidR="00000000" w:rsidRPr="00000000">
          <w:rPr>
            <w:color w:val="1155cc"/>
            <w:u w:val="single"/>
            <w:rtl w:val="0"/>
          </w:rPr>
          <w:t xml:space="preserve">associated materials</w:t>
        </w:r>
      </w:hyperlink>
      <w:r w:rsidDel="00000000" w:rsidR="00000000" w:rsidRPr="00000000">
        <w:rPr>
          <w:rtl w:val="0"/>
        </w:rPr>
        <w:t xml:space="preserve">, depending on your time and interests.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Two-minute engagement</w:t>
      </w:r>
    </w:p>
    <w:p w:rsidR="00000000" w:rsidDel="00000000" w:rsidP="00000000" w:rsidRDefault="00000000" w:rsidRPr="00000000" w14:paraId="00000012">
      <w:pPr>
        <w:rPr/>
      </w:pPr>
      <w:r w:rsidDel="00000000" w:rsidR="00000000" w:rsidRPr="00000000">
        <w:rPr>
          <w:rtl w:val="0"/>
        </w:rPr>
        <w:t xml:space="preserve">Skim the </w:t>
      </w:r>
      <w:hyperlink w:anchor="_5t9g2pklydx0">
        <w:r w:rsidDel="00000000" w:rsidR="00000000" w:rsidRPr="00000000">
          <w:rPr>
            <w:color w:val="1155cc"/>
            <w:u w:val="single"/>
            <w:rtl w:val="0"/>
          </w:rPr>
          <w:t xml:space="preserve">Plain Language Summary</w:t>
        </w:r>
      </w:hyperlink>
      <w:r w:rsidDel="00000000" w:rsidR="00000000" w:rsidRPr="00000000">
        <w:rPr>
          <w:rtl w:val="0"/>
        </w:rPr>
        <w:t xml:space="preserve"> (p. 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Ten-minute engagement</w:t>
      </w:r>
    </w:p>
    <w:p w:rsidR="00000000" w:rsidDel="00000000" w:rsidP="00000000" w:rsidRDefault="00000000" w:rsidRPr="00000000" w14:paraId="00000014">
      <w:pPr>
        <w:rPr/>
      </w:pPr>
      <w:r w:rsidDel="00000000" w:rsidR="00000000" w:rsidRPr="00000000">
        <w:rPr>
          <w:rtl w:val="0"/>
        </w:rPr>
        <w:t xml:space="preserve">Read the </w:t>
      </w:r>
      <w:hyperlink w:anchor="_5t9g2pklydx0">
        <w:r w:rsidDel="00000000" w:rsidR="00000000" w:rsidRPr="00000000">
          <w:rPr>
            <w:color w:val="1155cc"/>
            <w:u w:val="single"/>
            <w:rtl w:val="0"/>
          </w:rPr>
          <w:t xml:space="preserve">Plain Language Summary</w:t>
        </w:r>
      </w:hyperlink>
      <w:r w:rsidDel="00000000" w:rsidR="00000000" w:rsidRPr="00000000">
        <w:rPr>
          <w:rtl w:val="0"/>
        </w:rPr>
        <w:t xml:space="preserve"> (p. 4).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Read </w:t>
      </w:r>
      <w:hyperlink w:anchor="_6ghewz5ekqot">
        <w:r w:rsidDel="00000000" w:rsidR="00000000" w:rsidRPr="00000000">
          <w:rPr>
            <w:color w:val="1155cc"/>
            <w:u w:val="single"/>
            <w:rtl w:val="0"/>
          </w:rPr>
          <w:t xml:space="preserve">Insights into the AI Risk Landscape</w:t>
        </w:r>
      </w:hyperlink>
      <w:r w:rsidDel="00000000" w:rsidR="00000000" w:rsidRPr="00000000">
        <w:rPr>
          <w:rtl w:val="0"/>
        </w:rPr>
        <w:t xml:space="preserve"> (p. 62), and </w:t>
      </w:r>
      <w:hyperlink w:anchor="_6jd59e1bsv4w">
        <w:r w:rsidDel="00000000" w:rsidR="00000000" w:rsidRPr="00000000">
          <w:rPr>
            <w:color w:val="1155cc"/>
            <w:u w:val="single"/>
            <w:rtl w:val="0"/>
          </w:rPr>
          <w:t xml:space="preserve">Implications for key audiences</w:t>
        </w:r>
      </w:hyperlink>
      <w:r w:rsidDel="00000000" w:rsidR="00000000" w:rsidRPr="00000000">
        <w:rPr>
          <w:rtl w:val="0"/>
        </w:rPr>
        <w:t xml:space="preserve"> (p. 64).</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Policymakers, Model Evaluators &amp; Auditors</w:t>
      </w:r>
    </w:p>
    <w:p w:rsidR="00000000" w:rsidDel="00000000" w:rsidP="00000000" w:rsidRDefault="00000000" w:rsidRPr="00000000" w14:paraId="00000017">
      <w:pPr>
        <w:rPr/>
      </w:pPr>
      <w:r w:rsidDel="00000000" w:rsidR="00000000" w:rsidRPr="00000000">
        <w:rPr>
          <w:rtl w:val="0"/>
        </w:rPr>
        <w:t xml:space="preserve">Read the </w:t>
      </w:r>
      <w:hyperlink w:anchor="_5t9g2pklydx0">
        <w:r w:rsidDel="00000000" w:rsidR="00000000" w:rsidRPr="00000000">
          <w:rPr>
            <w:color w:val="1155cc"/>
            <w:u w:val="single"/>
            <w:rtl w:val="0"/>
          </w:rPr>
          <w:t xml:space="preserve">Plain Language Summary</w:t>
        </w:r>
      </w:hyperlink>
      <w:r w:rsidDel="00000000" w:rsidR="00000000" w:rsidRPr="00000000">
        <w:rPr>
          <w:rtl w:val="0"/>
        </w:rPr>
        <w:t xml:space="preserve"> (p. 4)</w:t>
      </w:r>
      <w:r w:rsidDel="00000000" w:rsidR="00000000" w:rsidRPr="00000000">
        <w:rPr>
          <w:rtl w:val="0"/>
        </w:rPr>
        <w:t xml:space="preserve">. S</w:t>
      </w:r>
      <w:r w:rsidDel="00000000" w:rsidR="00000000" w:rsidRPr="00000000">
        <w:rPr>
          <w:rtl w:val="0"/>
        </w:rPr>
        <w:t xml:space="preserve">kim </w:t>
      </w:r>
      <w:hyperlink w:anchor="_b56n9ncdadn">
        <w:r w:rsidDel="00000000" w:rsidR="00000000" w:rsidRPr="00000000">
          <w:rPr>
            <w:color w:val="1155cc"/>
            <w:u w:val="single"/>
            <w:rtl w:val="0"/>
          </w:rPr>
          <w:t xml:space="preserve">Detailed descriptions of domains of AI risks</w:t>
        </w:r>
      </w:hyperlink>
      <w:r w:rsidDel="00000000" w:rsidR="00000000" w:rsidRPr="00000000">
        <w:rPr>
          <w:rtl w:val="0"/>
        </w:rPr>
        <w:t xml:space="preserve"> (p. 36)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rPr>
          <w:color w:val="0000ff"/>
        </w:rPr>
      </w:pPr>
      <w:r w:rsidDel="00000000" w:rsidR="00000000" w:rsidRPr="00000000">
        <w:rPr>
          <w:rtl w:val="0"/>
        </w:rPr>
        <w:t xml:space="preserve">Read </w:t>
      </w:r>
      <w:hyperlink w:anchor="_6ghewz5ekqot">
        <w:r w:rsidDel="00000000" w:rsidR="00000000" w:rsidRPr="00000000">
          <w:rPr>
            <w:color w:val="1155cc"/>
            <w:u w:val="single"/>
            <w:rtl w:val="0"/>
          </w:rPr>
          <w:t xml:space="preserve">Insights into the AI Risk Landscape </w:t>
        </w:r>
      </w:hyperlink>
      <w:r w:rsidDel="00000000" w:rsidR="00000000" w:rsidRPr="00000000">
        <w:rPr>
          <w:rtl w:val="0"/>
        </w:rPr>
        <w:t xml:space="preserve">(p. 62) and the </w:t>
      </w:r>
      <w:hyperlink w:anchor="_ntqfeznkd6va">
        <w:r w:rsidDel="00000000" w:rsidR="00000000" w:rsidRPr="00000000">
          <w:rPr>
            <w:color w:val="1155cc"/>
            <w:u w:val="single"/>
            <w:rtl w:val="0"/>
          </w:rPr>
          <w:t xml:space="preserve">Policymakers</w:t>
        </w:r>
      </w:hyperlink>
      <w:r w:rsidDel="00000000" w:rsidR="00000000" w:rsidRPr="00000000">
        <w:rPr>
          <w:rtl w:val="0"/>
        </w:rPr>
        <w:t xml:space="preserve"> and/or </w:t>
      </w:r>
      <w:hyperlink w:anchor="_qjllh0l3pqzq">
        <w:r w:rsidDel="00000000" w:rsidR="00000000" w:rsidRPr="00000000">
          <w:rPr>
            <w:color w:val="1155cc"/>
            <w:u w:val="single"/>
            <w:rtl w:val="0"/>
          </w:rPr>
          <w:t xml:space="preserve">Auditors</w:t>
        </w:r>
      </w:hyperlink>
      <w:r w:rsidDel="00000000" w:rsidR="00000000" w:rsidRPr="00000000">
        <w:rPr>
          <w:rtl w:val="0"/>
        </w:rPr>
        <w:t xml:space="preserve"> subsections of </w:t>
      </w:r>
      <w:hyperlink w:anchor="_6jd59e1bsv4w">
        <w:r w:rsidDel="00000000" w:rsidR="00000000" w:rsidRPr="00000000">
          <w:rPr>
            <w:color w:val="1155cc"/>
            <w:u w:val="single"/>
            <w:rtl w:val="0"/>
          </w:rPr>
          <w:t xml:space="preserve">Implications for key audiences</w:t>
        </w:r>
      </w:hyperlink>
      <w:r w:rsidDel="00000000" w:rsidR="00000000" w:rsidRPr="00000000">
        <w:rPr>
          <w:rtl w:val="0"/>
        </w:rPr>
        <w:t xml:space="preserve"> (p. 64).</w:t>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Researchers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Read the </w:t>
      </w:r>
      <w:hyperlink w:anchor="_5t9g2pklydx0">
        <w:r w:rsidDel="00000000" w:rsidR="00000000" w:rsidRPr="00000000">
          <w:rPr>
            <w:color w:val="1155cc"/>
            <w:u w:val="single"/>
            <w:rtl w:val="0"/>
          </w:rPr>
          <w:t xml:space="preserve">Plain Language Summary</w:t>
        </w:r>
      </w:hyperlink>
      <w:r w:rsidDel="00000000" w:rsidR="00000000" w:rsidRPr="00000000">
        <w:rPr>
          <w:rtl w:val="0"/>
        </w:rPr>
        <w:t xml:space="preserve"> (p. 4)</w:t>
      </w:r>
      <w:r w:rsidDel="00000000" w:rsidR="00000000" w:rsidRPr="00000000">
        <w:rPr>
          <w:rtl w:val="0"/>
        </w:rPr>
        <w:t xml:space="preserve">. Read </w:t>
      </w:r>
      <w:hyperlink w:anchor="_i9gxnqhbfsdi">
        <w:r w:rsidDel="00000000" w:rsidR="00000000" w:rsidRPr="00000000">
          <w:rPr>
            <w:color w:val="1155cc"/>
            <w:u w:val="single"/>
            <w:rtl w:val="0"/>
          </w:rPr>
          <w:t xml:space="preserve">Figure 1</w:t>
        </w:r>
      </w:hyperlink>
      <w:r w:rsidDel="00000000" w:rsidR="00000000" w:rsidRPr="00000000">
        <w:rPr>
          <w:rtl w:val="0"/>
        </w:rPr>
        <w:t xml:space="preserve"> (p. 15) to understand the methods we used to identify relevant documents and develop two new taxonomies of AI risk; for more detail on how we developed the taxonomies see </w:t>
      </w:r>
      <w:hyperlink w:anchor="_k7kljswjdj7s">
        <w:r w:rsidDel="00000000" w:rsidR="00000000" w:rsidRPr="00000000">
          <w:rPr>
            <w:color w:val="1155cc"/>
            <w:u w:val="single"/>
            <w:rtl w:val="0"/>
          </w:rPr>
          <w:t xml:space="preserve">Best-fit framework synthesis approach</w:t>
        </w:r>
      </w:hyperlink>
      <w:r w:rsidDel="00000000" w:rsidR="00000000" w:rsidRPr="00000000">
        <w:rPr>
          <w:rtl w:val="0"/>
        </w:rPr>
        <w:t xml:space="preserve"> (p. 20).</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Read </w:t>
      </w:r>
      <w:hyperlink w:anchor="_6ghewz5ekqot">
        <w:r w:rsidDel="00000000" w:rsidR="00000000" w:rsidRPr="00000000">
          <w:rPr>
            <w:color w:val="1155cc"/>
            <w:u w:val="single"/>
            <w:rtl w:val="0"/>
          </w:rPr>
          <w:t xml:space="preserve">Insights into the AI Risk Landscape</w:t>
        </w:r>
      </w:hyperlink>
      <w:r w:rsidDel="00000000" w:rsidR="00000000" w:rsidRPr="00000000">
        <w:rPr>
          <w:rtl w:val="0"/>
        </w:rPr>
        <w:t xml:space="preserve"> (p. 56), and the </w:t>
      </w:r>
      <w:hyperlink w:anchor="_xbh7k98zmolp">
        <w:r w:rsidDel="00000000" w:rsidR="00000000" w:rsidRPr="00000000">
          <w:rPr>
            <w:color w:val="1155cc"/>
            <w:u w:val="single"/>
            <w:rtl w:val="0"/>
          </w:rPr>
          <w:t xml:space="preserve">Academics </w:t>
        </w:r>
      </w:hyperlink>
      <w:r w:rsidDel="00000000" w:rsidR="00000000" w:rsidRPr="00000000">
        <w:rPr>
          <w:rtl w:val="0"/>
        </w:rPr>
        <w:t xml:space="preserve">subsection of </w:t>
      </w:r>
      <w:hyperlink w:anchor="_6jd59e1bsv4w">
        <w:r w:rsidDel="00000000" w:rsidR="00000000" w:rsidRPr="00000000">
          <w:rPr>
            <w:color w:val="1155cc"/>
            <w:u w:val="single"/>
            <w:rtl w:val="0"/>
          </w:rPr>
          <w:t xml:space="preserve">Implications for key audiences</w:t>
        </w:r>
      </w:hyperlink>
      <w:r w:rsidDel="00000000" w:rsidR="00000000" w:rsidRPr="00000000">
        <w:rPr>
          <w:rtl w:val="0"/>
        </w:rPr>
        <w:t xml:space="preserve"> (p. 64) and skim </w:t>
      </w:r>
      <w:hyperlink w:anchor="_2wzu589l9grc">
        <w:r w:rsidDel="00000000" w:rsidR="00000000" w:rsidRPr="00000000">
          <w:rPr>
            <w:color w:val="1155cc"/>
            <w:u w:val="single"/>
            <w:rtl w:val="0"/>
          </w:rPr>
          <w:t xml:space="preserve">Limitations and directions for future research</w:t>
        </w:r>
      </w:hyperlink>
      <w:r w:rsidDel="00000000" w:rsidR="00000000" w:rsidRPr="00000000">
        <w:rPr>
          <w:rtl w:val="0"/>
        </w:rPr>
        <w:t xml:space="preserve"> (p. 66).</w:t>
      </w: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240" w:before="240" w:lineRule="auto"/>
        <w:rPr>
          <w:rFonts w:ascii="Arial" w:cs="Arial" w:eastAsia="Arial" w:hAnsi="Arial"/>
          <w:b w:val="0"/>
          <w:sz w:val="32"/>
          <w:szCs w:val="32"/>
        </w:rPr>
      </w:pPr>
      <w:bookmarkStart w:colFirst="0" w:colLast="0" w:name="_ahut5b24v7c5" w:id="4"/>
      <w:bookmarkEnd w:id="4"/>
      <w:r w:rsidDel="00000000" w:rsidR="00000000" w:rsidRPr="00000000">
        <w:rPr>
          <w:rtl w:val="0"/>
        </w:rPr>
        <w:t xml:space="preserve">Plain Language Summary</w:t>
      </w:r>
      <w:r w:rsidDel="00000000" w:rsidR="00000000" w:rsidRPr="00000000">
        <w:rPr>
          <w:rtl w:val="0"/>
        </w:rPr>
      </w:r>
    </w:p>
    <w:tbl>
      <w:tblPr>
        <w:tblStyle w:val="Table1"/>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f4cccc" w:space="0" w:sz="8" w:val="single"/>
              <w:left w:color="f4cccc" w:space="0" w:sz="8" w:val="single"/>
              <w:bottom w:color="f4cccc" w:space="0" w:sz="8" w:val="single"/>
              <w:right w:color="f4cccc"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
              </w:numPr>
              <w:spacing w:after="0" w:line="240" w:lineRule="auto"/>
              <w:ind w:left="720" w:hanging="360"/>
              <w:rPr/>
            </w:pPr>
            <w:r w:rsidDel="00000000" w:rsidR="00000000" w:rsidRPr="00000000">
              <w:rPr>
                <w:rtl w:val="0"/>
              </w:rPr>
              <w:t xml:space="preserve">The risks posed by Artificial Intelligence (AI) concern</w:t>
            </w:r>
            <w:r w:rsidDel="00000000" w:rsidR="00000000" w:rsidRPr="00000000">
              <w:rPr>
                <w:rtl w:val="0"/>
              </w:rPr>
              <w:t xml:space="preserve"> many stakeholders</w:t>
            </w:r>
          </w:p>
          <w:p w:rsidR="00000000" w:rsidDel="00000000" w:rsidP="00000000" w:rsidRDefault="00000000" w:rsidRPr="00000000" w14:paraId="0000001F">
            <w:pPr>
              <w:widowControl w:val="0"/>
              <w:numPr>
                <w:ilvl w:val="0"/>
                <w:numId w:val="1"/>
              </w:numPr>
              <w:spacing w:after="0" w:line="240" w:lineRule="auto"/>
              <w:ind w:left="720" w:hanging="360"/>
              <w:rPr/>
            </w:pPr>
            <w:r w:rsidDel="00000000" w:rsidR="00000000" w:rsidRPr="00000000">
              <w:rPr>
                <w:rtl w:val="0"/>
              </w:rPr>
              <w:t xml:space="preserve">Many researchers have attempted to classify these risks</w:t>
            </w:r>
          </w:p>
          <w:p w:rsidR="00000000" w:rsidDel="00000000" w:rsidP="00000000" w:rsidRDefault="00000000" w:rsidRPr="00000000" w14:paraId="00000020">
            <w:pPr>
              <w:widowControl w:val="0"/>
              <w:numPr>
                <w:ilvl w:val="0"/>
                <w:numId w:val="1"/>
              </w:numPr>
              <w:spacing w:after="0" w:line="240" w:lineRule="auto"/>
              <w:ind w:left="720" w:hanging="360"/>
              <w:rPr/>
            </w:pPr>
            <w:r w:rsidDel="00000000" w:rsidR="00000000" w:rsidRPr="00000000">
              <w:rPr>
                <w:rtl w:val="0"/>
              </w:rPr>
              <w:t xml:space="preserve">Existing classifications are uncoordinated and inconsistent</w:t>
            </w:r>
          </w:p>
          <w:p w:rsidR="00000000" w:rsidDel="00000000" w:rsidP="00000000" w:rsidRDefault="00000000" w:rsidRPr="00000000" w14:paraId="00000021">
            <w:pPr>
              <w:widowControl w:val="0"/>
              <w:numPr>
                <w:ilvl w:val="0"/>
                <w:numId w:val="1"/>
              </w:numPr>
              <w:spacing w:after="0" w:line="240" w:lineRule="auto"/>
              <w:ind w:left="720" w:hanging="360"/>
              <w:rPr/>
            </w:pPr>
            <w:r w:rsidDel="00000000" w:rsidR="00000000" w:rsidRPr="00000000">
              <w:rPr>
                <w:rtl w:val="0"/>
              </w:rPr>
              <w:t xml:space="preserve">We review and synthesize prior classifications to produce an AI Risk Repository, including a paper, causal taxonomy, domain taxonomy, database, and website</w:t>
            </w:r>
          </w:p>
          <w:p w:rsidR="00000000" w:rsidDel="00000000" w:rsidP="00000000" w:rsidRDefault="00000000" w:rsidRPr="00000000" w14:paraId="00000022">
            <w:pPr>
              <w:widowControl w:val="0"/>
              <w:numPr>
                <w:ilvl w:val="0"/>
                <w:numId w:val="1"/>
              </w:numPr>
              <w:spacing w:after="0" w:line="240" w:lineRule="auto"/>
              <w:ind w:left="720" w:hanging="360"/>
              <w:rPr/>
            </w:pPr>
            <w:r w:rsidDel="00000000" w:rsidR="00000000" w:rsidRPr="00000000">
              <w:rPr>
                <w:rtl w:val="0"/>
              </w:rPr>
              <w:t xml:space="preserve">To our knowledge, this is the first attempt to rigorously curate, analyze, and extract AI risk frameworks into a publicly accessible, comprehensive, extensible, and categorized risk database</w:t>
            </w:r>
          </w:p>
        </w:tc>
      </w:tr>
    </w:tbl>
    <w:p w:rsidR="00000000" w:rsidDel="00000000" w:rsidP="00000000" w:rsidRDefault="00000000" w:rsidRPr="00000000" w14:paraId="00000023">
      <w:pPr>
        <w:spacing w:after="240" w:before="240" w:lineRule="auto"/>
        <w:rPr/>
      </w:pPr>
      <w:r w:rsidDel="00000000" w:rsidR="00000000" w:rsidRPr="00000000">
        <w:rPr>
          <w:rtl w:val="0"/>
        </w:rPr>
        <w:t xml:space="preserve">The risks posed by Artificial Intelligence (AI) are of considerable concern to a wide range of stakeholders including policymakers, experts, AI companies, and the public. These risks span various domains and can manifest in different ways: The AI Incident Database now includes over 3,000 real-world instances where AI systems have caused or nearly caused harm. </w:t>
      </w:r>
    </w:p>
    <w:p w:rsidR="00000000" w:rsidDel="00000000" w:rsidP="00000000" w:rsidRDefault="00000000" w:rsidRPr="00000000" w14:paraId="00000024">
      <w:pPr>
        <w:spacing w:after="240" w:before="240" w:lineRule="auto"/>
        <w:rPr/>
      </w:pPr>
      <w:r w:rsidDel="00000000" w:rsidR="00000000" w:rsidRPr="00000000">
        <w:rPr>
          <w:rtl w:val="0"/>
        </w:rPr>
        <w:t xml:space="preserve">To create a clearer overview of this complex set of risks, many researchers have tried to identify and group them. In theory, these efforts should help to simplify complexity, identify patterns, highlight gaps, and facilitate effective communication and risk prevention. In practice, these efforts have often been uncoordinated and varied in their scope and focus, leading to numerous conflicting classification systems. Even when different classification systems use similar terms for risks (e.g., “privacy”) or focus on similar domains (e.g., “existential risks”), they can refer to concepts inconsistently. As a result, it is still hard to understand the full scope of AI risk. </w:t>
      </w:r>
    </w:p>
    <w:p w:rsidR="00000000" w:rsidDel="00000000" w:rsidP="00000000" w:rsidRDefault="00000000" w:rsidRPr="00000000" w14:paraId="00000025">
      <w:pPr>
        <w:rPr/>
      </w:pPr>
      <w:r w:rsidDel="00000000" w:rsidR="00000000" w:rsidRPr="00000000">
        <w:rPr>
          <w:rtl w:val="0"/>
        </w:rPr>
        <w:t xml:space="preserve">In this work, we build on previous efforts to classify AI risks by combining their diverse perspectives </w:t>
      </w:r>
      <w:r w:rsidDel="00000000" w:rsidR="00000000" w:rsidRPr="00000000">
        <w:rPr>
          <w:rtl w:val="0"/>
        </w:rPr>
        <w:t xml:space="preserve">into a comprehensive, unified classification system</w:t>
      </w:r>
      <w:r w:rsidDel="00000000" w:rsidR="00000000" w:rsidRPr="00000000">
        <w:rPr>
          <w:rtl w:val="0"/>
        </w:rPr>
        <w:t xml:space="preserve">. During this synthesis process, we realized that our results contained two types of classification systems:</w:t>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rtl w:val="0"/>
        </w:rPr>
        <w:t xml:space="preserve">High-level categorizations of causes of AI risks (e.g., when or why risks from AI occur)</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Mid-level hazards or harms from AI (e.g., AI is trained on limited data or used to make weapons)</w:t>
      </w:r>
    </w:p>
    <w:p w:rsidR="00000000" w:rsidDel="00000000" w:rsidP="00000000" w:rsidRDefault="00000000" w:rsidRPr="00000000" w14:paraId="00000028">
      <w:pPr>
        <w:rPr/>
      </w:pPr>
      <w:r w:rsidDel="00000000" w:rsidR="00000000" w:rsidRPr="00000000">
        <w:rPr>
          <w:rtl w:val="0"/>
        </w:rPr>
        <w:t xml:space="preserve">Because these classification systems were so different, it was hard to unify them; high-level risk categories such as “Diffusion of responsibility” or “Humans create dangerous AI by mistake” do not map to narrower categories like “Misuse” or “Noisy Training Data,” or vice versa. We therefore decided to create two different classification systems that together would form our unified classification system.</w:t>
      </w:r>
    </w:p>
    <w:p w:rsidR="00000000" w:rsidDel="00000000" w:rsidP="00000000" w:rsidRDefault="00000000" w:rsidRPr="00000000" w14:paraId="00000029">
      <w:pPr>
        <w:rPr/>
      </w:pPr>
      <w:r w:rsidDel="00000000" w:rsidR="00000000" w:rsidRPr="00000000">
        <w:rPr>
          <w:rtl w:val="0"/>
        </w:rPr>
        <w:t xml:space="preserve">The paper we produced and its associated products (i.e., causal taxonomy, domain taxonomy, </w:t>
      </w:r>
      <w:hyperlink r:id="rId13">
        <w:r w:rsidDel="00000000" w:rsidR="00000000" w:rsidRPr="00000000">
          <w:rPr>
            <w:color w:val="1155cc"/>
            <w:u w:val="single"/>
            <w:rtl w:val="0"/>
          </w:rPr>
          <w:t xml:space="preserve">living database </w:t>
        </w:r>
      </w:hyperlink>
      <w:r w:rsidDel="00000000" w:rsidR="00000000" w:rsidRPr="00000000">
        <w:rPr>
          <w:rtl w:val="0"/>
        </w:rPr>
        <w:t xml:space="preserve">and </w:t>
      </w:r>
      <w:hyperlink r:id="rId14">
        <w:r w:rsidDel="00000000" w:rsidR="00000000" w:rsidRPr="00000000">
          <w:rPr>
            <w:color w:val="1155cc"/>
            <w:u w:val="single"/>
            <w:rtl w:val="0"/>
          </w:rPr>
          <w:t xml:space="preserve">website</w:t>
        </w:r>
      </w:hyperlink>
      <w:r w:rsidDel="00000000" w:rsidR="00000000" w:rsidRPr="00000000">
        <w:rPr>
          <w:rtl w:val="0"/>
        </w:rPr>
        <w:t xml:space="preserve">) provide a clear, accessible resource for understanding and addressing a comprehensive range of risks associated with AI. We refer to these products as the AI Risk Repository.</w:t>
      </w:r>
    </w:p>
    <w:p w:rsidR="00000000" w:rsidDel="00000000" w:rsidP="00000000" w:rsidRDefault="00000000" w:rsidRPr="00000000" w14:paraId="0000002A">
      <w:pPr>
        <w:pStyle w:val="Heading2"/>
        <w:spacing w:after="240" w:before="240" w:lineRule="auto"/>
        <w:rPr/>
      </w:pPr>
      <w:bookmarkStart w:colFirst="0" w:colLast="0" w:name="_ud3ydm7jcknk" w:id="5"/>
      <w:bookmarkEnd w:id="5"/>
      <w:r w:rsidDel="00000000" w:rsidR="00000000" w:rsidRPr="00000000">
        <w:rPr>
          <w:rtl w:val="0"/>
        </w:rPr>
      </w:r>
    </w:p>
    <w:p w:rsidR="00000000" w:rsidDel="00000000" w:rsidP="00000000" w:rsidRDefault="00000000" w:rsidRPr="00000000" w14:paraId="0000002B">
      <w:pPr>
        <w:pStyle w:val="Heading2"/>
        <w:spacing w:after="240" w:before="240" w:lineRule="auto"/>
        <w:rPr/>
      </w:pPr>
      <w:bookmarkStart w:colFirst="0" w:colLast="0" w:name="_2xjp6qwg0g2s" w:id="6"/>
      <w:bookmarkEnd w:id="6"/>
      <w:r w:rsidDel="00000000" w:rsidR="00000000" w:rsidRPr="00000000">
        <w:rPr>
          <w:rtl w:val="0"/>
        </w:rPr>
        <w:t xml:space="preserve">What we did</w:t>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6120000" cy="2159000"/>
            <wp:effectExtent b="0" l="0" r="0" t="0"/>
            <wp:docPr id="3" name="image2.png"/>
            <a:graphic>
              <a:graphicData uri="http://schemas.openxmlformats.org/drawingml/2006/picture">
                <pic:pic>
                  <pic:nvPicPr>
                    <pic:cNvPr id="0" name="image2.png"/>
                    <pic:cNvPicPr preferRelativeResize="0"/>
                  </pic:nvPicPr>
                  <pic:blipFill>
                    <a:blip r:embed="rId15"/>
                    <a:srcRect b="24697" l="0" r="0" t="12431"/>
                    <a:stretch>
                      <a:fillRect/>
                    </a:stretch>
                  </pic:blipFill>
                  <pic:spPr>
                    <a:xfrm>
                      <a:off x="0" y="0"/>
                      <a:ext cx="6120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5"/>
        <w:rPr>
          <w:b w:val="1"/>
        </w:rPr>
      </w:pPr>
      <w:bookmarkStart w:colFirst="0" w:colLast="0" w:name="_supwzrt407k9" w:id="7"/>
      <w:bookmarkEnd w:id="7"/>
      <w:r w:rsidDel="00000000" w:rsidR="00000000" w:rsidRPr="00000000">
        <w:rPr>
          <w:rtl w:val="0"/>
        </w:rPr>
        <w:t xml:space="preserve">Figure A. Overview of Study Methodology</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As shown in Figure A, </w:t>
      </w:r>
      <w:r w:rsidDel="00000000" w:rsidR="00000000" w:rsidRPr="00000000">
        <w:rPr>
          <w:rtl w:val="0"/>
        </w:rPr>
        <w:t xml:space="preserve">we used a systematic search strategy, forwards and backwards searching, and expert consultation</w:t>
      </w:r>
      <w:r w:rsidDel="00000000" w:rsidR="00000000" w:rsidRPr="00000000">
        <w:rPr>
          <w:rtl w:val="0"/>
        </w:rPr>
        <w:t xml:space="preserve"> to identify AI risk classifications, frameworks, and taxonomies. Specifically, we searched several academic databases for relevant research and then used pre-specified rules to define which research would be included in our summary. Next, we consulted experts (i.e., the authors of the included documents) to suggest additional research we should include. Finally, we reviewed i) the bibliographies of the research identified in the first and second stages, and ii) papers that referenced that research to find further relevant documents.</w:t>
      </w:r>
    </w:p>
    <w:p w:rsidR="00000000" w:rsidDel="00000000" w:rsidP="00000000" w:rsidRDefault="00000000" w:rsidRPr="00000000" w14:paraId="0000002F">
      <w:pPr>
        <w:spacing w:after="240" w:before="240" w:line="288" w:lineRule="auto"/>
        <w:ind w:left="0" w:firstLine="0"/>
        <w:rPr/>
      </w:pPr>
      <w:r w:rsidDel="00000000" w:rsidR="00000000" w:rsidRPr="00000000">
        <w:rPr>
          <w:rtl w:val="0"/>
        </w:rPr>
        <w:t xml:space="preserve">W</w:t>
      </w:r>
      <w:r w:rsidDel="00000000" w:rsidR="00000000" w:rsidRPr="00000000">
        <w:rPr>
          <w:rtl w:val="0"/>
        </w:rPr>
        <w:t xml:space="preserve">e initially extracted information from 43 documents</w:t>
      </w:r>
      <w:r w:rsidDel="00000000" w:rsidR="00000000" w:rsidRPr="00000000">
        <w:rPr>
          <w:rFonts w:ascii="Arial" w:cs="Arial" w:eastAsia="Arial" w:hAnsi="Arial"/>
          <w:rtl w:val="0"/>
        </w:rPr>
        <w:t xml:space="preserve">, with quotes and page numbers, into a "living" database (see Figure B)</w:t>
      </w:r>
      <w:r w:rsidDel="00000000" w:rsidR="00000000" w:rsidRPr="00000000">
        <w:rPr>
          <w:rtl w:val="0"/>
        </w:rPr>
        <w:t xml:space="preserve">. </w:t>
      </w:r>
      <w:r w:rsidDel="00000000" w:rsidR="00000000" w:rsidRPr="00000000">
        <w:rPr>
          <w:rtl w:val="0"/>
        </w:rPr>
        <w:t xml:space="preserve">Since conducting the original systematic literature search, we have periodically identified additional relevant research (</w:t>
      </w:r>
      <w:r w:rsidDel="00000000" w:rsidR="00000000" w:rsidRPr="00000000">
        <w:rPr>
          <w:highlight w:val="white"/>
          <w:rtl w:val="0"/>
        </w:rPr>
        <w:t xml:space="preserve">22</w:t>
      </w:r>
      <w:r w:rsidDel="00000000" w:rsidR="00000000" w:rsidRPr="00000000">
        <w:rPr>
          <w:rtl w:val="0"/>
        </w:rPr>
        <w:t xml:space="preserve"> new documents as of March 2025), and added this to the living database.</w:t>
      </w:r>
      <w:r w:rsidDel="00000000" w:rsidR="00000000" w:rsidRPr="00000000">
        <w:rPr>
          <w:rtl w:val="0"/>
        </w:rPr>
        <w:t xml:space="preserve"> You can watch an explainer video for the database </w:t>
      </w:r>
      <w:hyperlink r:id="rId1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pStyle w:val="Heading5"/>
        <w:rPr/>
      </w:pPr>
      <w:bookmarkStart w:colFirst="0" w:colLast="0" w:name="_69nbkzqwn9b4" w:id="8"/>
      <w:bookmarkEnd w:id="8"/>
      <w:r w:rsidDel="00000000" w:rsidR="00000000" w:rsidRPr="00000000">
        <w:rPr/>
        <w:drawing>
          <wp:inline distB="114300" distT="114300" distL="114300" distR="114300">
            <wp:extent cx="6124575" cy="2213700"/>
            <wp:effectExtent b="0" l="0" r="0" t="0"/>
            <wp:docPr id="5" name="image4.png"/>
            <a:graphic>
              <a:graphicData uri="http://schemas.openxmlformats.org/drawingml/2006/picture">
                <pic:pic>
                  <pic:nvPicPr>
                    <pic:cNvPr id="0" name="image4.png"/>
                    <pic:cNvPicPr preferRelativeResize="0"/>
                  </pic:nvPicPr>
                  <pic:blipFill>
                    <a:blip r:embed="rId17"/>
                    <a:srcRect b="35975" l="0" r="0" t="0"/>
                    <a:stretch>
                      <a:fillRect/>
                    </a:stretch>
                  </pic:blipFill>
                  <pic:spPr>
                    <a:xfrm>
                      <a:off x="0" y="0"/>
                      <a:ext cx="6124575" cy="221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5"/>
        <w:rPr/>
      </w:pPr>
      <w:bookmarkStart w:colFirst="0" w:colLast="0" w:name="_4kk4293ze0pt" w:id="9"/>
      <w:bookmarkEnd w:id="9"/>
      <w:r w:rsidDel="00000000" w:rsidR="00000000" w:rsidRPr="00000000">
        <w:rPr>
          <w:rtl w:val="0"/>
        </w:rPr>
        <w:t xml:space="preserve">Figure B. Image of AI Risk Database.</w:t>
      </w:r>
    </w:p>
    <w:p w:rsidR="00000000" w:rsidDel="00000000" w:rsidP="00000000" w:rsidRDefault="00000000" w:rsidRPr="00000000" w14:paraId="00000032">
      <w:pPr>
        <w:spacing w:after="240" w:before="240" w:line="288" w:lineRule="auto"/>
        <w:rPr/>
      </w:pPr>
      <w:r w:rsidDel="00000000" w:rsidR="00000000" w:rsidRPr="00000000">
        <w:rPr>
          <w:rtl w:val="0"/>
        </w:rPr>
        <w:t xml:space="preserve">We used a “</w:t>
      </w:r>
      <w:r w:rsidDel="00000000" w:rsidR="00000000" w:rsidRPr="00000000">
        <w:rPr>
          <w:rtl w:val="0"/>
        </w:rPr>
        <w:t xml:space="preserve">best fit framework synthesis”</w:t>
      </w:r>
      <w:r w:rsidDel="00000000" w:rsidR="00000000" w:rsidRPr="00000000">
        <w:rPr>
          <w:rtl w:val="0"/>
        </w:rPr>
        <w:t xml:space="preserve"> approach to develop two taxonomies for classifying these risks. This involved choosing the “best fitting” classification system for our purposes from the set of classifications we had identified during our search and using this system to categorize the AI risks in our database. Where risks could not be categorized using this system, we updated the existing categories, created new categories, or changed the structure of this system. We repeated this process until we achieved a final version that could effectively code risks in the database. We also repeated this process when periodically identifying additional classification systems.</w:t>
      </w:r>
    </w:p>
    <w:p w:rsidR="00000000" w:rsidDel="00000000" w:rsidP="00000000" w:rsidRDefault="00000000" w:rsidRPr="00000000" w14:paraId="00000033">
      <w:pPr>
        <w:spacing w:after="240" w:before="240" w:line="288" w:lineRule="auto"/>
        <w:rPr/>
      </w:pPr>
      <w:r w:rsidDel="00000000" w:rsidR="00000000" w:rsidRPr="00000000">
        <w:rPr>
          <w:rtl w:val="0"/>
        </w:rPr>
        <w:t xml:space="preserve">During coding, we used grounded theory methods to analyze the data. We therefore identified and coded risks as presented in the original sources, without interpretation. B</w:t>
      </w:r>
      <w:r w:rsidDel="00000000" w:rsidR="00000000" w:rsidRPr="00000000">
        <w:rPr>
          <w:rtl w:val="0"/>
        </w:rPr>
        <w:t xml:space="preserve">ased on </w:t>
      </w:r>
      <w:r w:rsidDel="00000000" w:rsidR="00000000" w:rsidRPr="00000000">
        <w:rPr>
          <w:rtl w:val="0"/>
        </w:rPr>
        <w:t xml:space="preserve">this, o</w:t>
      </w:r>
      <w:r w:rsidDel="00000000" w:rsidR="00000000" w:rsidRPr="00000000">
        <w:rPr>
          <w:rtl w:val="0"/>
        </w:rPr>
        <w:t xml:space="preserve">ur </w:t>
      </w:r>
      <w:hyperlink w:anchor="_7yjkz2o38829">
        <w:r w:rsidDel="00000000" w:rsidR="00000000" w:rsidRPr="00000000">
          <w:rPr>
            <w:color w:val="1155cc"/>
            <w:u w:val="single"/>
            <w:rtl w:val="0"/>
          </w:rPr>
          <w:t xml:space="preserve">Causal Taxonomy</w:t>
        </w:r>
      </w:hyperlink>
      <w:r w:rsidDel="00000000" w:rsidR="00000000" w:rsidRPr="00000000">
        <w:rPr>
          <w:rtl w:val="0"/>
        </w:rPr>
        <w:t xml:space="preserve"> groups risks </w:t>
      </w:r>
      <w:r w:rsidDel="00000000" w:rsidR="00000000" w:rsidRPr="00000000">
        <w:rPr>
          <w:rtl w:val="0"/>
        </w:rPr>
        <w:t xml:space="preserve">by the entity, intent, and timing presented (see Table A).</w:t>
      </w:r>
    </w:p>
    <w:p w:rsidR="00000000" w:rsidDel="00000000" w:rsidP="00000000" w:rsidRDefault="00000000" w:rsidRPr="00000000" w14:paraId="00000034">
      <w:pPr>
        <w:pStyle w:val="Heading5"/>
        <w:rPr/>
      </w:pPr>
      <w:bookmarkStart w:colFirst="0" w:colLast="0" w:name="_9zbzw445jdyy" w:id="10"/>
      <w:bookmarkEnd w:id="10"/>
      <w:r w:rsidDel="00000000" w:rsidR="00000000" w:rsidRPr="00000000">
        <w:rPr>
          <w:rtl w:val="0"/>
        </w:rPr>
        <w:t xml:space="preserve">Table A. Causal </w:t>
      </w:r>
      <w:r w:rsidDel="00000000" w:rsidR="00000000" w:rsidRPr="00000000">
        <w:rPr>
          <w:rtl w:val="0"/>
        </w:rPr>
        <w:t xml:space="preserve">Taxonomy</w:t>
      </w:r>
      <w:r w:rsidDel="00000000" w:rsidR="00000000" w:rsidRPr="00000000">
        <w:rPr>
          <w:rtl w:val="0"/>
        </w:rPr>
        <w:t xml:space="preserve"> of AI Risk</w:t>
      </w:r>
      <w:r w:rsidDel="00000000" w:rsidR="00000000" w:rsidRPr="00000000">
        <w:rPr>
          <w:rtl w:val="0"/>
        </w:rPr>
        <w:t xml:space="preserve">s</w:t>
      </w:r>
    </w:p>
    <w:tbl>
      <w:tblPr>
        <w:tblStyle w:val="Table2"/>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590"/>
        <w:gridCol w:w="6825"/>
        <w:tblGridChange w:id="0">
          <w:tblGrid>
            <w:gridCol w:w="1080"/>
            <w:gridCol w:w="1590"/>
            <w:gridCol w:w="6825"/>
          </w:tblGrid>
        </w:tblGridChange>
      </w:tblGrid>
      <w:tr>
        <w:trPr>
          <w:cantSplit w:val="0"/>
          <w:tblHeader w:val="0"/>
        </w:trPr>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035">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Category</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036">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Level</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037">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Description</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8">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Entity</w:t>
            </w:r>
          </w:p>
        </w:tc>
        <w:tc>
          <w:tcPr>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9">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Human</w:t>
            </w:r>
            <w:r w:rsidDel="00000000" w:rsidR="00000000" w:rsidRPr="00000000">
              <w:rPr>
                <w:rtl w:val="0"/>
              </w:rPr>
            </w:r>
          </w:p>
        </w:tc>
        <w:tc>
          <w:tcPr>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A">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a decision or action made by humans</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C">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D">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a decision or action made by an AI system</w:t>
            </w:r>
            <w:r w:rsidDel="00000000" w:rsidR="00000000" w:rsidRPr="00000000">
              <w:rPr>
                <w:rtl w:val="0"/>
              </w:rPr>
            </w:r>
          </w:p>
        </w:tc>
      </w:tr>
      <w:tr>
        <w:trPr>
          <w:cantSplit w:val="0"/>
          <w:tblHeader w:val="0"/>
        </w:trPr>
        <w:tc>
          <w:tcPr>
            <w:vMerge w:val="continue"/>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3F">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0">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some other reason or is ambiguous</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1">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2">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3">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due to an expected outcome from pursuing a goal</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5">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Unintentional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6">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due to an unexpected outcome from pursuing a goal</w:t>
            </w:r>
            <w:r w:rsidDel="00000000" w:rsidR="00000000" w:rsidRPr="00000000">
              <w:rPr>
                <w:rtl w:val="0"/>
              </w:rPr>
            </w:r>
          </w:p>
        </w:tc>
      </w:tr>
      <w:tr>
        <w:trPr>
          <w:cantSplit w:val="0"/>
          <w:tblHeader w:val="0"/>
        </w:trPr>
        <w:tc>
          <w:tcPr>
            <w:vMerge w:val="continue"/>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8">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049">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without clearly specifying the intentionality</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A">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Timing</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B">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Pre-deployment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C">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before the AI is deployed</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E">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Post-deployment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4F">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after the AI model has been trained and deployed</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51">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52">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presented without a clearly specified time of occurrence</w:t>
            </w:r>
            <w:r w:rsidDel="00000000" w:rsidR="00000000" w:rsidRPr="00000000">
              <w:rPr>
                <w:rtl w:val="0"/>
              </w:rPr>
            </w:r>
          </w:p>
        </w:tc>
      </w:tr>
    </w:tbl>
    <w:p w:rsidR="00000000" w:rsidDel="00000000" w:rsidP="00000000" w:rsidRDefault="00000000" w:rsidRPr="00000000" w14:paraId="00000053">
      <w:pPr>
        <w:spacing w:after="240" w:before="240" w:lineRule="auto"/>
        <w:rPr/>
        <w:sectPr>
          <w:headerReference r:id="rId18" w:type="default"/>
          <w:footerReference r:id="rId19" w:type="default"/>
          <w:footerReference r:id="rId20" w:type="first"/>
          <w:pgSz w:h="16838" w:w="11906" w:orient="portrait"/>
          <w:pgMar w:bottom="1133.8582677165355" w:top="1133.8582677165355" w:left="1133.8582677165355" w:right="1133.8582677165355" w:header="720" w:footer="720"/>
          <w:pgNumType w:start="1"/>
          <w:titlePg w:val="1"/>
        </w:sectPr>
      </w:pPr>
      <w:r w:rsidDel="00000000" w:rsidR="00000000" w:rsidRPr="00000000">
        <w:rPr>
          <w:rtl w:val="0"/>
        </w:rPr>
        <w:t xml:space="preserve">Our </w:t>
      </w:r>
      <w:hyperlink w:anchor="_7yjkz2o38829">
        <w:r w:rsidDel="00000000" w:rsidR="00000000" w:rsidRPr="00000000">
          <w:rPr>
            <w:color w:val="1155cc"/>
            <w:u w:val="single"/>
            <w:rtl w:val="0"/>
          </w:rPr>
          <w:t xml:space="preserve">Domain Taxonomy</w:t>
        </w:r>
      </w:hyperlink>
      <w:r w:rsidDel="00000000" w:rsidR="00000000" w:rsidRPr="00000000">
        <w:rPr>
          <w:rtl w:val="0"/>
        </w:rPr>
        <w:t xml:space="preserve"> groups risks into seven domains such as discrimination, privacy, and misinformation. These domains are further grouped into 24 risk subdomains (see Table B).</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5"/>
        <w:rPr/>
      </w:pPr>
      <w:bookmarkStart w:colFirst="0" w:colLast="0" w:name="_vrsj742m2hf6" w:id="11"/>
      <w:bookmarkEnd w:id="11"/>
      <w:r w:rsidDel="00000000" w:rsidR="00000000" w:rsidRPr="00000000">
        <w:rPr>
          <w:rtl w:val="0"/>
        </w:rPr>
        <w:t xml:space="preserve">Table B. Domain Taxonomy of AI </w:t>
      </w:r>
      <w:r w:rsidDel="00000000" w:rsidR="00000000" w:rsidRPr="00000000">
        <w:rPr>
          <w:rtl w:val="0"/>
        </w:rPr>
        <w:t xml:space="preserve">Risks</w:t>
      </w:r>
      <w:r w:rsidDel="00000000" w:rsidR="00000000" w:rsidRPr="00000000">
        <w:rPr>
          <w:rtl w:val="0"/>
        </w:rPr>
      </w:r>
    </w:p>
    <w:tbl>
      <w:tblPr>
        <w:tblStyle w:val="Table3"/>
        <w:tblW w:w="14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2445"/>
        <w:gridCol w:w="11730"/>
        <w:tblGridChange w:id="0">
          <w:tblGrid>
            <w:gridCol w:w="405"/>
            <w:gridCol w:w="2445"/>
            <w:gridCol w:w="11730"/>
          </w:tblGrid>
        </w:tblGridChange>
      </w:tblGrid>
      <w:tr>
        <w:trPr>
          <w:cantSplit w:val="0"/>
          <w:trHeight w:val="315" w:hRule="atLeast"/>
          <w:tblHeader w:val="1"/>
        </w:trPr>
        <w:tc>
          <w:tcPr>
            <w:gridSpan w:val="2"/>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56">
            <w:pPr>
              <w:widowControl w:val="0"/>
              <w:spacing w:after="0" w:line="240" w:lineRule="auto"/>
              <w:rPr>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Domain / Subdomain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58">
            <w:pPr>
              <w:widowControl w:val="0"/>
              <w:spacing w:after="0" w:line="240" w:lineRule="auto"/>
              <w:rPr>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Description</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9">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A">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B">
            <w:pPr>
              <w:widowControl w:val="0"/>
              <w:spacing w:after="0" w:line="240" w:lineRule="auto"/>
              <w:rPr>
                <w:sz w:val="18"/>
                <w:szCs w:val="18"/>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C">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E">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Unequal treatment of individuals or groups by AI, often based on race, gender, or other sensitive characteristics, resulting in unfair outcomes and representation of those groups.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5F">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0">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that exposes users to harmful, abusive, unsafe, or inappropriate content. May involve providing advice or encouraging action. Examples of toxic content include hate speech, violence, extremism, illegal acts, or child sexual abuse material, as well as content that violates community norms such as profanity, inflammatory political speech, or pornography.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2">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Accuracy and effectiveness of AI decisions and actions are dependent on group membership, where decisions in AI system design and biased training data lead to unequal outcomes, reduced benefits, increased effort, and alienation of users.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5">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6">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7">
            <w:pPr>
              <w:widowControl w:val="0"/>
              <w:spacing w:after="0" w:line="240" w:lineRule="auto"/>
              <w:rPr>
                <w:sz w:val="18"/>
                <w:szCs w:val="18"/>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8">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Compromise of privacy by obtaining, leaking, or correctly inferring sensitive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A">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w:t>
            </w:r>
            <w:r w:rsidDel="00000000" w:rsidR="00000000" w:rsidRPr="00000000">
              <w:rPr>
                <w:rFonts w:ascii="Roboto Condensed" w:cs="Roboto Condensed" w:eastAsia="Roboto Condensed" w:hAnsi="Roboto Condensed"/>
                <w:sz w:val="18"/>
                <w:szCs w:val="18"/>
                <w:rtl w:val="0"/>
              </w:rPr>
              <w:t xml:space="preserve">memorize</w:t>
            </w:r>
            <w:r w:rsidDel="00000000" w:rsidR="00000000" w:rsidRPr="00000000">
              <w:rPr>
                <w:rFonts w:ascii="Roboto Condensed" w:cs="Roboto Condensed" w:eastAsia="Roboto Condensed" w:hAnsi="Roboto Condensed"/>
                <w:sz w:val="18"/>
                <w:szCs w:val="18"/>
                <w:rtl w:val="0"/>
              </w:rPr>
              <w:t xml:space="preserve"> and leak sensitive personal data or infer private information about individuals without their consent. Unexpected or unauthorized sharing of data and information can compromise user expectation of privacy, assist identity theft, or cause loss of confidential intellectual property.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B">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6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Vulnerabilities that can be exploited in AI systems, software development toolchains, and hardware that results in unauthorized access, data and privacy breaches, or system manipulation causing unsafe outputs or behavior.</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E">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6F">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0">
            <w:pPr>
              <w:widowControl w:val="0"/>
              <w:spacing w:after="0" w:line="240" w:lineRule="auto"/>
              <w:rPr>
                <w:sz w:val="18"/>
                <w:szCs w:val="18"/>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1">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inadvertently generate or spread incorrect or deceptive information, which can lead to inaccurate beliefs in users and undermine their autonomy. Humans that make decisions based on false beliefs can experience physical, emotional, or material harms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4">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7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Highly personalized AI-generated misinformation that creates “filter bubbles” where individuals only see what matches their existing beliefs, undermining shared reality and weakening social cohesion and political processes.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7">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8">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9">
            <w:pPr>
              <w:widowControl w:val="0"/>
              <w:spacing w:after="0" w:line="240" w:lineRule="auto"/>
              <w:rPr>
                <w:sz w:val="18"/>
                <w:szCs w:val="18"/>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A">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conduct large-scale disinformation campaigns, </w:t>
            </w:r>
            <w:r w:rsidDel="00000000" w:rsidR="00000000" w:rsidRPr="00000000">
              <w:rPr>
                <w:rFonts w:ascii="Roboto Condensed" w:cs="Roboto Condensed" w:eastAsia="Roboto Condensed" w:hAnsi="Roboto Condensed"/>
                <w:sz w:val="18"/>
                <w:szCs w:val="18"/>
                <w:rtl w:val="0"/>
              </w:rPr>
              <w:t xml:space="preserve">malicious surveillance, </w:t>
            </w:r>
            <w:r w:rsidDel="00000000" w:rsidR="00000000" w:rsidRPr="00000000">
              <w:rPr>
                <w:rFonts w:ascii="Roboto Condensed" w:cs="Roboto Condensed" w:eastAsia="Roboto Condensed" w:hAnsi="Roboto Condensed"/>
                <w:sz w:val="18"/>
                <w:szCs w:val="18"/>
                <w:rtl w:val="0"/>
              </w:rPr>
              <w:t xml:space="preserve">or targeted and sophisticated automated censorship and propaganda, with the aim of manipulating political processes, public opinion, and behavior.</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D">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E">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7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develop cyber weapons (e.g., by coding cheaper, more effective malware), develop new or enhance existing weapons (e.g., Lethal Autonomous Weapons or chemical, biological, radiological, nuclear, and high-yield explosives), or use weapons to cause mass harm.</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0">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gain a personal advantage over others through cheating, fraud, scams, blackmail, or targeted manipulation of beliefs or behavior. Examples include AI-facilitated plagiarism for research or education, impersonating a trusted or fake individual for illegitimate financial benefit, or creating humiliating or sexual imagery.</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3">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4">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5">
            <w:pPr>
              <w:widowControl w:val="0"/>
              <w:spacing w:after="0" w:line="240" w:lineRule="auto"/>
              <w:rPr>
                <w:sz w:val="18"/>
                <w:szCs w:val="18"/>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6">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7">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Anthropomorphizing, trusting, or relying on AI systems by users, leading to emotional or material dependence and to inappropriate relationships with or expectations of AI systems. Trust can be exploited by malicious actors (e.g., to harvest information or enable manipulation), or result in harm from inappropriate use of AI in critical situations (such as a medical emergency). </w:t>
            </w:r>
            <w:r w:rsidDel="00000000" w:rsidR="00000000" w:rsidRPr="00000000">
              <w:rPr>
                <w:rFonts w:ascii="Roboto Condensed" w:cs="Roboto Condensed" w:eastAsia="Roboto Condensed" w:hAnsi="Roboto Condensed"/>
                <w:sz w:val="18"/>
                <w:szCs w:val="18"/>
                <w:rtl w:val="0"/>
              </w:rPr>
              <w:t xml:space="preserve">Overreliance</w:t>
            </w:r>
            <w:r w:rsidDel="00000000" w:rsidR="00000000" w:rsidRPr="00000000">
              <w:rPr>
                <w:rFonts w:ascii="Roboto Condensed" w:cs="Roboto Condensed" w:eastAsia="Roboto Condensed" w:hAnsi="Roboto Condensed"/>
                <w:sz w:val="18"/>
                <w:szCs w:val="18"/>
                <w:rtl w:val="0"/>
              </w:rPr>
              <w:t xml:space="preserve"> on AI systems can compromise autonomy and weaken social ties.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9">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A">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8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Delegating by humans of key decisions to AI systems, or AI systems that make decisions that diminish human control and autonomy. Both can potentially lead to humans feeling disempowered, losing the ability to shape a fulfilling life trajectory, or becoming cognitively enfeebled.</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C">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D">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 harms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8F">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0">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AI-driven concentration of power and resources within certain entities or groups, especially those with access to or ownership of powerful AI systems, leading to inequitable distribution of benefits and increased societal inequality.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2">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Social and economic inequalities caused by widespread use of AI, such as by automating jobs, reducing the quality of employment, or producing exploitative dependencies between workers and their employers.</w:t>
            </w:r>
            <w:r w:rsidDel="00000000" w:rsidR="00000000" w:rsidRPr="00000000">
              <w:rPr>
                <w:rtl w:val="0"/>
              </w:rPr>
            </w:r>
          </w:p>
        </w:tc>
      </w:tr>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5">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7">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capable of creating economic or cultural value through reproduction of human innovation or creativity (e.g., art, music, writing, coding, invention), destabilizing economic and social systems that rely on human effort. The ubiquity of AI-generated content may lead to reduced appreciation for human skills, disruption of creative and knowledge-based industries, and homogenization of cultural experiences.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8">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Competitive dynamics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Competition by AI developers or state-like actors in an AI “race” by rapidly developing, deploying, and applying AI systems to maximize strategic or economic advantage, increasing the risk they release unsafe and error-prone systems.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B">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Governance failure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Inadequate regulatory frameworks and oversight mechanisms that fail to keep pace with AI development, leading to ineffective governance and the inability to manage AI risks appropriately.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E">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9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Environmental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0A0">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The development and operation of AI systems that cause environmental harm through energy consumption of data centers or the materials and carbon footprints associated with AI hardware.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1">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2">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&amp; limitations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4">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act in conflict with ethical standards or human goals or values, especially the goals of designers or users. These misaligned behaviors may be introduced by humans during design and development, such as through reward hacking and goal </w:t>
            </w:r>
            <w:r w:rsidDel="00000000" w:rsidR="00000000" w:rsidRPr="00000000">
              <w:rPr>
                <w:rFonts w:ascii="Roboto Condensed" w:cs="Roboto Condensed" w:eastAsia="Roboto Condensed" w:hAnsi="Roboto Condensed"/>
                <w:sz w:val="18"/>
                <w:szCs w:val="18"/>
                <w:rtl w:val="0"/>
              </w:rPr>
              <w:t xml:space="preserve">misgeneralisation</w:t>
            </w:r>
            <w:r w:rsidDel="00000000" w:rsidR="00000000" w:rsidRPr="00000000">
              <w:rPr>
                <w:rFonts w:ascii="Roboto Condensed" w:cs="Roboto Condensed" w:eastAsia="Roboto Condensed" w:hAnsi="Roboto Condensed"/>
                <w:sz w:val="18"/>
                <w:szCs w:val="18"/>
                <w:rtl w:val="0"/>
              </w:rPr>
              <w:t xml:space="preserve">, and may result in AI using dangerous capabilities such as manipulation, deception, or situational awareness to seek power, self-proliferate, or achieve other goals.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7">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systems that develop, access, or are provided with capabilities that increase their potential to cause mass harm through deception, weapons development and acquisition, persuasion and manipulation, political strategy, cyber-offense, AI development, situational awareness, and self-proliferation. These capabilities may cause mass harm due to malicious human actors, misaligned AI systems, or failure in the AI system.</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A">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fail to perform reliably or effectively under varying conditions, exposing them to errors and failures that can have significant consequences, especially in critical applications or areas that require moral reasoning.</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D">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E">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Lack </w:t>
            </w:r>
            <w:r w:rsidDel="00000000" w:rsidR="00000000" w:rsidRPr="00000000">
              <w:rPr>
                <w:rFonts w:ascii="Roboto Condensed" w:cs="Roboto Condensed" w:eastAsia="Roboto Condensed" w:hAnsi="Roboto Condensed"/>
                <w:sz w:val="18"/>
                <w:szCs w:val="18"/>
                <w:rtl w:val="0"/>
              </w:rPr>
              <w:t xml:space="preserve">of transparency</w:t>
            </w:r>
            <w:r w:rsidDel="00000000" w:rsidR="00000000" w:rsidRPr="00000000">
              <w:rPr>
                <w:rFonts w:ascii="Roboto Condensed" w:cs="Roboto Condensed" w:eastAsia="Roboto Condensed" w:hAnsi="Roboto Condensed"/>
                <w:sz w:val="18"/>
                <w:szCs w:val="18"/>
                <w:rtl w:val="0"/>
              </w:rPr>
              <w:t xml:space="preserve"> or interpretability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A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Challenges in understanding or explaining the decision-making processes of AI systems, which can lead to mistrust, difficulty in enforcing compliance standards or holding relevant actors accountable for harms, and the inability to identify and correct errors.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0">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welfare and rights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Ethical considerations regarding the treatment of potentially sentient AI entities, including discussions around their potential rights and welfare, particularly as AI systems become more advanced and autonomous.</w:t>
            </w:r>
            <w:r w:rsidDel="00000000" w:rsidR="00000000" w:rsidRPr="00000000">
              <w:rPr>
                <w:rtl w:val="0"/>
              </w:rPr>
            </w:r>
          </w:p>
        </w:tc>
      </w:tr>
      <w:tr>
        <w:trPr>
          <w:cantSplit w:val="0"/>
          <w:trHeight w:val="396.035156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3">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7.6 </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Multi-agent risks </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0B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Risks from multi-agent interactions, due to incentives (which can lead to conflict or collusion) and/or the structure of multi-agent systems, which can create cascading failures, selection pressures, new security vulnerabilities, and a lack of shared information and trust.  </w:t>
            </w:r>
          </w:p>
        </w:tc>
      </w:tr>
    </w:tbl>
    <w:p w:rsidR="00000000" w:rsidDel="00000000" w:rsidP="00000000" w:rsidRDefault="00000000" w:rsidRPr="00000000" w14:paraId="000000B6">
      <w:pPr>
        <w:spacing w:after="240" w:before="240" w:line="288" w:lineRule="auto"/>
        <w:rPr/>
        <w:sectPr>
          <w:type w:val="nextPage"/>
          <w:pgSz w:h="11906" w:w="16838" w:orient="landscape"/>
          <w:pgMar w:bottom="1137.6000000000001" w:top="1137.6000000000001" w:left="1137.6000000000001" w:right="1137.6000000000001" w:header="720" w:footer="720"/>
        </w:sectPr>
      </w:pPr>
      <w:r w:rsidDel="00000000" w:rsidR="00000000" w:rsidRPr="00000000">
        <w:rPr>
          <w:rtl w:val="0"/>
        </w:rPr>
      </w:r>
    </w:p>
    <w:p w:rsidR="00000000" w:rsidDel="00000000" w:rsidP="00000000" w:rsidRDefault="00000000" w:rsidRPr="00000000" w14:paraId="000000B7">
      <w:pPr>
        <w:spacing w:after="240" w:before="240" w:line="288" w:lineRule="auto"/>
        <w:rPr/>
      </w:pPr>
      <w:r w:rsidDel="00000000" w:rsidR="00000000" w:rsidRPr="00000000">
        <w:rPr>
          <w:rtl w:val="0"/>
        </w:rPr>
      </w:r>
    </w:p>
    <w:p w:rsidR="00000000" w:rsidDel="00000000" w:rsidP="00000000" w:rsidRDefault="00000000" w:rsidRPr="00000000" w14:paraId="000000B8">
      <w:pPr>
        <w:pStyle w:val="Heading2"/>
        <w:spacing w:after="240" w:before="240" w:lineRule="auto"/>
        <w:rPr/>
      </w:pPr>
      <w:bookmarkStart w:colFirst="0" w:colLast="0" w:name="_og1ytvtiaaif" w:id="12"/>
      <w:bookmarkEnd w:id="12"/>
      <w:r w:rsidDel="00000000" w:rsidR="00000000" w:rsidRPr="00000000">
        <w:rPr>
          <w:rtl w:val="0"/>
        </w:rPr>
        <w:t xml:space="preserve">What we found</w:t>
      </w:r>
    </w:p>
    <w:p w:rsidR="00000000" w:rsidDel="00000000" w:rsidP="00000000" w:rsidRDefault="00000000" w:rsidRPr="00000000" w14:paraId="000000B9">
      <w:pPr>
        <w:rPr/>
      </w:pPr>
      <w:r w:rsidDel="00000000" w:rsidR="00000000" w:rsidRPr="00000000">
        <w:rPr>
          <w:rtl w:val="0"/>
        </w:rPr>
        <w:t xml:space="preserve">As shown in Table C, most of the risks (41%) were presented as caused by AI systems rather than humans (39%), and as emerging after the AI model has been trained and deployed (62%) rather than before (13%). A similar proportion of risks were presented as intentional (34%) and unintentional (35%)</w:t>
      </w:r>
    </w:p>
    <w:p w:rsidR="00000000" w:rsidDel="00000000" w:rsidP="00000000" w:rsidRDefault="00000000" w:rsidRPr="00000000" w14:paraId="000000BA">
      <w:pPr>
        <w:pStyle w:val="Heading5"/>
        <w:rPr/>
      </w:pPr>
      <w:bookmarkStart w:colFirst="0" w:colLast="0" w:name="_z6hajt21ze1q" w:id="13"/>
      <w:bookmarkEnd w:id="13"/>
      <w:r w:rsidDel="00000000" w:rsidR="00000000" w:rsidRPr="00000000">
        <w:rPr>
          <w:rtl w:val="0"/>
        </w:rPr>
        <w:t xml:space="preserve">Table C. AI Risk Database Coded With Causal Taxonomy: Entity, Intent, Timing</w:t>
      </w:r>
    </w:p>
    <w:tbl>
      <w:tblPr>
        <w:tblStyle w:val="Table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3975"/>
        <w:gridCol w:w="3210"/>
        <w:tblGridChange w:id="0">
          <w:tblGrid>
            <w:gridCol w:w="2415"/>
            <w:gridCol w:w="3975"/>
            <w:gridCol w:w="32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BB">
            <w:pPr>
              <w:widowControl w:val="0"/>
              <w:spacing w:after="0" w:line="240" w:lineRule="auto"/>
              <w:rPr>
                <w:color w:val="ffffff"/>
                <w:sz w:val="20"/>
                <w:szCs w:val="20"/>
              </w:rPr>
            </w:pPr>
            <w:r w:rsidDel="00000000" w:rsidR="00000000" w:rsidRPr="00000000">
              <w:rPr>
                <w:rFonts w:ascii="Roboto Condensed" w:cs="Roboto Condensed" w:eastAsia="Roboto Condensed" w:hAnsi="Roboto Condensed"/>
                <w:b w:val="1"/>
                <w:color w:val="ffffff"/>
                <w:sz w:val="18"/>
                <w:szCs w:val="18"/>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BC">
            <w:pPr>
              <w:widowControl w:val="0"/>
              <w:spacing w:after="0" w:line="240" w:lineRule="auto"/>
              <w:rPr>
                <w:color w:val="ffffff"/>
                <w:sz w:val="20"/>
                <w:szCs w:val="20"/>
              </w:rPr>
            </w:pPr>
            <w:r w:rsidDel="00000000" w:rsidR="00000000" w:rsidRPr="00000000">
              <w:rPr>
                <w:rFonts w:ascii="Roboto Condensed" w:cs="Roboto Condensed" w:eastAsia="Roboto Condensed" w:hAnsi="Roboto Condensed"/>
                <w:b w:val="1"/>
                <w:color w:val="ffffff"/>
                <w:sz w:val="18"/>
                <w:szCs w:val="18"/>
                <w:rtl w:val="0"/>
              </w:rPr>
              <w:t xml:space="preserve">Level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D">
            <w:pPr>
              <w:widowControl w:val="0"/>
              <w:spacing w:after="0" w:line="240" w:lineRule="auto"/>
              <w:jc w:val="center"/>
              <w:rPr>
                <w:color w:val="ffffff"/>
                <w:sz w:val="20"/>
                <w:szCs w:val="20"/>
              </w:rPr>
            </w:pPr>
            <w:r w:rsidDel="00000000" w:rsidR="00000000" w:rsidRPr="00000000">
              <w:rPr>
                <w:rFonts w:ascii="Roboto Condensed" w:cs="Roboto Condensed" w:eastAsia="Roboto Condensed" w:hAnsi="Roboto Condensed"/>
                <w:b w:val="1"/>
                <w:color w:val="ffffff"/>
                <w:sz w:val="18"/>
                <w:szCs w:val="18"/>
                <w:rtl w:val="0"/>
              </w:rPr>
              <w:t xml:space="preserve">Proportion</w:t>
            </w: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Entity</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BF">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1">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2">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4">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5">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8">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34%</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A">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B">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Unintentional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CD">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CE">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D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Timing</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D1">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Pre-deployment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3">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D4">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Post-deployment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0D6">
            <w:pPr>
              <w:widowControl w:val="0"/>
              <w:spacing w:after="0" w:line="276"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0D7">
            <w:pPr>
              <w:widowControl w:val="0"/>
              <w:spacing w:after="0" w:line="240" w:lineRule="auto"/>
              <w:rPr>
                <w:sz w:val="20"/>
                <w:szCs w:val="20"/>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bl>
    <w:p w:rsidR="00000000" w:rsidDel="00000000" w:rsidP="00000000" w:rsidRDefault="00000000" w:rsidRPr="00000000" w14:paraId="000000D9">
      <w:pPr>
        <w:rPr/>
      </w:pPr>
      <w:r w:rsidDel="00000000" w:rsidR="00000000" w:rsidRPr="00000000">
        <w:rPr>
          <w:i w:val="1"/>
          <w:sz w:val="18"/>
          <w:szCs w:val="18"/>
          <w:rtl w:val="0"/>
        </w:rPr>
        <w:t xml:space="preserve">Note. Totals may not match due to rounding.</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As shown in Table D, t</w:t>
      </w:r>
      <w:r w:rsidDel="00000000" w:rsidR="00000000" w:rsidRPr="00000000">
        <w:rPr>
          <w:rtl w:val="0"/>
        </w:rPr>
        <w:t xml:space="preserve">he risk domains that were covered the most in previous documents were:</w:t>
      </w:r>
    </w:p>
    <w:p w:rsidR="00000000" w:rsidDel="00000000" w:rsidP="00000000" w:rsidRDefault="00000000" w:rsidRPr="00000000" w14:paraId="000000DB">
      <w:pPr>
        <w:numPr>
          <w:ilvl w:val="0"/>
          <w:numId w:val="8"/>
        </w:numPr>
        <w:spacing w:after="0" w:afterAutospacing="0"/>
        <w:ind w:left="720" w:hanging="360"/>
        <w:rPr>
          <w:u w:val="none"/>
        </w:rPr>
      </w:pPr>
      <w:r w:rsidDel="00000000" w:rsidR="00000000" w:rsidRPr="00000000">
        <w:rPr>
          <w:rtl w:val="0"/>
        </w:rPr>
        <w:t xml:space="preserve">AI system safety, failures &amp; limitations - covered in 75% of documents.</w:t>
      </w:r>
    </w:p>
    <w:p w:rsidR="00000000" w:rsidDel="00000000" w:rsidP="00000000" w:rsidRDefault="00000000" w:rsidRPr="00000000" w14:paraId="000000DC">
      <w:pPr>
        <w:numPr>
          <w:ilvl w:val="0"/>
          <w:numId w:val="8"/>
        </w:numPr>
        <w:spacing w:after="0" w:afterAutospacing="0"/>
        <w:ind w:left="720" w:hanging="360"/>
        <w:rPr>
          <w:u w:val="none"/>
        </w:rPr>
      </w:pPr>
      <w:r w:rsidDel="00000000" w:rsidR="00000000" w:rsidRPr="00000000">
        <w:rPr>
          <w:rtl w:val="0"/>
        </w:rPr>
        <w:t xml:space="preserve">Socioeconomic &amp; environmental harms - covered in 76% of documents.</w:t>
      </w:r>
    </w:p>
    <w:p w:rsidR="00000000" w:rsidDel="00000000" w:rsidP="00000000" w:rsidRDefault="00000000" w:rsidRPr="00000000" w14:paraId="000000DD">
      <w:pPr>
        <w:numPr>
          <w:ilvl w:val="0"/>
          <w:numId w:val="8"/>
        </w:numPr>
        <w:ind w:left="720" w:hanging="360"/>
        <w:rPr>
          <w:u w:val="none"/>
        </w:rPr>
      </w:pPr>
      <w:r w:rsidDel="00000000" w:rsidR="00000000" w:rsidRPr="00000000">
        <w:rPr>
          <w:rtl w:val="0"/>
        </w:rPr>
        <w:t xml:space="preserve">Discrimination &amp; toxicity - covered in 70% of documents.</w:t>
      </w:r>
    </w:p>
    <w:p w:rsidR="00000000" w:rsidDel="00000000" w:rsidP="00000000" w:rsidRDefault="00000000" w:rsidRPr="00000000" w14:paraId="000000DE">
      <w:pPr>
        <w:ind w:left="0" w:firstLine="0"/>
        <w:rPr/>
      </w:pPr>
      <w:r w:rsidDel="00000000" w:rsidR="00000000" w:rsidRPr="00000000">
        <w:rPr>
          <w:rtl w:val="0"/>
        </w:rPr>
        <w:t xml:space="preserve">Human-computer interaction (49%) and Misinformation (46%) were less frequently discussed.</w:t>
      </w:r>
    </w:p>
    <w:p w:rsidR="00000000" w:rsidDel="00000000" w:rsidP="00000000" w:rsidRDefault="00000000" w:rsidRPr="00000000" w14:paraId="000000DF">
      <w:pPr>
        <w:ind w:left="0" w:firstLine="0"/>
        <w:rPr/>
      </w:pPr>
      <w:r w:rsidDel="00000000" w:rsidR="00000000" w:rsidRPr="00000000">
        <w:rPr>
          <w:rtl w:val="0"/>
        </w:rPr>
        <w:t xml:space="preserve">No document discussed risks from all 24 subdomains; the highest coverage was 19 out of 24 subdomains </w:t>
      </w:r>
      <w:hyperlink r:id="rId21">
        <w:r w:rsidDel="00000000" w:rsidR="00000000" w:rsidRPr="00000000">
          <w:rPr>
            <w:b w:val="0"/>
            <w:color w:val="000000"/>
            <w:u w:val="none"/>
            <w:rtl w:val="0"/>
          </w:rPr>
          <w:t xml:space="preserve">(70%; Gabriel et al., 2024)</w:t>
        </w:r>
      </w:hyperlink>
      <w:r w:rsidDel="00000000" w:rsidR="00000000" w:rsidRPr="00000000">
        <w:rPr>
          <w:rtl w:val="0"/>
        </w:rPr>
        <w:t xml:space="preserve">. On average, documents mentioned 8 out of 24 (33%) of the AI risk subdomains, with a range of 1 to 19 subdomains mentioned. </w:t>
      </w:r>
      <w:r w:rsidDel="00000000" w:rsidR="00000000" w:rsidRPr="00000000">
        <w:rPr>
          <w:rtl w:val="0"/>
        </w:rPr>
        <w:t xml:space="preserve">See Table 9 in the body of the paper for a full breakdown of subdomain coverage by paper. </w:t>
      </w:r>
    </w:p>
    <w:p w:rsidR="00000000" w:rsidDel="00000000" w:rsidP="00000000" w:rsidRDefault="00000000" w:rsidRPr="00000000" w14:paraId="000000E0">
      <w:pPr>
        <w:ind w:left="0" w:firstLine="0"/>
        <w:rPr/>
      </w:pPr>
      <w:r w:rsidDel="00000000" w:rsidR="00000000" w:rsidRPr="00000000">
        <w:rPr>
          <w:rtl w:val="0"/>
        </w:rPr>
        <w:t xml:space="preserve">Some risk subdomains were discussed much more frequently than others, such as:</w:t>
      </w:r>
    </w:p>
    <w:p w:rsidR="00000000" w:rsidDel="00000000" w:rsidP="00000000" w:rsidRDefault="00000000" w:rsidRPr="00000000" w14:paraId="000000E1">
      <w:pPr>
        <w:numPr>
          <w:ilvl w:val="0"/>
          <w:numId w:val="10"/>
        </w:numPr>
        <w:spacing w:after="0" w:afterAutospacing="0"/>
        <w:ind w:left="720" w:hanging="360"/>
        <w:rPr>
          <w:u w:val="none"/>
        </w:rPr>
      </w:pPr>
      <w:r w:rsidDel="00000000" w:rsidR="00000000" w:rsidRPr="00000000">
        <w:rPr>
          <w:rtl w:val="0"/>
        </w:rPr>
        <w:t xml:space="preserve">Exposure to toxic content (8% of risks).</w:t>
      </w:r>
    </w:p>
    <w:p w:rsidR="00000000" w:rsidDel="00000000" w:rsidP="00000000" w:rsidRDefault="00000000" w:rsidRPr="00000000" w14:paraId="000000E2">
      <w:pPr>
        <w:numPr>
          <w:ilvl w:val="0"/>
          <w:numId w:val="10"/>
        </w:numPr>
        <w:spacing w:after="0" w:afterAutospacing="0"/>
        <w:ind w:left="720" w:hanging="360"/>
        <w:rPr>
          <w:u w:val="none"/>
        </w:rPr>
      </w:pPr>
      <w:r w:rsidDel="00000000" w:rsidR="00000000" w:rsidRPr="00000000">
        <w:rPr>
          <w:rtl w:val="0"/>
        </w:rPr>
        <w:t xml:space="preserve">AI pursuing its own goals in conflict with human goals or values (7% of risks).</w:t>
      </w:r>
    </w:p>
    <w:p w:rsidR="00000000" w:rsidDel="00000000" w:rsidP="00000000" w:rsidRDefault="00000000" w:rsidRPr="00000000" w14:paraId="000000E3">
      <w:pPr>
        <w:numPr>
          <w:ilvl w:val="0"/>
          <w:numId w:val="10"/>
        </w:numPr>
        <w:spacing w:after="0" w:afterAutospacing="0"/>
        <w:ind w:left="720" w:hanging="360"/>
        <w:rPr>
          <w:u w:val="none"/>
        </w:rPr>
      </w:pPr>
      <w:r w:rsidDel="00000000" w:rsidR="00000000" w:rsidRPr="00000000">
        <w:rPr>
          <w:rtl w:val="0"/>
        </w:rPr>
        <w:t xml:space="preserve">Lack of capability or robustness (9% of risks).</w:t>
      </w:r>
    </w:p>
    <w:p w:rsidR="00000000" w:rsidDel="00000000" w:rsidP="00000000" w:rsidRDefault="00000000" w:rsidRPr="00000000" w14:paraId="000000E4">
      <w:pPr>
        <w:numPr>
          <w:ilvl w:val="0"/>
          <w:numId w:val="10"/>
        </w:numPr>
        <w:ind w:left="720" w:hanging="360"/>
        <w:rPr>
          <w:u w:val="none"/>
        </w:rPr>
      </w:pPr>
      <w:r w:rsidDel="00000000" w:rsidR="00000000" w:rsidRPr="00000000">
        <w:rPr>
          <w:rtl w:val="0"/>
        </w:rPr>
        <w:t xml:space="preserve">AI system security vulnerabilities and attacks (7% of risks)</w:t>
      </w:r>
    </w:p>
    <w:p w:rsidR="00000000" w:rsidDel="00000000" w:rsidP="00000000" w:rsidRDefault="00000000" w:rsidRPr="00000000" w14:paraId="000000E5">
      <w:pPr>
        <w:rPr/>
      </w:pPr>
      <w:r w:rsidDel="00000000" w:rsidR="00000000" w:rsidRPr="00000000">
        <w:rPr>
          <w:rtl w:val="0"/>
        </w:rPr>
        <w:t xml:space="preserve">Some risk subdomains are relatively underexplored, such as:</w:t>
      </w:r>
    </w:p>
    <w:p w:rsidR="00000000" w:rsidDel="00000000" w:rsidP="00000000" w:rsidRDefault="00000000" w:rsidRPr="00000000" w14:paraId="000000E6">
      <w:pPr>
        <w:numPr>
          <w:ilvl w:val="0"/>
          <w:numId w:val="9"/>
        </w:numPr>
        <w:spacing w:after="0" w:afterAutospacing="0"/>
        <w:ind w:left="720" w:hanging="360"/>
        <w:rPr>
          <w:u w:val="none"/>
        </w:rPr>
      </w:pPr>
      <w:r w:rsidDel="00000000" w:rsidR="00000000" w:rsidRPr="00000000">
        <w:rPr>
          <w:rtl w:val="0"/>
        </w:rPr>
        <w:t xml:space="preserve">AI welfare and rights (&lt;1% of risks).</w:t>
      </w:r>
    </w:p>
    <w:p w:rsidR="00000000" w:rsidDel="00000000" w:rsidP="00000000" w:rsidRDefault="00000000" w:rsidRPr="00000000" w14:paraId="000000E7">
      <w:pPr>
        <w:numPr>
          <w:ilvl w:val="0"/>
          <w:numId w:val="9"/>
        </w:numPr>
        <w:spacing w:after="0" w:afterAutospacing="0"/>
        <w:ind w:left="720" w:hanging="360"/>
        <w:rPr>
          <w:u w:val="none"/>
        </w:rPr>
      </w:pPr>
      <w:r w:rsidDel="00000000" w:rsidR="00000000" w:rsidRPr="00000000">
        <w:rPr>
          <w:rtl w:val="0"/>
        </w:rPr>
        <w:t xml:space="preserve">Pollution of the information ecosystem and loss of consensus reality (1% of risks).</w:t>
      </w:r>
    </w:p>
    <w:p w:rsidR="00000000" w:rsidDel="00000000" w:rsidP="00000000" w:rsidRDefault="00000000" w:rsidRPr="00000000" w14:paraId="000000E8">
      <w:pPr>
        <w:numPr>
          <w:ilvl w:val="0"/>
          <w:numId w:val="9"/>
        </w:numPr>
        <w:ind w:left="720" w:hanging="360"/>
        <w:rPr>
          <w:u w:val="none"/>
        </w:rPr>
      </w:pPr>
      <w:r w:rsidDel="00000000" w:rsidR="00000000" w:rsidRPr="00000000">
        <w:rPr>
          <w:rtl w:val="0"/>
        </w:rPr>
        <w:t xml:space="preserve">Competitive dynamics (1% of risks).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5"/>
        <w:rPr/>
      </w:pPr>
      <w:bookmarkStart w:colFirst="0" w:colLast="0" w:name="_5aok5ei28cs" w:id="14"/>
      <w:bookmarkEnd w:id="14"/>
      <w:r w:rsidDel="00000000" w:rsidR="00000000" w:rsidRPr="00000000">
        <w:rPr>
          <w:rtl w:val="0"/>
        </w:rPr>
        <w:t xml:space="preserve">Table D. AI Risk Database Coded With Domain Taxonomy</w:t>
      </w:r>
      <w:r w:rsidDel="00000000" w:rsidR="00000000" w:rsidRPr="00000000">
        <w:rPr>
          <w:rtl w:val="0"/>
        </w:rPr>
      </w:r>
    </w:p>
    <w:tbl>
      <w:tblPr>
        <w:tblStyle w:val="Table5"/>
        <w:tblW w:w="9630.0" w:type="dxa"/>
        <w:jc w:val="left"/>
        <w:tblLayout w:type="fixed"/>
        <w:tblLook w:val="0600"/>
      </w:tblPr>
      <w:tblGrid>
        <w:gridCol w:w="600"/>
        <w:gridCol w:w="6300"/>
        <w:gridCol w:w="1365"/>
        <w:gridCol w:w="1365"/>
        <w:tblGridChange w:id="0">
          <w:tblGrid>
            <w:gridCol w:w="600"/>
            <w:gridCol w:w="6300"/>
            <w:gridCol w:w="1365"/>
            <w:gridCol w:w="1365"/>
          </w:tblGrid>
        </w:tblGridChange>
      </w:tblGrid>
      <w:tr>
        <w:trPr>
          <w:cantSplit w:val="0"/>
          <w:tblHeader w:val="1"/>
        </w:trPr>
        <w:tc>
          <w:tcPr>
            <w:gridSpan w:val="2"/>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EE">
            <w:pPr>
              <w:widowControl w:val="0"/>
              <w:spacing w:after="0" w:line="276" w:lineRule="auto"/>
              <w:rPr>
                <w:rFonts w:ascii="Roboto Condensed" w:cs="Roboto Condensed" w:eastAsia="Roboto Condensed" w:hAnsi="Roboto Condensed"/>
                <w:b w:val="1"/>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Domain / Subdomain</w:t>
            </w:r>
          </w:p>
        </w:tc>
        <w:tc>
          <w:tcPr>
            <w:tcBorders>
              <w:top w:color="000000" w:space="0" w:sz="0" w:val="nil"/>
              <w:left w:color="000000" w:space="0" w:sz="0" w:val="nil"/>
              <w:bottom w:color="ffffff" w:space="0" w:sz="5" w:val="single"/>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F0">
            <w:pPr>
              <w:widowControl w:val="0"/>
              <w:spacing w:after="0" w:line="276" w:lineRule="auto"/>
              <w:jc w:val="center"/>
              <w:rPr>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Percentage of risks</w:t>
            </w:r>
            <w:r w:rsidDel="00000000" w:rsidR="00000000" w:rsidRPr="00000000">
              <w:rPr>
                <w:rtl w:val="0"/>
              </w:rPr>
            </w:r>
          </w:p>
        </w:tc>
        <w:tc>
          <w:tcPr>
            <w:tcBorders>
              <w:top w:color="000000" w:space="0" w:sz="0" w:val="nil"/>
              <w:left w:color="000000" w:space="0" w:sz="0" w:val="nil"/>
              <w:bottom w:color="ffffff" w:space="0" w:sz="5" w:val="single"/>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0F1">
            <w:pPr>
              <w:widowControl w:val="0"/>
              <w:spacing w:after="0" w:line="276" w:lineRule="auto"/>
              <w:jc w:val="center"/>
              <w:rPr>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Percentage of documents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3">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4">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5">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0F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0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0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3">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4">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5">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68%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Compromise of privacy by leaking or correctly inferring sensitive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0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0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0F">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0">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1">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1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B">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C">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D">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1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2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B">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C">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D">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49%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2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3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7">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8">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9">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3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Competitive dynamics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Governance failure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4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Environmental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5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15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3">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&amp; limitations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4">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5">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E">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5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2">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Lack of transparency or interpretability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welfare and rights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&lt;1%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A">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7.6</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Multi-agent risks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16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r>
    </w:tbl>
    <w:p w:rsidR="00000000" w:rsidDel="00000000" w:rsidP="00000000" w:rsidRDefault="00000000" w:rsidRPr="00000000" w14:paraId="0000016E">
      <w:pPr>
        <w:rPr/>
      </w:pPr>
      <w:r w:rsidDel="00000000" w:rsidR="00000000" w:rsidRPr="00000000">
        <w:rPr>
          <w:i w:val="1"/>
          <w:sz w:val="18"/>
          <w:szCs w:val="18"/>
          <w:rtl w:val="0"/>
        </w:rPr>
        <w:t xml:space="preserve">Note. Domain totals may not match subdomain sums due to rounding and domain-level coding of some risks.</w:t>
      </w:r>
      <w:r w:rsidDel="00000000" w:rsidR="00000000" w:rsidRPr="00000000">
        <w:rPr>
          <w:rtl w:val="0"/>
        </w:rPr>
      </w:r>
    </w:p>
    <w:p w:rsidR="00000000" w:rsidDel="00000000" w:rsidP="00000000" w:rsidRDefault="00000000" w:rsidRPr="00000000" w14:paraId="0000016F">
      <w:pPr>
        <w:spacing w:before="200" w:lineRule="auto"/>
        <w:rPr/>
      </w:pPr>
      <w:r w:rsidDel="00000000" w:rsidR="00000000" w:rsidRPr="00000000">
        <w:rPr>
          <w:rtl w:val="0"/>
        </w:rPr>
      </w:r>
    </w:p>
    <w:p w:rsidR="00000000" w:rsidDel="00000000" w:rsidP="00000000" w:rsidRDefault="00000000" w:rsidRPr="00000000" w14:paraId="00000170">
      <w:pPr>
        <w:pStyle w:val="Heading2"/>
        <w:rPr/>
      </w:pPr>
      <w:bookmarkStart w:colFirst="0" w:colLast="0" w:name="_88ym0whb1prk" w:id="15"/>
      <w:bookmarkEnd w:id="15"/>
      <w:r w:rsidDel="00000000" w:rsidR="00000000" w:rsidRPr="00000000">
        <w:rPr>
          <w:rtl w:val="0"/>
        </w:rPr>
        <w:t xml:space="preserve">How to use the AI Risk Repository </w:t>
      </w:r>
    </w:p>
    <w:p w:rsidR="00000000" w:rsidDel="00000000" w:rsidP="00000000" w:rsidRDefault="00000000" w:rsidRPr="00000000" w14:paraId="00000171">
      <w:pPr>
        <w:spacing w:after="0" w:lineRule="auto"/>
        <w:rPr>
          <w:color w:val="1a1a1a"/>
        </w:rPr>
      </w:pPr>
      <w:r w:rsidDel="00000000" w:rsidR="00000000" w:rsidRPr="00000000">
        <w:rPr>
          <w:rtl w:val="0"/>
        </w:rPr>
        <w:t xml:space="preserve">Our </w:t>
      </w:r>
      <w:r w:rsidDel="00000000" w:rsidR="00000000" w:rsidRPr="00000000">
        <w:rPr>
          <w:b w:val="1"/>
          <w:rtl w:val="0"/>
        </w:rPr>
        <w:t xml:space="preserve">Database </w:t>
      </w:r>
      <w:r w:rsidDel="00000000" w:rsidR="00000000" w:rsidRPr="00000000">
        <w:rPr>
          <w:rtl w:val="0"/>
        </w:rPr>
        <w:t xml:space="preserve">is free to </w:t>
      </w:r>
      <w:hyperlink r:id="rId22">
        <w:r w:rsidDel="00000000" w:rsidR="00000000" w:rsidRPr="00000000">
          <w:rPr>
            <w:color w:val="1155cc"/>
            <w:u w:val="single"/>
            <w:rtl w:val="0"/>
          </w:rPr>
          <w:t xml:space="preserve">copy </w:t>
        </w:r>
      </w:hyperlink>
      <w:r w:rsidDel="00000000" w:rsidR="00000000" w:rsidRPr="00000000">
        <w:rPr>
          <w:rtl w:val="0"/>
        </w:rPr>
        <w:t xml:space="preserve">and </w:t>
      </w:r>
      <w:hyperlink r:id="rId23">
        <w:r w:rsidDel="00000000" w:rsidR="00000000" w:rsidRPr="00000000">
          <w:rPr>
            <w:color w:val="1155cc"/>
            <w:u w:val="single"/>
            <w:rtl w:val="0"/>
          </w:rPr>
          <w:t xml:space="preserve">use</w:t>
        </w:r>
      </w:hyperlink>
      <w:r w:rsidDel="00000000" w:rsidR="00000000" w:rsidRPr="00000000">
        <w:rPr>
          <w:rtl w:val="0"/>
        </w:rPr>
        <w:t xml:space="preserve">. </w:t>
      </w:r>
      <w:r w:rsidDel="00000000" w:rsidR="00000000" w:rsidRPr="00000000">
        <w:rPr>
          <w:color w:val="1a1a1a"/>
          <w:rtl w:val="0"/>
        </w:rPr>
        <w:t xml:space="preserve">The </w:t>
      </w:r>
      <w:r w:rsidDel="00000000" w:rsidR="00000000" w:rsidRPr="00000000">
        <w:rPr>
          <w:b w:val="1"/>
          <w:color w:val="1a1a1a"/>
          <w:rtl w:val="0"/>
        </w:rPr>
        <w:t xml:space="preserve">Causal and Domain Taxonomies </w:t>
      </w:r>
      <w:r w:rsidDel="00000000" w:rsidR="00000000" w:rsidRPr="00000000">
        <w:rPr>
          <w:color w:val="1a1a1a"/>
          <w:rtl w:val="0"/>
        </w:rPr>
        <w:t xml:space="preserve">can be used</w:t>
      </w:r>
      <w:r w:rsidDel="00000000" w:rsidR="00000000" w:rsidRPr="00000000">
        <w:rPr>
          <w:i w:val="1"/>
          <w:color w:val="1a1a1a"/>
          <w:rtl w:val="0"/>
        </w:rPr>
        <w:t xml:space="preserve"> separately </w:t>
      </w:r>
      <w:r w:rsidDel="00000000" w:rsidR="00000000" w:rsidRPr="00000000">
        <w:rPr>
          <w:color w:val="1a1a1a"/>
          <w:rtl w:val="0"/>
        </w:rPr>
        <w:t xml:space="preserve">to filter this database to identify specific risks, for instance, those focused on risks occurring </w:t>
      </w:r>
      <w:r w:rsidDel="00000000" w:rsidR="00000000" w:rsidRPr="00000000">
        <w:rPr>
          <w:i w:val="1"/>
          <w:color w:val="1a1a1a"/>
          <w:rtl w:val="0"/>
        </w:rPr>
        <w:t xml:space="preserve">pre-deployment</w:t>
      </w:r>
      <w:r w:rsidDel="00000000" w:rsidR="00000000" w:rsidRPr="00000000">
        <w:rPr>
          <w:color w:val="1a1a1a"/>
          <w:rtl w:val="0"/>
        </w:rPr>
        <w:t xml:space="preserve"> or </w:t>
      </w:r>
      <w:r w:rsidDel="00000000" w:rsidR="00000000" w:rsidRPr="00000000">
        <w:rPr>
          <w:i w:val="1"/>
          <w:color w:val="1a1a1a"/>
          <w:rtl w:val="0"/>
        </w:rPr>
        <w:t xml:space="preserve">post-deployment </w:t>
      </w:r>
      <w:r w:rsidDel="00000000" w:rsidR="00000000" w:rsidRPr="00000000">
        <w:rPr>
          <w:color w:val="1a1a1a"/>
          <w:rtl w:val="0"/>
        </w:rPr>
        <w:t xml:space="preserve">or related to a specific risk domain such as </w:t>
      </w:r>
      <w:r w:rsidDel="00000000" w:rsidR="00000000" w:rsidRPr="00000000">
        <w:rPr>
          <w:i w:val="1"/>
          <w:color w:val="1a1a1a"/>
          <w:rtl w:val="0"/>
        </w:rPr>
        <w:t xml:space="preserve">Misinformation</w:t>
      </w:r>
      <w:r w:rsidDel="00000000" w:rsidR="00000000" w:rsidRPr="00000000">
        <w:rPr>
          <w:color w:val="1a1a1a"/>
          <w:rtl w:val="0"/>
        </w:rPr>
        <w:t xml:space="preserve">.</w:t>
      </w:r>
    </w:p>
    <w:p w:rsidR="00000000" w:rsidDel="00000000" w:rsidP="00000000" w:rsidRDefault="00000000" w:rsidRPr="00000000" w14:paraId="00000172">
      <w:pPr>
        <w:spacing w:after="0" w:lineRule="auto"/>
        <w:rPr>
          <w:color w:val="1a1a1a"/>
        </w:rPr>
      </w:pPr>
      <w:r w:rsidDel="00000000" w:rsidR="00000000" w:rsidRPr="00000000">
        <w:rPr>
          <w:rtl w:val="0"/>
        </w:rPr>
      </w:r>
    </w:p>
    <w:p w:rsidR="00000000" w:rsidDel="00000000" w:rsidP="00000000" w:rsidRDefault="00000000" w:rsidRPr="00000000" w14:paraId="00000173">
      <w:pPr>
        <w:spacing w:after="0" w:line="288" w:lineRule="auto"/>
        <w:rPr>
          <w:color w:val="1a1a1a"/>
        </w:rPr>
      </w:pPr>
      <w:r w:rsidDel="00000000" w:rsidR="00000000" w:rsidRPr="00000000">
        <w:rPr>
          <w:color w:val="1a1a1a"/>
          <w:rtl w:val="0"/>
        </w:rPr>
        <w:t xml:space="preserve">The </w:t>
      </w:r>
      <w:r w:rsidDel="00000000" w:rsidR="00000000" w:rsidRPr="00000000">
        <w:rPr>
          <w:b w:val="1"/>
          <w:color w:val="1a1a1a"/>
          <w:rtl w:val="0"/>
        </w:rPr>
        <w:t xml:space="preserve">Causal and Domain Taxonomies </w:t>
      </w:r>
      <w:r w:rsidDel="00000000" w:rsidR="00000000" w:rsidRPr="00000000">
        <w:rPr>
          <w:color w:val="1a1a1a"/>
          <w:rtl w:val="0"/>
        </w:rPr>
        <w:t xml:space="preserve">can be used</w:t>
      </w:r>
      <w:r w:rsidDel="00000000" w:rsidR="00000000" w:rsidRPr="00000000">
        <w:rPr>
          <w:i w:val="1"/>
          <w:color w:val="1a1a1a"/>
          <w:rtl w:val="0"/>
        </w:rPr>
        <w:t xml:space="preserve"> together</w:t>
      </w:r>
      <w:r w:rsidDel="00000000" w:rsidR="00000000" w:rsidRPr="00000000">
        <w:rPr>
          <w:color w:val="1a1a1a"/>
          <w:rtl w:val="0"/>
        </w:rPr>
        <w:t xml:space="preserve"> to understand how each causal factor (i.e., </w:t>
      </w:r>
      <w:r w:rsidDel="00000000" w:rsidR="00000000" w:rsidRPr="00000000">
        <w:rPr>
          <w:i w:val="1"/>
          <w:color w:val="1a1a1a"/>
          <w:rtl w:val="0"/>
        </w:rPr>
        <w:t xml:space="preserve">entity</w:t>
      </w:r>
      <w:r w:rsidDel="00000000" w:rsidR="00000000" w:rsidRPr="00000000">
        <w:rPr>
          <w:color w:val="1a1a1a"/>
          <w:rtl w:val="0"/>
        </w:rPr>
        <w:t xml:space="preserve">, </w:t>
      </w:r>
      <w:r w:rsidDel="00000000" w:rsidR="00000000" w:rsidRPr="00000000">
        <w:rPr>
          <w:i w:val="1"/>
          <w:color w:val="1a1a1a"/>
          <w:rtl w:val="0"/>
        </w:rPr>
        <w:t xml:space="preserve">intent,</w:t>
      </w:r>
      <w:r w:rsidDel="00000000" w:rsidR="00000000" w:rsidRPr="00000000">
        <w:rPr>
          <w:color w:val="1a1a1a"/>
          <w:rtl w:val="0"/>
        </w:rPr>
        <w:t xml:space="preserve"> and </w:t>
      </w:r>
      <w:r w:rsidDel="00000000" w:rsidR="00000000" w:rsidRPr="00000000">
        <w:rPr>
          <w:i w:val="1"/>
          <w:color w:val="1a1a1a"/>
          <w:rtl w:val="0"/>
        </w:rPr>
        <w:t xml:space="preserve">timing</w:t>
      </w:r>
      <w:r w:rsidDel="00000000" w:rsidR="00000000" w:rsidRPr="00000000">
        <w:rPr>
          <w:color w:val="1a1a1a"/>
          <w:rtl w:val="0"/>
        </w:rPr>
        <w:t xml:space="preserve">) relates to each risk domain or subdomain. For example, a user could filter for </w:t>
      </w:r>
      <w:r w:rsidDel="00000000" w:rsidR="00000000" w:rsidRPr="00000000">
        <w:rPr>
          <w:i w:val="1"/>
          <w:color w:val="1a1a1a"/>
          <w:rtl w:val="0"/>
        </w:rPr>
        <w:t xml:space="preserve">Discrimination &amp; toxicity </w:t>
      </w:r>
      <w:r w:rsidDel="00000000" w:rsidR="00000000" w:rsidRPr="00000000">
        <w:rPr>
          <w:color w:val="1a1a1a"/>
          <w:rtl w:val="0"/>
        </w:rPr>
        <w:t xml:space="preserve">risks and use the causal filter to identify the </w:t>
      </w:r>
      <w:r w:rsidDel="00000000" w:rsidR="00000000" w:rsidRPr="00000000">
        <w:rPr>
          <w:i w:val="1"/>
          <w:color w:val="1a1a1a"/>
          <w:rtl w:val="0"/>
        </w:rPr>
        <w:t xml:space="preserve">intentional </w:t>
      </w:r>
      <w:r w:rsidDel="00000000" w:rsidR="00000000" w:rsidRPr="00000000">
        <w:rPr>
          <w:color w:val="1a1a1a"/>
          <w:rtl w:val="0"/>
        </w:rPr>
        <w:t xml:space="preserve">and </w:t>
      </w:r>
      <w:r w:rsidDel="00000000" w:rsidR="00000000" w:rsidRPr="00000000">
        <w:rPr>
          <w:i w:val="1"/>
          <w:color w:val="1a1a1a"/>
          <w:rtl w:val="0"/>
        </w:rPr>
        <w:t xml:space="preserve">unintentional </w:t>
      </w:r>
      <w:r w:rsidDel="00000000" w:rsidR="00000000" w:rsidRPr="00000000">
        <w:rPr>
          <w:color w:val="1a1a1a"/>
          <w:rtl w:val="0"/>
        </w:rPr>
        <w:t xml:space="preserve">variations of this risk from different sources. Similarly, they could differentiate between sources which examine </w:t>
      </w:r>
      <w:r w:rsidDel="00000000" w:rsidR="00000000" w:rsidRPr="00000000">
        <w:rPr>
          <w:i w:val="1"/>
          <w:color w:val="1a1a1a"/>
          <w:rtl w:val="0"/>
        </w:rPr>
        <w:t xml:space="preserve">Discrimination &amp; toxicity </w:t>
      </w:r>
      <w:r w:rsidDel="00000000" w:rsidR="00000000" w:rsidRPr="00000000">
        <w:rPr>
          <w:color w:val="1a1a1a"/>
          <w:rtl w:val="0"/>
        </w:rPr>
        <w:t xml:space="preserve">risks where AI is trained on toxic content </w:t>
      </w:r>
      <w:r w:rsidDel="00000000" w:rsidR="00000000" w:rsidRPr="00000000">
        <w:rPr>
          <w:i w:val="1"/>
          <w:color w:val="1a1a1a"/>
          <w:rtl w:val="0"/>
        </w:rPr>
        <w:t xml:space="preserve">pre-deployment</w:t>
      </w:r>
      <w:r w:rsidDel="00000000" w:rsidR="00000000" w:rsidRPr="00000000">
        <w:rPr>
          <w:color w:val="1a1a1a"/>
          <w:rtl w:val="0"/>
        </w:rPr>
        <w:t xml:space="preserve">, and those which examine where AI inadvertently causes harm </w:t>
      </w:r>
      <w:r w:rsidDel="00000000" w:rsidR="00000000" w:rsidRPr="00000000">
        <w:rPr>
          <w:i w:val="1"/>
          <w:color w:val="1a1a1a"/>
          <w:rtl w:val="0"/>
        </w:rPr>
        <w:t xml:space="preserve">post-deployment </w:t>
      </w:r>
      <w:r w:rsidDel="00000000" w:rsidR="00000000" w:rsidRPr="00000000">
        <w:rPr>
          <w:color w:val="1a1a1a"/>
          <w:rtl w:val="0"/>
        </w:rPr>
        <w:t xml:space="preserve">by showing toxic content.</w:t>
      </w:r>
    </w:p>
    <w:p w:rsidR="00000000" w:rsidDel="00000000" w:rsidP="00000000" w:rsidRDefault="00000000" w:rsidRPr="00000000" w14:paraId="00000174">
      <w:pPr>
        <w:spacing w:after="0" w:line="240" w:lineRule="auto"/>
        <w:rPr>
          <w:color w:val="1a1a1a"/>
        </w:rPr>
      </w:pPr>
      <w:r w:rsidDel="00000000" w:rsidR="00000000" w:rsidRPr="00000000">
        <w:rPr>
          <w:rtl w:val="0"/>
        </w:rPr>
      </w:r>
    </w:p>
    <w:p w:rsidR="00000000" w:rsidDel="00000000" w:rsidP="00000000" w:rsidRDefault="00000000" w:rsidRPr="00000000" w14:paraId="00000175">
      <w:pPr>
        <w:spacing w:after="0" w:line="276" w:lineRule="auto"/>
        <w:rPr>
          <w:color w:val="1a1a1a"/>
        </w:rPr>
      </w:pPr>
      <w:r w:rsidDel="00000000" w:rsidR="00000000" w:rsidRPr="00000000">
        <w:rPr>
          <w:color w:val="1a1a1a"/>
          <w:rtl w:val="0"/>
        </w:rPr>
        <w:t xml:space="preserve">We discuss some additional use cases below; </w:t>
      </w:r>
      <w:r w:rsidDel="00000000" w:rsidR="00000000" w:rsidRPr="00000000">
        <w:rPr>
          <w:rtl w:val="0"/>
        </w:rPr>
        <w:t xml:space="preserve">see the full </w:t>
      </w:r>
      <w:r w:rsidDel="00000000" w:rsidR="00000000" w:rsidRPr="00000000">
        <w:rPr>
          <w:rtl w:val="0"/>
        </w:rPr>
        <w:t xml:space="preserve">paper</w:t>
      </w:r>
      <w:r w:rsidDel="00000000" w:rsidR="00000000" w:rsidRPr="00000000">
        <w:rPr>
          <w:rtl w:val="0"/>
        </w:rPr>
        <w:t xml:space="preserve"> for more detail.</w:t>
      </w:r>
      <w:r w:rsidDel="00000000" w:rsidR="00000000" w:rsidRPr="00000000">
        <w:rPr>
          <w:rtl w:val="0"/>
        </w:rPr>
      </w:r>
    </w:p>
    <w:p w:rsidR="00000000" w:rsidDel="00000000" w:rsidP="00000000" w:rsidRDefault="00000000" w:rsidRPr="00000000" w14:paraId="00000176">
      <w:pPr>
        <w:spacing w:after="0" w:line="240" w:lineRule="auto"/>
        <w:rPr>
          <w:color w:val="1a1a1a"/>
        </w:rPr>
      </w:pPr>
      <w:r w:rsidDel="00000000" w:rsidR="00000000" w:rsidRPr="00000000">
        <w:rPr>
          <w:rtl w:val="0"/>
        </w:rPr>
      </w:r>
    </w:p>
    <w:p w:rsidR="00000000" w:rsidDel="00000000" w:rsidP="00000000" w:rsidRDefault="00000000" w:rsidRPr="00000000" w14:paraId="00000177">
      <w:pPr>
        <w:numPr>
          <w:ilvl w:val="0"/>
          <w:numId w:val="11"/>
        </w:numPr>
        <w:spacing w:after="0" w:line="276" w:lineRule="auto"/>
        <w:ind w:left="720" w:hanging="360"/>
        <w:rPr/>
      </w:pPr>
      <w:r w:rsidDel="00000000" w:rsidR="00000000" w:rsidRPr="00000000">
        <w:rPr>
          <w:rtl w:val="0"/>
        </w:rPr>
        <w:t xml:space="preserve">General: </w:t>
      </w:r>
    </w:p>
    <w:p w:rsidR="00000000" w:rsidDel="00000000" w:rsidP="00000000" w:rsidRDefault="00000000" w:rsidRPr="00000000" w14:paraId="00000178">
      <w:pPr>
        <w:numPr>
          <w:ilvl w:val="1"/>
          <w:numId w:val="11"/>
        </w:numPr>
        <w:spacing w:after="0" w:line="276" w:lineRule="auto"/>
        <w:ind w:left="1440" w:hanging="360"/>
        <w:rPr/>
      </w:pPr>
      <w:r w:rsidDel="00000000" w:rsidR="00000000" w:rsidRPr="00000000">
        <w:rPr>
          <w:rtl w:val="0"/>
        </w:rPr>
        <w:t xml:space="preserve">Onboarding new people to the field of AI risks.</w:t>
      </w:r>
    </w:p>
    <w:p w:rsidR="00000000" w:rsidDel="00000000" w:rsidP="00000000" w:rsidRDefault="00000000" w:rsidRPr="00000000" w14:paraId="00000179">
      <w:pPr>
        <w:numPr>
          <w:ilvl w:val="1"/>
          <w:numId w:val="11"/>
        </w:numPr>
        <w:spacing w:after="0" w:line="276" w:lineRule="auto"/>
        <w:ind w:left="1440" w:hanging="360"/>
        <w:rPr/>
      </w:pPr>
      <w:r w:rsidDel="00000000" w:rsidR="00000000" w:rsidRPr="00000000">
        <w:rPr>
          <w:rtl w:val="0"/>
        </w:rPr>
        <w:t xml:space="preserve">A foundation to build on for complex projects.</w:t>
      </w:r>
    </w:p>
    <w:p w:rsidR="00000000" w:rsidDel="00000000" w:rsidP="00000000" w:rsidRDefault="00000000" w:rsidRPr="00000000" w14:paraId="0000017A">
      <w:pPr>
        <w:numPr>
          <w:ilvl w:val="1"/>
          <w:numId w:val="11"/>
        </w:numPr>
        <w:spacing w:after="0" w:line="276" w:lineRule="auto"/>
        <w:ind w:left="1440" w:hanging="360"/>
        <w:rPr/>
      </w:pPr>
      <w:r w:rsidDel="00000000" w:rsidR="00000000" w:rsidRPr="00000000">
        <w:rPr>
          <w:rtl w:val="0"/>
        </w:rPr>
        <w:t xml:space="preserve">Informing the development of narrower or more specific taxonomies. (e.g., systemic risks, or EU-related misinformation risks).</w:t>
      </w:r>
    </w:p>
    <w:p w:rsidR="00000000" w:rsidDel="00000000" w:rsidP="00000000" w:rsidRDefault="00000000" w:rsidRPr="00000000" w14:paraId="0000017B">
      <w:pPr>
        <w:numPr>
          <w:ilvl w:val="1"/>
          <w:numId w:val="11"/>
        </w:numPr>
        <w:spacing w:after="0" w:line="276" w:lineRule="auto"/>
        <w:ind w:left="1440" w:hanging="360"/>
        <w:rPr/>
      </w:pPr>
      <w:r w:rsidDel="00000000" w:rsidR="00000000" w:rsidRPr="00000000">
        <w:rPr>
          <w:rtl w:val="0"/>
        </w:rPr>
        <w:t xml:space="preserve">Using the taxonomy for prioritization (e.g., with expert ratings), synthesis (e.g, for a review) or comparison (e.g., exploring public concern across domains).</w:t>
      </w:r>
    </w:p>
    <w:p w:rsidR="00000000" w:rsidDel="00000000" w:rsidP="00000000" w:rsidRDefault="00000000" w:rsidRPr="00000000" w14:paraId="0000017C">
      <w:pPr>
        <w:numPr>
          <w:ilvl w:val="1"/>
          <w:numId w:val="11"/>
        </w:numPr>
        <w:spacing w:after="0" w:line="276" w:lineRule="auto"/>
        <w:ind w:left="1440" w:hanging="360"/>
        <w:rPr/>
      </w:pPr>
      <w:r w:rsidDel="00000000" w:rsidR="00000000" w:rsidRPr="00000000">
        <w:rPr>
          <w:rtl w:val="0"/>
        </w:rPr>
        <w:t xml:space="preserve">Identifying underrepresented areas (e.g., AI welfare and rights).</w:t>
      </w:r>
    </w:p>
    <w:p w:rsidR="00000000" w:rsidDel="00000000" w:rsidP="00000000" w:rsidRDefault="00000000" w:rsidRPr="00000000" w14:paraId="0000017D">
      <w:pPr>
        <w:numPr>
          <w:ilvl w:val="0"/>
          <w:numId w:val="11"/>
        </w:numPr>
        <w:spacing w:after="0" w:line="276" w:lineRule="auto"/>
        <w:ind w:left="720" w:hanging="360"/>
        <w:rPr>
          <w:u w:val="none"/>
        </w:rPr>
      </w:pPr>
      <w:r w:rsidDel="00000000" w:rsidR="00000000" w:rsidRPr="00000000">
        <w:rPr>
          <w:rtl w:val="0"/>
        </w:rPr>
        <w:t xml:space="preserve">Specific:</w:t>
      </w:r>
    </w:p>
    <w:p w:rsidR="00000000" w:rsidDel="00000000" w:rsidP="00000000" w:rsidRDefault="00000000" w:rsidRPr="00000000" w14:paraId="0000017E">
      <w:pPr>
        <w:numPr>
          <w:ilvl w:val="1"/>
          <w:numId w:val="11"/>
        </w:numPr>
        <w:spacing w:after="0" w:line="276" w:lineRule="auto"/>
        <w:ind w:left="1440" w:hanging="360"/>
        <w:rPr/>
      </w:pPr>
      <w:r w:rsidDel="00000000" w:rsidR="00000000" w:rsidRPr="00000000">
        <w:rPr>
          <w:rtl w:val="0"/>
        </w:rPr>
        <w:t xml:space="preserve">Policymakers: Regulation and shared standard development.</w:t>
      </w:r>
    </w:p>
    <w:p w:rsidR="00000000" w:rsidDel="00000000" w:rsidP="00000000" w:rsidRDefault="00000000" w:rsidRPr="00000000" w14:paraId="0000017F">
      <w:pPr>
        <w:numPr>
          <w:ilvl w:val="1"/>
          <w:numId w:val="11"/>
        </w:numPr>
        <w:spacing w:after="0" w:line="276" w:lineRule="auto"/>
        <w:ind w:left="1440" w:hanging="360"/>
        <w:rPr/>
      </w:pPr>
      <w:r w:rsidDel="00000000" w:rsidR="00000000" w:rsidRPr="00000000">
        <w:rPr>
          <w:rtl w:val="0"/>
        </w:rPr>
        <w:t xml:space="preserve">Auditors: Developing AI system audits and standards.</w:t>
      </w:r>
    </w:p>
    <w:p w:rsidR="00000000" w:rsidDel="00000000" w:rsidP="00000000" w:rsidRDefault="00000000" w:rsidRPr="00000000" w14:paraId="00000180">
      <w:pPr>
        <w:numPr>
          <w:ilvl w:val="1"/>
          <w:numId w:val="11"/>
        </w:numPr>
        <w:spacing w:after="0" w:line="276" w:lineRule="auto"/>
        <w:ind w:left="1440" w:hanging="360"/>
        <w:rPr/>
      </w:pPr>
      <w:r w:rsidDel="00000000" w:rsidR="00000000" w:rsidRPr="00000000">
        <w:rPr>
          <w:rtl w:val="0"/>
        </w:rPr>
        <w:t xml:space="preserve">Academics: Identifying research gaps and developing education and training.</w:t>
      </w:r>
    </w:p>
    <w:p w:rsidR="00000000" w:rsidDel="00000000" w:rsidP="00000000" w:rsidRDefault="00000000" w:rsidRPr="00000000" w14:paraId="00000181">
      <w:pPr>
        <w:numPr>
          <w:ilvl w:val="1"/>
          <w:numId w:val="11"/>
        </w:numPr>
        <w:spacing w:after="0" w:line="276" w:lineRule="auto"/>
        <w:ind w:left="1440" w:hanging="360"/>
        <w:rPr/>
      </w:pPr>
      <w:r w:rsidDel="00000000" w:rsidR="00000000" w:rsidRPr="00000000">
        <w:rPr>
          <w:rtl w:val="0"/>
        </w:rPr>
        <w:t xml:space="preserve">Industry: Internally evaluating and preparing for risks, and developing related strategy, education and training.</w:t>
      </w:r>
    </w:p>
    <w:p w:rsidR="00000000" w:rsidDel="00000000" w:rsidP="00000000" w:rsidRDefault="00000000" w:rsidRPr="00000000" w14:paraId="00000182">
      <w:pPr>
        <w:pStyle w:val="Heading2"/>
        <w:spacing w:after="240" w:before="240" w:lineRule="auto"/>
        <w:rPr/>
      </w:pPr>
      <w:bookmarkStart w:colFirst="0" w:colLast="0" w:name="_do8j02por34e" w:id="16"/>
      <w:bookmarkEnd w:id="16"/>
      <w:r w:rsidDel="00000000" w:rsidR="00000000" w:rsidRPr="00000000">
        <w:rPr>
          <w:rtl w:val="0"/>
        </w:rPr>
        <w:t xml:space="preserve">How to engage</w:t>
      </w:r>
    </w:p>
    <w:p w:rsidR="00000000" w:rsidDel="00000000" w:rsidP="00000000" w:rsidRDefault="00000000" w:rsidRPr="00000000" w14:paraId="00000183">
      <w:pPr>
        <w:numPr>
          <w:ilvl w:val="0"/>
          <w:numId w:val="12"/>
        </w:numPr>
        <w:spacing w:after="0" w:afterAutospacing="0"/>
        <w:ind w:left="720" w:hanging="360"/>
        <w:rPr>
          <w:u w:val="none"/>
        </w:rPr>
      </w:pPr>
      <w:r w:rsidDel="00000000" w:rsidR="00000000" w:rsidRPr="00000000">
        <w:rPr>
          <w:rtl w:val="0"/>
        </w:rPr>
        <w:t xml:space="preserve">Access the Repository via our </w:t>
      </w:r>
      <w:hyperlink r:id="rId24">
        <w:r w:rsidDel="00000000" w:rsidR="00000000" w:rsidRPr="00000000">
          <w:rPr>
            <w:color w:val="1155cc"/>
            <w:u w:val="single"/>
            <w:rtl w:val="0"/>
          </w:rPr>
          <w:t xml:space="preserve">website</w:t>
        </w:r>
      </w:hyperlink>
      <w:r w:rsidDel="00000000" w:rsidR="00000000" w:rsidRPr="00000000">
        <w:rPr>
          <w:rtl w:val="0"/>
        </w:rPr>
        <w:t xml:space="preserve">: </w:t>
      </w:r>
      <w:hyperlink r:id="rId25">
        <w:r w:rsidDel="00000000" w:rsidR="00000000" w:rsidRPr="00000000">
          <w:rPr>
            <w:color w:val="1155cc"/>
            <w:u w:val="single"/>
            <w:rtl w:val="0"/>
          </w:rPr>
          <w:t xml:space="preserve">airisk.mit.edu</w:t>
        </w:r>
      </w:hyperlink>
      <w:r w:rsidDel="00000000" w:rsidR="00000000" w:rsidRPr="00000000">
        <w:rPr>
          <w:rtl w:val="0"/>
        </w:rPr>
      </w:r>
    </w:p>
    <w:p w:rsidR="00000000" w:rsidDel="00000000" w:rsidP="00000000" w:rsidRDefault="00000000" w:rsidRPr="00000000" w14:paraId="00000184">
      <w:pPr>
        <w:numPr>
          <w:ilvl w:val="0"/>
          <w:numId w:val="12"/>
        </w:numPr>
        <w:ind w:left="720" w:hanging="360"/>
        <w:rPr>
          <w:u w:val="none"/>
        </w:rPr>
      </w:pPr>
      <w:r w:rsidDel="00000000" w:rsidR="00000000" w:rsidRPr="00000000">
        <w:rPr>
          <w:rtl w:val="0"/>
        </w:rPr>
        <w:t xml:space="preserve">Use </w:t>
      </w:r>
      <w:hyperlink r:id="rId26">
        <w:r w:rsidDel="00000000" w:rsidR="00000000" w:rsidRPr="00000000">
          <w:rPr>
            <w:color w:val="1155cc"/>
            <w:u w:val="single"/>
            <w:rtl w:val="0"/>
          </w:rPr>
          <w:t xml:space="preserve">this form</w:t>
        </w:r>
      </w:hyperlink>
      <w:r w:rsidDel="00000000" w:rsidR="00000000" w:rsidRPr="00000000">
        <w:rPr>
          <w:rtl w:val="0"/>
        </w:rPr>
        <w:t xml:space="preserve"> to offer feedback, suggest missing resources or risks, or make contact.</w:t>
      </w: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rPr/>
      </w:pPr>
      <w:bookmarkStart w:colFirst="0" w:colLast="0" w:name="_hin0usw1g09q" w:id="17"/>
      <w:bookmarkEnd w:id="17"/>
      <w:r w:rsidDel="00000000" w:rsidR="00000000" w:rsidRPr="00000000">
        <w:rPr>
          <w:rtl w:val="0"/>
        </w:rPr>
        <w:t xml:space="preserve">Table of Contents</w:t>
      </w:r>
    </w:p>
    <w:sdt>
      <w:sdtPr>
        <w:id w:val="1278916545"/>
        <w:docPartObj>
          <w:docPartGallery w:val="Table of Contents"/>
          <w:docPartUnique w:val="1"/>
        </w:docPartObj>
      </w:sdtPr>
      <w:sdtContent>
        <w:p w:rsidR="00000000" w:rsidDel="00000000" w:rsidP="00000000" w:rsidRDefault="00000000" w:rsidRPr="00000000" w14:paraId="0000018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rhsn98nbt3mu">
            <w:r w:rsidDel="00000000" w:rsidR="00000000" w:rsidRPr="00000000">
              <w:rPr>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18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68pv4xmb8wgy">
            <w:r w:rsidDel="00000000" w:rsidR="00000000" w:rsidRPr="00000000">
              <w:rPr>
                <w:b w:val="1"/>
                <w:i w:val="0"/>
                <w:smallCaps w:val="0"/>
                <w:strike w:val="0"/>
                <w:color w:val="000000"/>
                <w:sz w:val="22"/>
                <w:szCs w:val="22"/>
                <w:u w:val="none"/>
                <w:shd w:fill="auto" w:val="clear"/>
                <w:vertAlign w:val="baseline"/>
                <w:rtl w:val="0"/>
              </w:rPr>
              <w:t xml:space="preserve">Guide for readers</w:t>
              <w:tab/>
              <w:t xml:space="preserve">3</w:t>
            </w:r>
          </w:hyperlink>
          <w:r w:rsidDel="00000000" w:rsidR="00000000" w:rsidRPr="00000000">
            <w:rPr>
              <w:rtl w:val="0"/>
            </w:rPr>
          </w:r>
        </w:p>
        <w:p w:rsidR="00000000" w:rsidDel="00000000" w:rsidP="00000000" w:rsidRDefault="00000000" w:rsidRPr="00000000" w14:paraId="00000188">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ahut5b24v7c5">
            <w:r w:rsidDel="00000000" w:rsidR="00000000" w:rsidRPr="00000000">
              <w:rPr>
                <w:b w:val="1"/>
                <w:i w:val="0"/>
                <w:smallCaps w:val="0"/>
                <w:strike w:val="0"/>
                <w:color w:val="000000"/>
                <w:sz w:val="22"/>
                <w:szCs w:val="22"/>
                <w:u w:val="none"/>
                <w:shd w:fill="auto" w:val="clear"/>
                <w:vertAlign w:val="baseline"/>
                <w:rtl w:val="0"/>
              </w:rPr>
              <w:t xml:space="preserve">Plain Language Summary</w:t>
              <w:tab/>
              <w:t xml:space="preserve">4</w:t>
            </w:r>
          </w:hyperlink>
          <w:r w:rsidDel="00000000" w:rsidR="00000000" w:rsidRPr="00000000">
            <w:rPr>
              <w:rtl w:val="0"/>
            </w:rPr>
          </w:r>
        </w:p>
        <w:p w:rsidR="00000000" w:rsidDel="00000000" w:rsidP="00000000" w:rsidRDefault="00000000" w:rsidRPr="00000000" w14:paraId="0000018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2xjp6qwg0g2s">
            <w:r w:rsidDel="00000000" w:rsidR="00000000" w:rsidRPr="00000000">
              <w:rPr>
                <w:i w:val="0"/>
                <w:smallCaps w:val="0"/>
                <w:strike w:val="0"/>
                <w:color w:val="000000"/>
                <w:sz w:val="22"/>
                <w:szCs w:val="22"/>
                <w:u w:val="none"/>
                <w:shd w:fill="auto" w:val="clear"/>
                <w:vertAlign w:val="baseline"/>
                <w:rtl w:val="0"/>
              </w:rPr>
              <w:t xml:space="preserve">What we did</w:t>
              <w:tab/>
              <w:t xml:space="preserve">5</w:t>
            </w:r>
          </w:hyperlink>
          <w:r w:rsidDel="00000000" w:rsidR="00000000" w:rsidRPr="00000000">
            <w:rPr>
              <w:rtl w:val="0"/>
            </w:rPr>
          </w:r>
        </w:p>
        <w:p w:rsidR="00000000" w:rsidDel="00000000" w:rsidP="00000000" w:rsidRDefault="00000000" w:rsidRPr="00000000" w14:paraId="0000018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og1ytvtiaaif">
            <w:r w:rsidDel="00000000" w:rsidR="00000000" w:rsidRPr="00000000">
              <w:rPr>
                <w:i w:val="0"/>
                <w:smallCaps w:val="0"/>
                <w:strike w:val="0"/>
                <w:color w:val="000000"/>
                <w:sz w:val="22"/>
                <w:szCs w:val="22"/>
                <w:u w:val="none"/>
                <w:shd w:fill="auto" w:val="clear"/>
                <w:vertAlign w:val="baseline"/>
                <w:rtl w:val="0"/>
              </w:rPr>
              <w:t xml:space="preserve">What we found</w:t>
              <w:tab/>
              <w:t xml:space="preserve">9</w:t>
            </w:r>
          </w:hyperlink>
          <w:r w:rsidDel="00000000" w:rsidR="00000000" w:rsidRPr="00000000">
            <w:rPr>
              <w:rtl w:val="0"/>
            </w:rPr>
          </w:r>
        </w:p>
        <w:p w:rsidR="00000000" w:rsidDel="00000000" w:rsidP="00000000" w:rsidRDefault="00000000" w:rsidRPr="00000000" w14:paraId="0000018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88ym0whb1prk">
            <w:r w:rsidDel="00000000" w:rsidR="00000000" w:rsidRPr="00000000">
              <w:rPr>
                <w:i w:val="0"/>
                <w:smallCaps w:val="0"/>
                <w:strike w:val="0"/>
                <w:color w:val="000000"/>
                <w:sz w:val="22"/>
                <w:szCs w:val="22"/>
                <w:u w:val="none"/>
                <w:shd w:fill="auto" w:val="clear"/>
                <w:vertAlign w:val="baseline"/>
                <w:rtl w:val="0"/>
              </w:rPr>
              <w:t xml:space="preserve">How to use the AI Risk Repository</w:t>
              <w:tab/>
              <w:t xml:space="preserve">11</w:t>
            </w:r>
          </w:hyperlink>
          <w:r w:rsidDel="00000000" w:rsidR="00000000" w:rsidRPr="00000000">
            <w:rPr>
              <w:rtl w:val="0"/>
            </w:rPr>
          </w:r>
        </w:p>
        <w:p w:rsidR="00000000" w:rsidDel="00000000" w:rsidP="00000000" w:rsidRDefault="00000000" w:rsidRPr="00000000" w14:paraId="0000018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do8j02por34e">
            <w:r w:rsidDel="00000000" w:rsidR="00000000" w:rsidRPr="00000000">
              <w:rPr>
                <w:i w:val="0"/>
                <w:smallCaps w:val="0"/>
                <w:strike w:val="0"/>
                <w:color w:val="000000"/>
                <w:sz w:val="22"/>
                <w:szCs w:val="22"/>
                <w:u w:val="none"/>
                <w:shd w:fill="auto" w:val="clear"/>
                <w:vertAlign w:val="baseline"/>
                <w:rtl w:val="0"/>
              </w:rPr>
              <w:t xml:space="preserve">How to engage</w:t>
              <w:tab/>
              <w:t xml:space="preserve">11</w:t>
            </w:r>
          </w:hyperlink>
          <w:r w:rsidDel="00000000" w:rsidR="00000000" w:rsidRPr="00000000">
            <w:rPr>
              <w:rtl w:val="0"/>
            </w:rPr>
          </w:r>
        </w:p>
        <w:p w:rsidR="00000000" w:rsidDel="00000000" w:rsidP="00000000" w:rsidRDefault="00000000" w:rsidRPr="00000000" w14:paraId="0000018D">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in0usw1g09q">
            <w:r w:rsidDel="00000000" w:rsidR="00000000" w:rsidRPr="00000000">
              <w:rPr>
                <w:b w:val="1"/>
                <w:i w:val="0"/>
                <w:smallCaps w:val="0"/>
                <w:strike w:val="0"/>
                <w:color w:val="000000"/>
                <w:sz w:val="22"/>
                <w:szCs w:val="22"/>
                <w:u w:val="none"/>
                <w:shd w:fill="auto" w:val="clear"/>
                <w:vertAlign w:val="baseline"/>
                <w:rtl w:val="0"/>
              </w:rPr>
              <w:t xml:space="preserve">Table of Contents</w:t>
              <w:tab/>
              <w:t xml:space="preserve">12</w:t>
            </w:r>
          </w:hyperlink>
          <w:r w:rsidDel="00000000" w:rsidR="00000000" w:rsidRPr="00000000">
            <w:rPr>
              <w:rtl w:val="0"/>
            </w:rPr>
          </w:r>
        </w:p>
        <w:p w:rsidR="00000000" w:rsidDel="00000000" w:rsidP="00000000" w:rsidRDefault="00000000" w:rsidRPr="00000000" w14:paraId="0000018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5rfqc5ga90ss">
            <w:r w:rsidDel="00000000" w:rsidR="00000000" w:rsidRPr="00000000">
              <w:rPr>
                <w:b w:val="1"/>
                <w:i w:val="0"/>
                <w:smallCaps w:val="0"/>
                <w:strike w:val="0"/>
                <w:color w:val="000000"/>
                <w:sz w:val="22"/>
                <w:szCs w:val="22"/>
                <w:u w:val="none"/>
                <w:shd w:fill="auto" w:val="clear"/>
                <w:vertAlign w:val="baseline"/>
                <w:rtl w:val="0"/>
              </w:rPr>
              <w:t xml:space="preserve">Table of Figures and Tables</w:t>
              <w:tab/>
              <w:t xml:space="preserve">14</w:t>
            </w:r>
          </w:hyperlink>
          <w:r w:rsidDel="00000000" w:rsidR="00000000" w:rsidRPr="00000000">
            <w:rPr>
              <w:rtl w:val="0"/>
            </w:rPr>
          </w:r>
        </w:p>
        <w:p w:rsidR="00000000" w:rsidDel="00000000" w:rsidP="00000000" w:rsidRDefault="00000000" w:rsidRPr="00000000" w14:paraId="0000018F">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ja18ve1odwpv">
            <w:r w:rsidDel="00000000" w:rsidR="00000000" w:rsidRPr="00000000">
              <w:rPr>
                <w:b w:val="1"/>
                <w:i w:val="0"/>
                <w:smallCaps w:val="0"/>
                <w:strike w:val="0"/>
                <w:color w:val="000000"/>
                <w:sz w:val="22"/>
                <w:szCs w:val="22"/>
                <w:u w:val="none"/>
                <w:shd w:fill="auto" w:val="clear"/>
                <w:vertAlign w:val="baseline"/>
                <w:rtl w:val="0"/>
              </w:rPr>
              <w:t xml:space="preserve">Introduction</w:t>
              <w:tab/>
              <w:t xml:space="preserve">15</w:t>
            </w:r>
          </w:hyperlink>
          <w:r w:rsidDel="00000000" w:rsidR="00000000" w:rsidRPr="00000000">
            <w:rPr>
              <w:rtl w:val="0"/>
            </w:rPr>
          </w:r>
        </w:p>
        <w:p w:rsidR="00000000" w:rsidDel="00000000" w:rsidP="00000000" w:rsidRDefault="00000000" w:rsidRPr="00000000" w14:paraId="00000190">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atcn3bc1j16c">
            <w:r w:rsidDel="00000000" w:rsidR="00000000" w:rsidRPr="00000000">
              <w:rPr>
                <w:b w:val="1"/>
                <w:i w:val="0"/>
                <w:smallCaps w:val="0"/>
                <w:strike w:val="0"/>
                <w:color w:val="000000"/>
                <w:sz w:val="22"/>
                <w:szCs w:val="22"/>
                <w:u w:val="none"/>
                <w:shd w:fill="auto" w:val="clear"/>
                <w:vertAlign w:val="baseline"/>
                <w:rtl w:val="0"/>
              </w:rPr>
              <w:t xml:space="preserve">Methods</w:t>
              <w:tab/>
              <w:t xml:space="preserve">16</w:t>
            </w:r>
          </w:hyperlink>
          <w:r w:rsidDel="00000000" w:rsidR="00000000" w:rsidRPr="00000000">
            <w:rPr>
              <w:rtl w:val="0"/>
            </w:rPr>
          </w:r>
        </w:p>
        <w:p w:rsidR="00000000" w:rsidDel="00000000" w:rsidP="00000000" w:rsidRDefault="00000000" w:rsidRPr="00000000" w14:paraId="0000019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e15bq6rzaw4z">
            <w:r w:rsidDel="00000000" w:rsidR="00000000" w:rsidRPr="00000000">
              <w:rPr>
                <w:i w:val="0"/>
                <w:smallCaps w:val="0"/>
                <w:strike w:val="0"/>
                <w:color w:val="000000"/>
                <w:sz w:val="22"/>
                <w:szCs w:val="22"/>
                <w:u w:val="none"/>
                <w:shd w:fill="auto" w:val="clear"/>
                <w:vertAlign w:val="baseline"/>
                <w:rtl w:val="0"/>
              </w:rPr>
              <w:t xml:space="preserve">Systematic literature search</w:t>
              <w:tab/>
              <w:t xml:space="preserve">17</w:t>
            </w:r>
          </w:hyperlink>
          <w:r w:rsidDel="00000000" w:rsidR="00000000" w:rsidRPr="00000000">
            <w:rPr>
              <w:rtl w:val="0"/>
            </w:rPr>
          </w:r>
        </w:p>
        <w:p w:rsidR="00000000" w:rsidDel="00000000" w:rsidP="00000000" w:rsidRDefault="00000000" w:rsidRPr="00000000" w14:paraId="0000019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bcqtm3tltr5z">
            <w:r w:rsidDel="00000000" w:rsidR="00000000" w:rsidRPr="00000000">
              <w:rPr>
                <w:i w:val="0"/>
                <w:smallCaps w:val="0"/>
                <w:strike w:val="0"/>
                <w:color w:val="000000"/>
                <w:sz w:val="22"/>
                <w:szCs w:val="22"/>
                <w:u w:val="none"/>
                <w:shd w:fill="auto" w:val="clear"/>
                <w:vertAlign w:val="baseline"/>
                <w:rtl w:val="0"/>
              </w:rPr>
              <w:t xml:space="preserve">Search strategy</w:t>
              <w:tab/>
              <w:t xml:space="preserve">17</w:t>
            </w:r>
          </w:hyperlink>
          <w:r w:rsidDel="00000000" w:rsidR="00000000" w:rsidRPr="00000000">
            <w:rPr>
              <w:rtl w:val="0"/>
            </w:rPr>
          </w:r>
        </w:p>
        <w:p w:rsidR="00000000" w:rsidDel="00000000" w:rsidP="00000000" w:rsidRDefault="00000000" w:rsidRPr="00000000" w14:paraId="0000019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1ela4tj4yw3">
            <w:r w:rsidDel="00000000" w:rsidR="00000000" w:rsidRPr="00000000">
              <w:rPr>
                <w:i w:val="0"/>
                <w:smallCaps w:val="0"/>
                <w:strike w:val="0"/>
                <w:color w:val="000000"/>
                <w:sz w:val="22"/>
                <w:szCs w:val="22"/>
                <w:u w:val="none"/>
                <w:shd w:fill="auto" w:val="clear"/>
                <w:vertAlign w:val="baseline"/>
                <w:rtl w:val="0"/>
              </w:rPr>
              <w:t xml:space="preserve">Extraction into living AI Risk Database</w:t>
              <w:tab/>
              <w:t xml:space="preserve">20</w:t>
            </w:r>
          </w:hyperlink>
          <w:r w:rsidDel="00000000" w:rsidR="00000000" w:rsidRPr="00000000">
            <w:rPr>
              <w:rtl w:val="0"/>
            </w:rPr>
          </w:r>
        </w:p>
        <w:p w:rsidR="00000000" w:rsidDel="00000000" w:rsidP="00000000" w:rsidRDefault="00000000" w:rsidRPr="00000000" w14:paraId="0000019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k7kljswjdj7s">
            <w:r w:rsidDel="00000000" w:rsidR="00000000" w:rsidRPr="00000000">
              <w:rPr>
                <w:i w:val="0"/>
                <w:smallCaps w:val="0"/>
                <w:strike w:val="0"/>
                <w:color w:val="000000"/>
                <w:sz w:val="22"/>
                <w:szCs w:val="22"/>
                <w:u w:val="none"/>
                <w:shd w:fill="auto" w:val="clear"/>
                <w:vertAlign w:val="baseline"/>
                <w:rtl w:val="0"/>
              </w:rPr>
              <w:t xml:space="preserve">Best fit framework synthesis approach</w:t>
              <w:tab/>
              <w:t xml:space="preserve">20</w:t>
            </w:r>
          </w:hyperlink>
          <w:r w:rsidDel="00000000" w:rsidR="00000000" w:rsidRPr="00000000">
            <w:rPr>
              <w:rtl w:val="0"/>
            </w:rPr>
          </w:r>
        </w:p>
        <w:p w:rsidR="00000000" w:rsidDel="00000000" w:rsidP="00000000" w:rsidRDefault="00000000" w:rsidRPr="00000000" w14:paraId="0000019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7vlym1v97rzo">
            <w:r w:rsidDel="00000000" w:rsidR="00000000" w:rsidRPr="00000000">
              <w:rPr>
                <w:i w:val="0"/>
                <w:smallCaps w:val="0"/>
                <w:strike w:val="0"/>
                <w:color w:val="000000"/>
                <w:sz w:val="22"/>
                <w:szCs w:val="22"/>
                <w:u w:val="none"/>
                <w:shd w:fill="auto" w:val="clear"/>
                <w:vertAlign w:val="baseline"/>
                <w:rtl w:val="0"/>
              </w:rPr>
              <w:t xml:space="preserve">Why we developed two taxonomies of AI risk</w:t>
              <w:tab/>
              <w:t xml:space="preserve">21</w:t>
            </w:r>
          </w:hyperlink>
          <w:r w:rsidDel="00000000" w:rsidR="00000000" w:rsidRPr="00000000">
            <w:rPr>
              <w:rtl w:val="0"/>
            </w:rPr>
          </w:r>
        </w:p>
        <w:p w:rsidR="00000000" w:rsidDel="00000000" w:rsidP="00000000" w:rsidRDefault="00000000" w:rsidRPr="00000000" w14:paraId="0000019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zd4lg8axnoe3">
            <w:r w:rsidDel="00000000" w:rsidR="00000000" w:rsidRPr="00000000">
              <w:rPr>
                <w:i w:val="0"/>
                <w:smallCaps w:val="0"/>
                <w:strike w:val="0"/>
                <w:color w:val="000000"/>
                <w:sz w:val="22"/>
                <w:szCs w:val="22"/>
                <w:u w:val="none"/>
                <w:shd w:fill="auto" w:val="clear"/>
                <w:vertAlign w:val="baseline"/>
                <w:rtl w:val="0"/>
              </w:rPr>
              <w:t xml:space="preserve">Development of high-level Causal Taxonomy of AI Risks</w:t>
              <w:tab/>
              <w:t xml:space="preserve">22</w:t>
            </w:r>
          </w:hyperlink>
          <w:r w:rsidDel="00000000" w:rsidR="00000000" w:rsidRPr="00000000">
            <w:rPr>
              <w:rtl w:val="0"/>
            </w:rPr>
          </w:r>
        </w:p>
        <w:p w:rsidR="00000000" w:rsidDel="00000000" w:rsidP="00000000" w:rsidRDefault="00000000" w:rsidRPr="00000000" w14:paraId="0000019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udbzaakbwh91">
            <w:r w:rsidDel="00000000" w:rsidR="00000000" w:rsidRPr="00000000">
              <w:rPr>
                <w:i w:val="0"/>
                <w:smallCaps w:val="0"/>
                <w:strike w:val="0"/>
                <w:color w:val="000000"/>
                <w:sz w:val="22"/>
                <w:szCs w:val="22"/>
                <w:u w:val="none"/>
                <w:shd w:fill="auto" w:val="clear"/>
                <w:vertAlign w:val="baseline"/>
                <w:rtl w:val="0"/>
              </w:rPr>
              <w:t xml:space="preserve">Development of mid-level Domain Taxonomy of AI Risks</w:t>
              <w:tab/>
              <w:t xml:space="preserve">23</w:t>
            </w:r>
          </w:hyperlink>
          <w:r w:rsidDel="00000000" w:rsidR="00000000" w:rsidRPr="00000000">
            <w:rPr>
              <w:rtl w:val="0"/>
            </w:rPr>
          </w:r>
        </w:p>
        <w:p w:rsidR="00000000" w:rsidDel="00000000" w:rsidP="00000000" w:rsidRDefault="00000000" w:rsidRPr="00000000" w14:paraId="0000019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b89k98a2pnce">
            <w:r w:rsidDel="00000000" w:rsidR="00000000" w:rsidRPr="00000000">
              <w:rPr>
                <w:i w:val="0"/>
                <w:smallCaps w:val="0"/>
                <w:strike w:val="0"/>
                <w:color w:val="000000"/>
                <w:sz w:val="22"/>
                <w:szCs w:val="22"/>
                <w:u w:val="none"/>
                <w:shd w:fill="auto" w:val="clear"/>
                <w:vertAlign w:val="baseline"/>
                <w:rtl w:val="0"/>
              </w:rPr>
              <w:t xml:space="preserve">Coding</w:t>
              <w:tab/>
              <w:t xml:space="preserve">24</w:t>
            </w:r>
          </w:hyperlink>
          <w:r w:rsidDel="00000000" w:rsidR="00000000" w:rsidRPr="00000000">
            <w:rPr>
              <w:rtl w:val="0"/>
            </w:rPr>
          </w:r>
        </w:p>
        <w:p w:rsidR="00000000" w:rsidDel="00000000" w:rsidP="00000000" w:rsidRDefault="00000000" w:rsidRPr="00000000" w14:paraId="0000019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lbvg0m82p81j">
            <w:r w:rsidDel="00000000" w:rsidR="00000000" w:rsidRPr="00000000">
              <w:rPr>
                <w:i w:val="0"/>
                <w:smallCaps w:val="0"/>
                <w:strike w:val="0"/>
                <w:color w:val="000000"/>
                <w:sz w:val="22"/>
                <w:szCs w:val="22"/>
                <w:u w:val="none"/>
                <w:shd w:fill="auto" w:val="clear"/>
                <w:vertAlign w:val="baseline"/>
                <w:rtl w:val="0"/>
              </w:rPr>
              <w:t xml:space="preserve">Ongoing expert consultation</w:t>
              <w:tab/>
              <w:t xml:space="preserve">24</w:t>
            </w:r>
          </w:hyperlink>
          <w:r w:rsidDel="00000000" w:rsidR="00000000" w:rsidRPr="00000000">
            <w:rPr>
              <w:rtl w:val="0"/>
            </w:rPr>
          </w:r>
        </w:p>
        <w:p w:rsidR="00000000" w:rsidDel="00000000" w:rsidP="00000000" w:rsidRDefault="00000000" w:rsidRPr="00000000" w14:paraId="0000019A">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dbn70fp1ns6c">
            <w:r w:rsidDel="00000000" w:rsidR="00000000" w:rsidRPr="00000000">
              <w:rPr>
                <w:b w:val="1"/>
                <w:i w:val="0"/>
                <w:smallCaps w:val="0"/>
                <w:strike w:val="0"/>
                <w:color w:val="000000"/>
                <w:sz w:val="22"/>
                <w:szCs w:val="22"/>
                <w:u w:val="none"/>
                <w:shd w:fill="auto" w:val="clear"/>
                <w:vertAlign w:val="baseline"/>
                <w:rtl w:val="0"/>
              </w:rPr>
              <w:t xml:space="preserve">Results</w:t>
              <w:tab/>
              <w:t xml:space="preserve">25</w:t>
            </w:r>
          </w:hyperlink>
          <w:r w:rsidDel="00000000" w:rsidR="00000000" w:rsidRPr="00000000">
            <w:rPr>
              <w:rtl w:val="0"/>
            </w:rPr>
          </w:r>
        </w:p>
        <w:p w:rsidR="00000000" w:rsidDel="00000000" w:rsidP="00000000" w:rsidRDefault="00000000" w:rsidRPr="00000000" w14:paraId="0000019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vkz425nad2ir">
            <w:r w:rsidDel="00000000" w:rsidR="00000000" w:rsidRPr="00000000">
              <w:rPr>
                <w:i w:val="0"/>
                <w:smallCaps w:val="0"/>
                <w:strike w:val="0"/>
                <w:color w:val="000000"/>
                <w:sz w:val="22"/>
                <w:szCs w:val="22"/>
                <w:u w:val="none"/>
                <w:shd w:fill="auto" w:val="clear"/>
                <w:vertAlign w:val="baseline"/>
                <w:rtl w:val="0"/>
              </w:rPr>
              <w:t xml:space="preserve">Systematic literature search</w:t>
              <w:tab/>
              <w:t xml:space="preserve">25</w:t>
            </w:r>
          </w:hyperlink>
          <w:r w:rsidDel="00000000" w:rsidR="00000000" w:rsidRPr="00000000">
            <w:rPr>
              <w:rtl w:val="0"/>
            </w:rPr>
          </w:r>
        </w:p>
        <w:p w:rsidR="00000000" w:rsidDel="00000000" w:rsidP="00000000" w:rsidRDefault="00000000" w:rsidRPr="00000000" w14:paraId="0000019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7rouogwgusqm">
            <w:r w:rsidDel="00000000" w:rsidR="00000000" w:rsidRPr="00000000">
              <w:rPr>
                <w:i w:val="0"/>
                <w:smallCaps w:val="0"/>
                <w:strike w:val="0"/>
                <w:color w:val="000000"/>
                <w:sz w:val="22"/>
                <w:szCs w:val="22"/>
                <w:u w:val="none"/>
                <w:shd w:fill="auto" w:val="clear"/>
                <w:vertAlign w:val="baseline"/>
                <w:rtl w:val="0"/>
              </w:rPr>
              <w:t xml:space="preserve">Ongoing expert consultation</w:t>
              <w:tab/>
              <w:t xml:space="preserve">25</w:t>
            </w:r>
          </w:hyperlink>
          <w:r w:rsidDel="00000000" w:rsidR="00000000" w:rsidRPr="00000000">
            <w:rPr>
              <w:rtl w:val="0"/>
            </w:rPr>
          </w:r>
        </w:p>
        <w:p w:rsidR="00000000" w:rsidDel="00000000" w:rsidP="00000000" w:rsidRDefault="00000000" w:rsidRPr="00000000" w14:paraId="0000019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jmgivlnymqiv">
            <w:r w:rsidDel="00000000" w:rsidR="00000000" w:rsidRPr="00000000">
              <w:rPr>
                <w:i w:val="0"/>
                <w:smallCaps w:val="0"/>
                <w:strike w:val="0"/>
                <w:color w:val="000000"/>
                <w:sz w:val="22"/>
                <w:szCs w:val="22"/>
                <w:u w:val="none"/>
                <w:shd w:fill="auto" w:val="clear"/>
                <w:vertAlign w:val="baseline"/>
                <w:rtl w:val="0"/>
              </w:rPr>
              <w:t xml:space="preserve">Characteristics of included documents</w:t>
              <w:tab/>
              <w:t xml:space="preserve">26</w:t>
            </w:r>
          </w:hyperlink>
          <w:r w:rsidDel="00000000" w:rsidR="00000000" w:rsidRPr="00000000">
            <w:rPr>
              <w:rtl w:val="0"/>
            </w:rPr>
          </w:r>
        </w:p>
        <w:p w:rsidR="00000000" w:rsidDel="00000000" w:rsidP="00000000" w:rsidRDefault="00000000" w:rsidRPr="00000000" w14:paraId="0000019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9az3wh7dwb0v">
            <w:r w:rsidDel="00000000" w:rsidR="00000000" w:rsidRPr="00000000">
              <w:rPr>
                <w:i w:val="0"/>
                <w:smallCaps w:val="0"/>
                <w:strike w:val="0"/>
                <w:color w:val="000000"/>
                <w:sz w:val="22"/>
                <w:szCs w:val="22"/>
                <w:u w:val="none"/>
                <w:shd w:fill="auto" w:val="clear"/>
                <w:vertAlign w:val="baseline"/>
                <w:rtl w:val="0"/>
              </w:rPr>
              <w:t xml:space="preserve">Causal Taxonomy of AI Risks</w:t>
              <w:tab/>
              <w:t xml:space="preserve">29</w:t>
            </w:r>
          </w:hyperlink>
          <w:r w:rsidDel="00000000" w:rsidR="00000000" w:rsidRPr="00000000">
            <w:rPr>
              <w:rtl w:val="0"/>
            </w:rPr>
          </w:r>
        </w:p>
        <w:p w:rsidR="00000000" w:rsidDel="00000000" w:rsidP="00000000" w:rsidRDefault="00000000" w:rsidRPr="00000000" w14:paraId="0000019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iofkwji1jwzt">
            <w:r w:rsidDel="00000000" w:rsidR="00000000" w:rsidRPr="00000000">
              <w:rPr>
                <w:i w:val="0"/>
                <w:smallCaps w:val="0"/>
                <w:strike w:val="0"/>
                <w:color w:val="000000"/>
                <w:sz w:val="22"/>
                <w:szCs w:val="22"/>
                <w:u w:val="none"/>
                <w:shd w:fill="auto" w:val="clear"/>
                <w:vertAlign w:val="baseline"/>
                <w:rtl w:val="0"/>
              </w:rPr>
              <w:t xml:space="preserve">Most common causal factors for AI risk</w:t>
              <w:tab/>
              <w:t xml:space="preserve">30</w:t>
            </w:r>
          </w:hyperlink>
          <w:r w:rsidDel="00000000" w:rsidR="00000000" w:rsidRPr="00000000">
            <w:rPr>
              <w:rtl w:val="0"/>
            </w:rPr>
          </w:r>
        </w:p>
        <w:p w:rsidR="00000000" w:rsidDel="00000000" w:rsidP="00000000" w:rsidRDefault="00000000" w:rsidRPr="00000000" w14:paraId="000001A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yys76v8di8j3">
            <w:r w:rsidDel="00000000" w:rsidR="00000000" w:rsidRPr="00000000">
              <w:rPr>
                <w:i w:val="0"/>
                <w:smallCaps w:val="0"/>
                <w:strike w:val="0"/>
                <w:color w:val="000000"/>
                <w:sz w:val="22"/>
                <w:szCs w:val="22"/>
                <w:u w:val="none"/>
                <w:shd w:fill="auto" w:val="clear"/>
                <w:vertAlign w:val="baseline"/>
                <w:rtl w:val="0"/>
              </w:rPr>
              <w:t xml:space="preserve">Causal factors of AI risk examined by included documents</w:t>
              <w:tab/>
              <w:t xml:space="preserve">31</w:t>
            </w:r>
          </w:hyperlink>
          <w:r w:rsidDel="00000000" w:rsidR="00000000" w:rsidRPr="00000000">
            <w:rPr>
              <w:rtl w:val="0"/>
            </w:rPr>
          </w:r>
        </w:p>
        <w:p w:rsidR="00000000" w:rsidDel="00000000" w:rsidP="00000000" w:rsidRDefault="00000000" w:rsidRPr="00000000" w14:paraId="000001A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f8n6atfnjtkn">
            <w:r w:rsidDel="00000000" w:rsidR="00000000" w:rsidRPr="00000000">
              <w:rPr>
                <w:i w:val="0"/>
                <w:smallCaps w:val="0"/>
                <w:strike w:val="0"/>
                <w:color w:val="000000"/>
                <w:sz w:val="22"/>
                <w:szCs w:val="22"/>
                <w:u w:val="none"/>
                <w:shd w:fill="auto" w:val="clear"/>
                <w:vertAlign w:val="baseline"/>
                <w:rtl w:val="0"/>
              </w:rPr>
              <w:t xml:space="preserve">Domain Taxonomy of AI Risks</w:t>
              <w:tab/>
              <w:t xml:space="preserve">33</w:t>
            </w:r>
          </w:hyperlink>
          <w:r w:rsidDel="00000000" w:rsidR="00000000" w:rsidRPr="00000000">
            <w:rPr>
              <w:rtl w:val="0"/>
            </w:rPr>
          </w:r>
        </w:p>
        <w:p w:rsidR="00000000" w:rsidDel="00000000" w:rsidP="00000000" w:rsidRDefault="00000000" w:rsidRPr="00000000" w14:paraId="000001A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b56n9ncdadn">
            <w:r w:rsidDel="00000000" w:rsidR="00000000" w:rsidRPr="00000000">
              <w:rPr>
                <w:i w:val="0"/>
                <w:smallCaps w:val="0"/>
                <w:strike w:val="0"/>
                <w:color w:val="000000"/>
                <w:sz w:val="22"/>
                <w:szCs w:val="22"/>
                <w:u w:val="none"/>
                <w:shd w:fill="auto" w:val="clear"/>
                <w:vertAlign w:val="baseline"/>
                <w:rtl w:val="0"/>
              </w:rPr>
              <w:t xml:space="preserve">Detailed descriptions of domains of AI risks</w:t>
              <w:tab/>
              <w:t xml:space="preserve">36</w:t>
            </w:r>
          </w:hyperlink>
          <w:r w:rsidDel="00000000" w:rsidR="00000000" w:rsidRPr="00000000">
            <w:rPr>
              <w:rtl w:val="0"/>
            </w:rPr>
          </w:r>
        </w:p>
        <w:p w:rsidR="00000000" w:rsidDel="00000000" w:rsidP="00000000" w:rsidRDefault="00000000" w:rsidRPr="00000000" w14:paraId="000001A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yi7pds5dnxpw">
            <w:r w:rsidDel="00000000" w:rsidR="00000000" w:rsidRPr="00000000">
              <w:rPr>
                <w:i w:val="0"/>
                <w:smallCaps w:val="0"/>
                <w:strike w:val="0"/>
                <w:color w:val="000000"/>
                <w:sz w:val="22"/>
                <w:szCs w:val="22"/>
                <w:u w:val="none"/>
                <w:shd w:fill="auto" w:val="clear"/>
                <w:vertAlign w:val="baseline"/>
                <w:rtl w:val="0"/>
              </w:rPr>
              <w:t xml:space="preserve">Most common domains of AI risks</w:t>
              <w:tab/>
              <w:t xml:space="preserve">51</w:t>
            </w:r>
          </w:hyperlink>
          <w:r w:rsidDel="00000000" w:rsidR="00000000" w:rsidRPr="00000000">
            <w:rPr>
              <w:rtl w:val="0"/>
            </w:rPr>
          </w:r>
        </w:p>
        <w:p w:rsidR="00000000" w:rsidDel="00000000" w:rsidP="00000000" w:rsidRDefault="00000000" w:rsidRPr="00000000" w14:paraId="000001A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lyc2violo1z0">
            <w:r w:rsidDel="00000000" w:rsidR="00000000" w:rsidRPr="00000000">
              <w:rPr>
                <w:i w:val="0"/>
                <w:smallCaps w:val="0"/>
                <w:strike w:val="0"/>
                <w:color w:val="000000"/>
                <w:sz w:val="22"/>
                <w:szCs w:val="22"/>
                <w:u w:val="none"/>
                <w:shd w:fill="auto" w:val="clear"/>
                <w:vertAlign w:val="baseline"/>
                <w:rtl w:val="0"/>
              </w:rPr>
              <w:t xml:space="preserve">Domains of AI risks examined by included documents</w:t>
              <w:tab/>
              <w:t xml:space="preserve">52</w:t>
            </w:r>
          </w:hyperlink>
          <w:r w:rsidDel="00000000" w:rsidR="00000000" w:rsidRPr="00000000">
            <w:rPr>
              <w:rtl w:val="0"/>
            </w:rPr>
          </w:r>
        </w:p>
        <w:p w:rsidR="00000000" w:rsidDel="00000000" w:rsidP="00000000" w:rsidRDefault="00000000" w:rsidRPr="00000000" w14:paraId="000001A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7zjjjjfnr5ox">
            <w:r w:rsidDel="00000000" w:rsidR="00000000" w:rsidRPr="00000000">
              <w:rPr>
                <w:i w:val="0"/>
                <w:smallCaps w:val="0"/>
                <w:strike w:val="0"/>
                <w:color w:val="000000"/>
                <w:sz w:val="22"/>
                <w:szCs w:val="22"/>
                <w:u w:val="none"/>
                <w:shd w:fill="auto" w:val="clear"/>
                <w:vertAlign w:val="baseline"/>
                <w:rtl w:val="0"/>
              </w:rPr>
              <w:t xml:space="preserve">Subdomains of AI risks examined by included documents</w:t>
              <w:tab/>
              <w:t xml:space="preserve">54</w:t>
            </w:r>
          </w:hyperlink>
          <w:r w:rsidDel="00000000" w:rsidR="00000000" w:rsidRPr="00000000">
            <w:rPr>
              <w:rtl w:val="0"/>
            </w:rPr>
          </w:r>
        </w:p>
        <w:p w:rsidR="00000000" w:rsidDel="00000000" w:rsidP="00000000" w:rsidRDefault="00000000" w:rsidRPr="00000000" w14:paraId="000001A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j8nzkkb87x6v">
            <w:r w:rsidDel="00000000" w:rsidR="00000000" w:rsidRPr="00000000">
              <w:rPr>
                <w:i w:val="0"/>
                <w:smallCaps w:val="0"/>
                <w:strike w:val="0"/>
                <w:color w:val="000000"/>
                <w:sz w:val="22"/>
                <w:szCs w:val="22"/>
                <w:u w:val="none"/>
                <w:shd w:fill="auto" w:val="clear"/>
                <w:vertAlign w:val="baseline"/>
                <w:rtl w:val="0"/>
              </w:rPr>
              <w:t xml:space="preserve">Combining the Causal and Domain Taxonomies</w:t>
              <w:tab/>
              <w:t xml:space="preserve">58</w:t>
            </w:r>
          </w:hyperlink>
          <w:r w:rsidDel="00000000" w:rsidR="00000000" w:rsidRPr="00000000">
            <w:rPr>
              <w:rtl w:val="0"/>
            </w:rPr>
          </w:r>
        </w:p>
        <w:p w:rsidR="00000000" w:rsidDel="00000000" w:rsidP="00000000" w:rsidRDefault="00000000" w:rsidRPr="00000000" w14:paraId="000001A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gfhpz0ci7ox5">
            <w:r w:rsidDel="00000000" w:rsidR="00000000" w:rsidRPr="00000000">
              <w:rPr>
                <w:i w:val="0"/>
                <w:smallCaps w:val="0"/>
                <w:strike w:val="0"/>
                <w:color w:val="000000"/>
                <w:sz w:val="22"/>
                <w:szCs w:val="22"/>
                <w:u w:val="none"/>
                <w:shd w:fill="auto" w:val="clear"/>
                <w:vertAlign w:val="baseline"/>
                <w:rtl w:val="0"/>
              </w:rPr>
              <w:t xml:space="preserve">Most common causal factors for each domain of AI risks</w:t>
              <w:tab/>
              <w:t xml:space="preserve">58</w:t>
            </w:r>
          </w:hyperlink>
          <w:r w:rsidDel="00000000" w:rsidR="00000000" w:rsidRPr="00000000">
            <w:rPr>
              <w:rtl w:val="0"/>
            </w:rPr>
          </w:r>
        </w:p>
        <w:p w:rsidR="00000000" w:rsidDel="00000000" w:rsidP="00000000" w:rsidRDefault="00000000" w:rsidRPr="00000000" w14:paraId="000001A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2ywc1z3nudzx">
            <w:r w:rsidDel="00000000" w:rsidR="00000000" w:rsidRPr="00000000">
              <w:rPr>
                <w:i w:val="0"/>
                <w:smallCaps w:val="0"/>
                <w:strike w:val="0"/>
                <w:color w:val="000000"/>
                <w:sz w:val="22"/>
                <w:szCs w:val="22"/>
                <w:u w:val="none"/>
                <w:shd w:fill="auto" w:val="clear"/>
                <w:vertAlign w:val="baseline"/>
                <w:rtl w:val="0"/>
              </w:rPr>
              <w:t xml:space="preserve">Entity x Intent causal factors by each domain of AI risk</w:t>
              <w:tab/>
              <w:t xml:space="preserve">60</w:t>
            </w:r>
          </w:hyperlink>
          <w:r w:rsidDel="00000000" w:rsidR="00000000" w:rsidRPr="00000000">
            <w:rPr>
              <w:rtl w:val="0"/>
            </w:rPr>
          </w:r>
        </w:p>
        <w:p w:rsidR="00000000" w:rsidDel="00000000" w:rsidP="00000000" w:rsidRDefault="00000000" w:rsidRPr="00000000" w14:paraId="000001A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djmmm2pcjw3x">
            <w:r w:rsidDel="00000000" w:rsidR="00000000" w:rsidRPr="00000000">
              <w:rPr>
                <w:b w:val="1"/>
                <w:i w:val="0"/>
                <w:smallCaps w:val="0"/>
                <w:strike w:val="0"/>
                <w:color w:val="000000"/>
                <w:sz w:val="22"/>
                <w:szCs w:val="22"/>
                <w:u w:val="none"/>
                <w:shd w:fill="auto" w:val="clear"/>
                <w:vertAlign w:val="baseline"/>
                <w:rtl w:val="0"/>
              </w:rPr>
              <w:t xml:space="preserve">Discussion</w:t>
              <w:tab/>
              <w:t xml:space="preserve">62</w:t>
            </w:r>
          </w:hyperlink>
          <w:r w:rsidDel="00000000" w:rsidR="00000000" w:rsidRPr="00000000">
            <w:rPr>
              <w:rtl w:val="0"/>
            </w:rPr>
          </w:r>
        </w:p>
        <w:p w:rsidR="00000000" w:rsidDel="00000000" w:rsidP="00000000" w:rsidRDefault="00000000" w:rsidRPr="00000000" w14:paraId="000001A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6ghewz5ekqot">
            <w:r w:rsidDel="00000000" w:rsidR="00000000" w:rsidRPr="00000000">
              <w:rPr>
                <w:i w:val="0"/>
                <w:smallCaps w:val="0"/>
                <w:strike w:val="0"/>
                <w:color w:val="000000"/>
                <w:sz w:val="22"/>
                <w:szCs w:val="22"/>
                <w:u w:val="none"/>
                <w:shd w:fill="auto" w:val="clear"/>
                <w:vertAlign w:val="baseline"/>
                <w:rtl w:val="0"/>
              </w:rPr>
              <w:t xml:space="preserve">Insights into the “AI risk landscape”</w:t>
              <w:tab/>
              <w:t xml:space="preserve">62</w:t>
            </w:r>
          </w:hyperlink>
          <w:r w:rsidDel="00000000" w:rsidR="00000000" w:rsidRPr="00000000">
            <w:rPr>
              <w:rtl w:val="0"/>
            </w:rPr>
          </w:r>
        </w:p>
        <w:p w:rsidR="00000000" w:rsidDel="00000000" w:rsidP="00000000" w:rsidRDefault="00000000" w:rsidRPr="00000000" w14:paraId="000001A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eanlk47vwak9">
            <w:r w:rsidDel="00000000" w:rsidR="00000000" w:rsidRPr="00000000">
              <w:rPr>
                <w:i w:val="0"/>
                <w:smallCaps w:val="0"/>
                <w:strike w:val="0"/>
                <w:color w:val="000000"/>
                <w:sz w:val="22"/>
                <w:szCs w:val="22"/>
                <w:u w:val="none"/>
                <w:shd w:fill="auto" w:val="clear"/>
                <w:vertAlign w:val="baseline"/>
                <w:rtl w:val="0"/>
              </w:rPr>
              <w:t xml:space="preserve">Insights from the AI Risk Database and included documents</w:t>
              <w:tab/>
              <w:t xml:space="preserve">62</w:t>
            </w:r>
          </w:hyperlink>
          <w:r w:rsidDel="00000000" w:rsidR="00000000" w:rsidRPr="00000000">
            <w:rPr>
              <w:rtl w:val="0"/>
            </w:rPr>
          </w:r>
        </w:p>
        <w:p w:rsidR="00000000" w:rsidDel="00000000" w:rsidP="00000000" w:rsidRDefault="00000000" w:rsidRPr="00000000" w14:paraId="000001A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7s0s75pzbvbb">
            <w:r w:rsidDel="00000000" w:rsidR="00000000" w:rsidRPr="00000000">
              <w:rPr>
                <w:i w:val="0"/>
                <w:smallCaps w:val="0"/>
                <w:strike w:val="0"/>
                <w:color w:val="000000"/>
                <w:sz w:val="22"/>
                <w:szCs w:val="22"/>
                <w:u w:val="none"/>
                <w:shd w:fill="auto" w:val="clear"/>
                <w:vertAlign w:val="baseline"/>
                <w:rtl w:val="0"/>
              </w:rPr>
              <w:t xml:space="preserve">Insights from the Causal Taxonomy</w:t>
              <w:tab/>
              <w:t xml:space="preserve">63</w:t>
            </w:r>
          </w:hyperlink>
          <w:r w:rsidDel="00000000" w:rsidR="00000000" w:rsidRPr="00000000">
            <w:rPr>
              <w:rtl w:val="0"/>
            </w:rPr>
          </w:r>
        </w:p>
        <w:p w:rsidR="00000000" w:rsidDel="00000000" w:rsidP="00000000" w:rsidRDefault="00000000" w:rsidRPr="00000000" w14:paraId="000001A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jg0onfbmf2vb">
            <w:r w:rsidDel="00000000" w:rsidR="00000000" w:rsidRPr="00000000">
              <w:rPr>
                <w:i w:val="0"/>
                <w:smallCaps w:val="0"/>
                <w:strike w:val="0"/>
                <w:color w:val="000000"/>
                <w:sz w:val="22"/>
                <w:szCs w:val="22"/>
                <w:u w:val="none"/>
                <w:shd w:fill="auto" w:val="clear"/>
                <w:vertAlign w:val="baseline"/>
                <w:rtl w:val="0"/>
              </w:rPr>
              <w:t xml:space="preserve">Insights from the Domain Taxonomy</w:t>
              <w:tab/>
              <w:t xml:space="preserve">63</w:t>
            </w:r>
          </w:hyperlink>
          <w:r w:rsidDel="00000000" w:rsidR="00000000" w:rsidRPr="00000000">
            <w:rPr>
              <w:rtl w:val="0"/>
            </w:rPr>
          </w:r>
        </w:p>
        <w:p w:rsidR="00000000" w:rsidDel="00000000" w:rsidP="00000000" w:rsidRDefault="00000000" w:rsidRPr="00000000" w14:paraId="000001A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6jd59e1bsv4w">
            <w:r w:rsidDel="00000000" w:rsidR="00000000" w:rsidRPr="00000000">
              <w:rPr>
                <w:i w:val="0"/>
                <w:smallCaps w:val="0"/>
                <w:strike w:val="0"/>
                <w:color w:val="000000"/>
                <w:sz w:val="22"/>
                <w:szCs w:val="22"/>
                <w:u w:val="none"/>
                <w:shd w:fill="auto" w:val="clear"/>
                <w:vertAlign w:val="baseline"/>
                <w:rtl w:val="0"/>
              </w:rPr>
              <w:t xml:space="preserve">Implications for key audiences</w:t>
              <w:tab/>
              <w:t xml:space="preserve">64</w:t>
            </w:r>
          </w:hyperlink>
          <w:r w:rsidDel="00000000" w:rsidR="00000000" w:rsidRPr="00000000">
            <w:rPr>
              <w:rtl w:val="0"/>
            </w:rPr>
          </w:r>
        </w:p>
        <w:p w:rsidR="00000000" w:rsidDel="00000000" w:rsidP="00000000" w:rsidRDefault="00000000" w:rsidRPr="00000000" w14:paraId="000001A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ntqfeznkd6va">
            <w:r w:rsidDel="00000000" w:rsidR="00000000" w:rsidRPr="00000000">
              <w:rPr>
                <w:i w:val="0"/>
                <w:smallCaps w:val="0"/>
                <w:strike w:val="0"/>
                <w:color w:val="000000"/>
                <w:sz w:val="22"/>
                <w:szCs w:val="22"/>
                <w:u w:val="none"/>
                <w:shd w:fill="auto" w:val="clear"/>
                <w:vertAlign w:val="baseline"/>
                <w:rtl w:val="0"/>
              </w:rPr>
              <w:t xml:space="preserve">Policymakers</w:t>
              <w:tab/>
              <w:t xml:space="preserve">64</w:t>
            </w:r>
          </w:hyperlink>
          <w:r w:rsidDel="00000000" w:rsidR="00000000" w:rsidRPr="00000000">
            <w:rPr>
              <w:rtl w:val="0"/>
            </w:rPr>
          </w:r>
        </w:p>
        <w:p w:rsidR="00000000" w:rsidDel="00000000" w:rsidP="00000000" w:rsidRDefault="00000000" w:rsidRPr="00000000" w14:paraId="000001B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qjllh0l3pqzq">
            <w:r w:rsidDel="00000000" w:rsidR="00000000" w:rsidRPr="00000000">
              <w:rPr>
                <w:i w:val="0"/>
                <w:smallCaps w:val="0"/>
                <w:strike w:val="0"/>
                <w:color w:val="000000"/>
                <w:sz w:val="22"/>
                <w:szCs w:val="22"/>
                <w:u w:val="none"/>
                <w:shd w:fill="auto" w:val="clear"/>
                <w:vertAlign w:val="baseline"/>
                <w:rtl w:val="0"/>
              </w:rPr>
              <w:t xml:space="preserve">Auditors</w:t>
              <w:tab/>
              <w:t xml:space="preserve">64</w:t>
            </w:r>
          </w:hyperlink>
          <w:r w:rsidDel="00000000" w:rsidR="00000000" w:rsidRPr="00000000">
            <w:rPr>
              <w:rtl w:val="0"/>
            </w:rPr>
          </w:r>
        </w:p>
        <w:p w:rsidR="00000000" w:rsidDel="00000000" w:rsidP="00000000" w:rsidRDefault="00000000" w:rsidRPr="00000000" w14:paraId="000001B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xbh7k98zmolp">
            <w:r w:rsidDel="00000000" w:rsidR="00000000" w:rsidRPr="00000000">
              <w:rPr>
                <w:i w:val="0"/>
                <w:smallCaps w:val="0"/>
                <w:strike w:val="0"/>
                <w:color w:val="000000"/>
                <w:sz w:val="22"/>
                <w:szCs w:val="22"/>
                <w:u w:val="none"/>
                <w:shd w:fill="auto" w:val="clear"/>
                <w:vertAlign w:val="baseline"/>
                <w:rtl w:val="0"/>
              </w:rPr>
              <w:t xml:space="preserve">Academics</w:t>
              <w:tab/>
              <w:t xml:space="preserve">65</w:t>
            </w:r>
          </w:hyperlink>
          <w:r w:rsidDel="00000000" w:rsidR="00000000" w:rsidRPr="00000000">
            <w:rPr>
              <w:rtl w:val="0"/>
            </w:rPr>
          </w:r>
        </w:p>
        <w:p w:rsidR="00000000" w:rsidDel="00000000" w:rsidP="00000000" w:rsidRDefault="00000000" w:rsidRPr="00000000" w14:paraId="000001B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ats1fd7t7z63">
            <w:r w:rsidDel="00000000" w:rsidR="00000000" w:rsidRPr="00000000">
              <w:rPr>
                <w:i w:val="0"/>
                <w:smallCaps w:val="0"/>
                <w:strike w:val="0"/>
                <w:color w:val="000000"/>
                <w:sz w:val="22"/>
                <w:szCs w:val="22"/>
                <w:u w:val="none"/>
                <w:shd w:fill="auto" w:val="clear"/>
                <w:vertAlign w:val="baseline"/>
                <w:rtl w:val="0"/>
              </w:rPr>
              <w:t xml:space="preserve">Industry</w:t>
              <w:tab/>
              <w:t xml:space="preserve">65</w:t>
            </w:r>
          </w:hyperlink>
          <w:r w:rsidDel="00000000" w:rsidR="00000000" w:rsidRPr="00000000">
            <w:rPr>
              <w:rtl w:val="0"/>
            </w:rPr>
          </w:r>
        </w:p>
        <w:p w:rsidR="00000000" w:rsidDel="00000000" w:rsidP="00000000" w:rsidRDefault="00000000" w:rsidRPr="00000000" w14:paraId="000001B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2wzu589l9grc">
            <w:r w:rsidDel="00000000" w:rsidR="00000000" w:rsidRPr="00000000">
              <w:rPr>
                <w:i w:val="0"/>
                <w:smallCaps w:val="0"/>
                <w:strike w:val="0"/>
                <w:color w:val="000000"/>
                <w:sz w:val="22"/>
                <w:szCs w:val="22"/>
                <w:u w:val="none"/>
                <w:shd w:fill="auto" w:val="clear"/>
                <w:vertAlign w:val="baseline"/>
                <w:rtl w:val="0"/>
              </w:rPr>
              <w:t xml:space="preserve">Limitations and directions for future research</w:t>
              <w:tab/>
              <w:t xml:space="preserve">66</w:t>
            </w:r>
          </w:hyperlink>
          <w:r w:rsidDel="00000000" w:rsidR="00000000" w:rsidRPr="00000000">
            <w:rPr>
              <w:rtl w:val="0"/>
            </w:rPr>
          </w:r>
        </w:p>
        <w:p w:rsidR="00000000" w:rsidDel="00000000" w:rsidP="00000000" w:rsidRDefault="00000000" w:rsidRPr="00000000" w14:paraId="000001B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as16owmmg1wl">
            <w:r w:rsidDel="00000000" w:rsidR="00000000" w:rsidRPr="00000000">
              <w:rPr>
                <w:i w:val="0"/>
                <w:smallCaps w:val="0"/>
                <w:strike w:val="0"/>
                <w:color w:val="000000"/>
                <w:sz w:val="22"/>
                <w:szCs w:val="22"/>
                <w:u w:val="none"/>
                <w:shd w:fill="auto" w:val="clear"/>
                <w:vertAlign w:val="baseline"/>
                <w:rtl w:val="0"/>
              </w:rPr>
              <w:t xml:space="preserve">Review and coding</w:t>
              <w:tab/>
              <w:t xml:space="preserve">66</w:t>
            </w:r>
          </w:hyperlink>
          <w:r w:rsidDel="00000000" w:rsidR="00000000" w:rsidRPr="00000000">
            <w:rPr>
              <w:rtl w:val="0"/>
            </w:rPr>
          </w:r>
        </w:p>
        <w:p w:rsidR="00000000" w:rsidDel="00000000" w:rsidP="00000000" w:rsidRDefault="00000000" w:rsidRPr="00000000" w14:paraId="000001B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f26dwhhfu2ye">
            <w:r w:rsidDel="00000000" w:rsidR="00000000" w:rsidRPr="00000000">
              <w:rPr>
                <w:i w:val="0"/>
                <w:smallCaps w:val="0"/>
                <w:strike w:val="0"/>
                <w:color w:val="000000"/>
                <w:sz w:val="22"/>
                <w:szCs w:val="22"/>
                <w:u w:val="none"/>
                <w:shd w:fill="auto" w:val="clear"/>
                <w:vertAlign w:val="baseline"/>
                <w:rtl w:val="0"/>
              </w:rPr>
              <w:t xml:space="preserve">Database and taxonomy</w:t>
              <w:tab/>
              <w:t xml:space="preserve">66</w:t>
            </w:r>
          </w:hyperlink>
          <w:r w:rsidDel="00000000" w:rsidR="00000000" w:rsidRPr="00000000">
            <w:rPr>
              <w:rtl w:val="0"/>
            </w:rPr>
          </w:r>
        </w:p>
        <w:p w:rsidR="00000000" w:rsidDel="00000000" w:rsidP="00000000" w:rsidRDefault="00000000" w:rsidRPr="00000000" w14:paraId="000001B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lf5gv0uw67rl">
            <w:r w:rsidDel="00000000" w:rsidR="00000000" w:rsidRPr="00000000">
              <w:rPr>
                <w:i w:val="0"/>
                <w:smallCaps w:val="0"/>
                <w:strike w:val="0"/>
                <w:color w:val="000000"/>
                <w:sz w:val="22"/>
                <w:szCs w:val="22"/>
                <w:u w:val="none"/>
                <w:shd w:fill="auto" w:val="clear"/>
                <w:vertAlign w:val="baseline"/>
                <w:rtl w:val="0"/>
              </w:rPr>
              <w:t xml:space="preserve">Other opportunities for future research</w:t>
              <w:tab/>
              <w:t xml:space="preserve">67</w:t>
            </w:r>
          </w:hyperlink>
          <w:r w:rsidDel="00000000" w:rsidR="00000000" w:rsidRPr="00000000">
            <w:rPr>
              <w:rtl w:val="0"/>
            </w:rPr>
          </w:r>
        </w:p>
        <w:p w:rsidR="00000000" w:rsidDel="00000000" w:rsidP="00000000" w:rsidRDefault="00000000" w:rsidRPr="00000000" w14:paraId="000001B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f5ezp25u6qno">
            <w:r w:rsidDel="00000000" w:rsidR="00000000" w:rsidRPr="00000000">
              <w:rPr>
                <w:b w:val="1"/>
                <w:i w:val="0"/>
                <w:smallCaps w:val="0"/>
                <w:strike w:val="0"/>
                <w:color w:val="000000"/>
                <w:sz w:val="22"/>
                <w:szCs w:val="22"/>
                <w:u w:val="none"/>
                <w:shd w:fill="auto" w:val="clear"/>
                <w:vertAlign w:val="baseline"/>
                <w:rtl w:val="0"/>
              </w:rPr>
              <w:t xml:space="preserve">Conclusion</w:t>
              <w:tab/>
              <w:t xml:space="preserve">67</w:t>
            </w:r>
          </w:hyperlink>
          <w:r w:rsidDel="00000000" w:rsidR="00000000" w:rsidRPr="00000000">
            <w:rPr>
              <w:rtl w:val="0"/>
            </w:rPr>
          </w:r>
        </w:p>
        <w:p w:rsidR="00000000" w:rsidDel="00000000" w:rsidP="00000000" w:rsidRDefault="00000000" w:rsidRPr="00000000" w14:paraId="000001B8">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3cum1ogqa40g">
            <w:r w:rsidDel="00000000" w:rsidR="00000000" w:rsidRPr="00000000">
              <w:rPr>
                <w:b w:val="1"/>
                <w:i w:val="0"/>
                <w:smallCaps w:val="0"/>
                <w:strike w:val="0"/>
                <w:color w:val="000000"/>
                <w:sz w:val="22"/>
                <w:szCs w:val="22"/>
                <w:u w:val="none"/>
                <w:shd w:fill="auto" w:val="clear"/>
                <w:vertAlign w:val="baseline"/>
                <w:rtl w:val="0"/>
              </w:rPr>
              <w:t xml:space="preserve">Appendices</w:t>
              <w:tab/>
              <w:t xml:space="preserve">69</w:t>
            </w:r>
          </w:hyperlink>
          <w:r w:rsidDel="00000000" w:rsidR="00000000" w:rsidRPr="00000000">
            <w:rPr>
              <w:rtl w:val="0"/>
            </w:rPr>
          </w:r>
        </w:p>
        <w:p w:rsidR="00000000" w:rsidDel="00000000" w:rsidP="00000000" w:rsidRDefault="00000000" w:rsidRPr="00000000" w14:paraId="000001B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kufmoo7bg4ov">
            <w:r w:rsidDel="00000000" w:rsidR="00000000" w:rsidRPr="00000000">
              <w:rPr>
                <w:i w:val="0"/>
                <w:smallCaps w:val="0"/>
                <w:strike w:val="0"/>
                <w:color w:val="000000"/>
                <w:sz w:val="22"/>
                <w:szCs w:val="22"/>
                <w:u w:val="none"/>
                <w:shd w:fill="auto" w:val="clear"/>
                <w:vertAlign w:val="baseline"/>
                <w:rtl w:val="0"/>
              </w:rPr>
              <w:t xml:space="preserve">Appendix A: Iterative development of Causal Taxonomy and Domain Taxonomy</w:t>
              <w:tab/>
              <w:t xml:space="preserve">69</w:t>
            </w:r>
          </w:hyperlink>
          <w:r w:rsidDel="00000000" w:rsidR="00000000" w:rsidRPr="00000000">
            <w:rPr>
              <w:rtl w:val="0"/>
            </w:rPr>
          </w:r>
        </w:p>
        <w:p w:rsidR="00000000" w:rsidDel="00000000" w:rsidP="00000000" w:rsidRDefault="00000000" w:rsidRPr="00000000" w14:paraId="000001B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jy636a3bxyjw">
            <w:r w:rsidDel="00000000" w:rsidR="00000000" w:rsidRPr="00000000">
              <w:rPr>
                <w:i w:val="0"/>
                <w:smallCaps w:val="0"/>
                <w:strike w:val="0"/>
                <w:color w:val="000000"/>
                <w:sz w:val="22"/>
                <w:szCs w:val="22"/>
                <w:u w:val="none"/>
                <w:shd w:fill="auto" w:val="clear"/>
                <w:vertAlign w:val="baseline"/>
                <w:rtl w:val="0"/>
              </w:rPr>
              <w:t xml:space="preserve">Iterations to develop Causal Taxonomy of AI Risks</w:t>
              <w:tab/>
              <w:t xml:space="preserve">69</w:t>
            </w:r>
          </w:hyperlink>
          <w:r w:rsidDel="00000000" w:rsidR="00000000" w:rsidRPr="00000000">
            <w:rPr>
              <w:rtl w:val="0"/>
            </w:rPr>
          </w:r>
        </w:p>
        <w:p w:rsidR="00000000" w:rsidDel="00000000" w:rsidP="00000000" w:rsidRDefault="00000000" w:rsidRPr="00000000" w14:paraId="000001B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xff0n1wgzgko">
            <w:r w:rsidDel="00000000" w:rsidR="00000000" w:rsidRPr="00000000">
              <w:rPr>
                <w:i w:val="0"/>
                <w:smallCaps w:val="0"/>
                <w:strike w:val="0"/>
                <w:color w:val="000000"/>
                <w:sz w:val="22"/>
                <w:szCs w:val="22"/>
                <w:u w:val="none"/>
                <w:shd w:fill="auto" w:val="clear"/>
                <w:vertAlign w:val="baseline"/>
                <w:rtl w:val="0"/>
              </w:rPr>
              <w:t xml:space="preserve">Iterations to develop Domain Taxonomy of AI risks</w:t>
              <w:tab/>
              <w:t xml:space="preserve">72</w:t>
            </w:r>
          </w:hyperlink>
          <w:r w:rsidDel="00000000" w:rsidR="00000000" w:rsidRPr="00000000">
            <w:rPr>
              <w:rtl w:val="0"/>
            </w:rPr>
          </w:r>
        </w:p>
        <w:p w:rsidR="00000000" w:rsidDel="00000000" w:rsidP="00000000" w:rsidRDefault="00000000" w:rsidRPr="00000000" w14:paraId="000001B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3kd4an3ixqr3">
            <w:r w:rsidDel="00000000" w:rsidR="00000000" w:rsidRPr="00000000">
              <w:rPr>
                <w:i w:val="0"/>
                <w:smallCaps w:val="0"/>
                <w:strike w:val="0"/>
                <w:color w:val="000000"/>
                <w:sz w:val="22"/>
                <w:szCs w:val="22"/>
                <w:u w:val="none"/>
                <w:shd w:fill="auto" w:val="clear"/>
                <w:vertAlign w:val="baseline"/>
                <w:rtl w:val="0"/>
              </w:rPr>
              <w:t xml:space="preserve">Appendix B: Characteristics of included documents</w:t>
              <w:tab/>
              <w:t xml:space="preserve">75</w:t>
            </w:r>
          </w:hyperlink>
          <w:r w:rsidDel="00000000" w:rsidR="00000000" w:rsidRPr="00000000">
            <w:rPr>
              <w:rtl w:val="0"/>
            </w:rPr>
          </w:r>
        </w:p>
        <w:p w:rsidR="00000000" w:rsidDel="00000000" w:rsidP="00000000" w:rsidRDefault="00000000" w:rsidRPr="00000000" w14:paraId="000001BD">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7e3r298pvbjv">
            <w:r w:rsidDel="00000000" w:rsidR="00000000" w:rsidRPr="00000000">
              <w:rPr>
                <w:b w:val="1"/>
                <w:i w:val="0"/>
                <w:smallCaps w:val="0"/>
                <w:strike w:val="0"/>
                <w:color w:val="000000"/>
                <w:sz w:val="22"/>
                <w:szCs w:val="22"/>
                <w:u w:val="none"/>
                <w:shd w:fill="auto" w:val="clear"/>
                <w:vertAlign w:val="baseline"/>
                <w:rtl w:val="0"/>
              </w:rPr>
              <w:t xml:space="preserve">Declarations</w:t>
              <w:tab/>
              <w:t xml:space="preserve">80</w:t>
            </w:r>
          </w:hyperlink>
          <w:r w:rsidDel="00000000" w:rsidR="00000000" w:rsidRPr="00000000">
            <w:rPr>
              <w:rtl w:val="0"/>
            </w:rPr>
          </w:r>
        </w:p>
        <w:p w:rsidR="00000000" w:rsidDel="00000000" w:rsidP="00000000" w:rsidRDefault="00000000" w:rsidRPr="00000000" w14:paraId="000001B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76kcfowbn4ub">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1"/>
        <w:rPr/>
      </w:pPr>
      <w:bookmarkStart w:colFirst="0" w:colLast="0" w:name="_5rfqc5ga90ss" w:id="18"/>
      <w:bookmarkEnd w:id="18"/>
      <w:r w:rsidDel="00000000" w:rsidR="00000000" w:rsidRPr="00000000">
        <w:rPr>
          <w:rtl w:val="0"/>
        </w:rPr>
        <w:t xml:space="preserve">Table of Figures and Tables</w:t>
      </w:r>
    </w:p>
    <w:sdt>
      <w:sdtPr>
        <w:id w:val="69179071"/>
        <w:docPartObj>
          <w:docPartGallery w:val="Table of Contents"/>
          <w:docPartUnique w:val="1"/>
        </w:docPartObj>
      </w:sdtPr>
      <w:sdtContent>
        <w:p w:rsidR="00000000" w:rsidDel="00000000" w:rsidP="00000000" w:rsidRDefault="00000000" w:rsidRPr="00000000" w14:paraId="000001C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5,1,Heading 6,6,"</w:instrText>
            <w:fldChar w:fldCharType="separate"/>
          </w:r>
          <w:hyperlink w:anchor="_supwzrt407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A. Overview of Study Methodology</w:t>
              <w:tab/>
              <w:t xml:space="preserve">5</w:t>
            </w:r>
          </w:hyperlink>
          <w:r w:rsidDel="00000000" w:rsidR="00000000" w:rsidRPr="00000000">
            <w:rPr>
              <w:rtl w:val="0"/>
            </w:rPr>
          </w:r>
        </w:p>
        <w:p w:rsidR="00000000" w:rsidDel="00000000" w:rsidP="00000000" w:rsidRDefault="00000000" w:rsidRPr="00000000" w14:paraId="000001C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kk4293ze0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B. Image of AI Risk Database.</w:t>
              <w:tab/>
              <w:t xml:space="preserve">5</w:t>
            </w:r>
          </w:hyperlink>
          <w:r w:rsidDel="00000000" w:rsidR="00000000" w:rsidRPr="00000000">
            <w:rPr>
              <w:rtl w:val="0"/>
            </w:rPr>
          </w:r>
        </w:p>
        <w:p w:rsidR="00000000" w:rsidDel="00000000" w:rsidP="00000000" w:rsidRDefault="00000000" w:rsidRPr="00000000" w14:paraId="000001C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zbzw445jd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A. Causal Taxonomy of AI Risks</w:t>
              <w:tab/>
              <w:t xml:space="preserve">6</w:t>
            </w:r>
          </w:hyperlink>
          <w:r w:rsidDel="00000000" w:rsidR="00000000" w:rsidRPr="00000000">
            <w:rPr>
              <w:rtl w:val="0"/>
            </w:rPr>
          </w:r>
        </w:p>
        <w:p w:rsidR="00000000" w:rsidDel="00000000" w:rsidP="00000000" w:rsidRDefault="00000000" w:rsidRPr="00000000" w14:paraId="000001C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rsj742m2h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B. Domain Taxonomy of AI Risks</w:t>
              <w:tab/>
              <w:t xml:space="preserve">7</w:t>
            </w:r>
          </w:hyperlink>
          <w:r w:rsidDel="00000000" w:rsidR="00000000" w:rsidRPr="00000000">
            <w:rPr>
              <w:rtl w:val="0"/>
            </w:rPr>
          </w:r>
        </w:p>
        <w:p w:rsidR="00000000" w:rsidDel="00000000" w:rsidP="00000000" w:rsidRDefault="00000000" w:rsidRPr="00000000" w14:paraId="000001C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6hajt21ze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 AI Risk Database Coded With Causal Taxonomy: Entity, Intent, Timing</w:t>
              <w:tab/>
              <w:t xml:space="preserve">9</w:t>
            </w:r>
          </w:hyperlink>
          <w:r w:rsidDel="00000000" w:rsidR="00000000" w:rsidRPr="00000000">
            <w:rPr>
              <w:rtl w:val="0"/>
            </w:rPr>
          </w:r>
        </w:p>
        <w:p w:rsidR="00000000" w:rsidDel="00000000" w:rsidP="00000000" w:rsidRDefault="00000000" w:rsidRPr="00000000" w14:paraId="000001C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aok5ei28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D. AI Risk Database Coded With Domain Taxonomy</w:t>
              <w:tab/>
              <w:t xml:space="preserve">10</w:t>
            </w:r>
          </w:hyperlink>
          <w:r w:rsidDel="00000000" w:rsidR="00000000" w:rsidRPr="00000000">
            <w:rPr>
              <w:rtl w:val="0"/>
            </w:rPr>
          </w:r>
        </w:p>
        <w:p w:rsidR="00000000" w:rsidDel="00000000" w:rsidP="00000000" w:rsidRDefault="00000000" w:rsidRPr="00000000" w14:paraId="000001C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9gxnqhbfs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Overview of Study Methodology</w:t>
              <w:tab/>
              <w:t xml:space="preserve">17</w:t>
            </w:r>
          </w:hyperlink>
          <w:r w:rsidDel="00000000" w:rsidR="00000000" w:rsidRPr="00000000">
            <w:rPr>
              <w:rtl w:val="0"/>
            </w:rPr>
          </w:r>
        </w:p>
        <w:p w:rsidR="00000000" w:rsidDel="00000000" w:rsidP="00000000" w:rsidRDefault="00000000" w:rsidRPr="00000000" w14:paraId="000001C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ua2vkrvqz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Methodology for Best Fit Framework Synthesis</w:t>
              <w:tab/>
              <w:t xml:space="preserve">21</w:t>
            </w:r>
          </w:hyperlink>
          <w:r w:rsidDel="00000000" w:rsidR="00000000" w:rsidRPr="00000000">
            <w:rPr>
              <w:rtl w:val="0"/>
            </w:rPr>
          </w:r>
        </w:p>
        <w:p w:rsidR="00000000" w:rsidDel="00000000" w:rsidP="00000000" w:rsidRDefault="00000000" w:rsidRPr="00000000" w14:paraId="000001C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ww2bwsx44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PRISMA Flow Diagram for Systematic Literature Search, Ongoing Expert Consultation, and Screening</w:t>
              <w:tab/>
              <w:t xml:space="preserve">25</w:t>
            </w:r>
          </w:hyperlink>
          <w:r w:rsidDel="00000000" w:rsidR="00000000" w:rsidRPr="00000000">
            <w:rPr>
              <w:rtl w:val="0"/>
            </w:rPr>
          </w:r>
        </w:p>
        <w:p w:rsidR="00000000" w:rsidDel="00000000" w:rsidP="00000000" w:rsidRDefault="00000000" w:rsidRPr="00000000" w14:paraId="000001C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non4fpqip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20 most cited documents that present a taxonomy or classification of AI risks</w:t>
              <w:tab/>
              <w:t xml:space="preserve">28</w:t>
            </w:r>
          </w:hyperlink>
          <w:r w:rsidDel="00000000" w:rsidR="00000000" w:rsidRPr="00000000">
            <w:rPr>
              <w:rtl w:val="0"/>
            </w:rPr>
          </w:r>
        </w:p>
        <w:p w:rsidR="00000000" w:rsidDel="00000000" w:rsidP="00000000" w:rsidRDefault="00000000" w:rsidRPr="00000000" w14:paraId="000001C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yjkz2o3882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2. Causal Taxonomy of AI Risks</w:t>
              <w:tab/>
              <w:t xml:space="preserve">29</w:t>
            </w:r>
          </w:hyperlink>
          <w:r w:rsidDel="00000000" w:rsidR="00000000" w:rsidRPr="00000000">
            <w:rPr>
              <w:rtl w:val="0"/>
            </w:rPr>
          </w:r>
        </w:p>
        <w:p w:rsidR="00000000" w:rsidDel="00000000" w:rsidP="00000000" w:rsidRDefault="00000000" w:rsidRPr="00000000" w14:paraId="000001C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vyfw3qo4d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AI Risk Database coded with causal taxonomy: entity, intent, timing</w:t>
              <w:tab/>
              <w:t xml:space="preserve">30</w:t>
            </w:r>
          </w:hyperlink>
          <w:r w:rsidDel="00000000" w:rsidR="00000000" w:rsidRPr="00000000">
            <w:rPr>
              <w:rtl w:val="0"/>
            </w:rPr>
          </w:r>
        </w:p>
        <w:p w:rsidR="00000000" w:rsidDel="00000000" w:rsidP="00000000" w:rsidRDefault="00000000" w:rsidRPr="00000000" w14:paraId="000001C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4nh8czeyee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4. AI Risk Database coded with Causal Taxonomy: entity x intent x timing</w:t>
              <w:tab/>
              <w:t xml:space="preserve">31</w:t>
            </w:r>
          </w:hyperlink>
          <w:r w:rsidDel="00000000" w:rsidR="00000000" w:rsidRPr="00000000">
            <w:rPr>
              <w:rtl w:val="0"/>
            </w:rPr>
          </w:r>
        </w:p>
        <w:p w:rsidR="00000000" w:rsidDel="00000000" w:rsidP="00000000" w:rsidRDefault="00000000" w:rsidRPr="00000000" w14:paraId="000001C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a1563dbuuz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Included documents coded with causal taxonomy</w:t>
              <w:tab/>
              <w:t xml:space="preserve">31</w:t>
            </w:r>
          </w:hyperlink>
          <w:r w:rsidDel="00000000" w:rsidR="00000000" w:rsidRPr="00000000">
            <w:rPr>
              <w:rtl w:val="0"/>
            </w:rPr>
          </w:r>
        </w:p>
        <w:p w:rsidR="00000000" w:rsidDel="00000000" w:rsidP="00000000" w:rsidRDefault="00000000" w:rsidRPr="00000000" w14:paraId="000001D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q4rtb8agm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Domain Taxonomy of AI Risks</w:t>
              <w:tab/>
              <w:t xml:space="preserve">34</w:t>
            </w:r>
          </w:hyperlink>
          <w:r w:rsidDel="00000000" w:rsidR="00000000" w:rsidRPr="00000000">
            <w:rPr>
              <w:rtl w:val="0"/>
            </w:rPr>
          </w:r>
        </w:p>
        <w:p w:rsidR="00000000" w:rsidDel="00000000" w:rsidP="00000000" w:rsidRDefault="00000000" w:rsidRPr="00000000" w14:paraId="000001D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ixbf1z2b28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7. AI Risk Database coded with Domain Taxonomy</w:t>
              <w:tab/>
              <w:t xml:space="preserve">51</w:t>
            </w:r>
          </w:hyperlink>
          <w:r w:rsidDel="00000000" w:rsidR="00000000" w:rsidRPr="00000000">
            <w:rPr>
              <w:rtl w:val="0"/>
            </w:rPr>
          </w:r>
        </w:p>
        <w:p w:rsidR="00000000" w:rsidDel="00000000" w:rsidP="00000000" w:rsidRDefault="00000000" w:rsidRPr="00000000" w14:paraId="000001D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ztw8fzcmx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8. Included documents coded with Domain Taxonomy</w:t>
              <w:tab/>
              <w:t xml:space="preserve">52</w:t>
            </w:r>
          </w:hyperlink>
          <w:r w:rsidDel="00000000" w:rsidR="00000000" w:rsidRPr="00000000">
            <w:rPr>
              <w:rtl w:val="0"/>
            </w:rPr>
          </w:r>
        </w:p>
        <w:p w:rsidR="00000000" w:rsidDel="00000000" w:rsidP="00000000" w:rsidRDefault="00000000" w:rsidRPr="00000000" w14:paraId="000001D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a2m9yvvje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9. Included documents coded with subdomain taxonomy</w:t>
              <w:tab/>
              <w:t xml:space="preserve">55</w:t>
            </w:r>
          </w:hyperlink>
          <w:r w:rsidDel="00000000" w:rsidR="00000000" w:rsidRPr="00000000">
            <w:rPr>
              <w:rtl w:val="0"/>
            </w:rPr>
          </w:r>
        </w:p>
        <w:p w:rsidR="00000000" w:rsidDel="00000000" w:rsidP="00000000" w:rsidRDefault="00000000" w:rsidRPr="00000000" w14:paraId="000001D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vxt74yqcz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10. AI Risk Database Coded With Causal Taxonomy and Domain Taxonomy</w:t>
              <w:tab/>
              <w:t xml:space="preserve">58</w:t>
            </w:r>
          </w:hyperlink>
          <w:r w:rsidDel="00000000" w:rsidR="00000000" w:rsidRPr="00000000">
            <w:rPr>
              <w:rtl w:val="0"/>
            </w:rPr>
          </w:r>
        </w:p>
        <w:p w:rsidR="00000000" w:rsidDel="00000000" w:rsidP="00000000" w:rsidRDefault="00000000" w:rsidRPr="00000000" w14:paraId="000001D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5s9bbun9bb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11. AI Risk Database Coded With Causal Taxonomy and Domain Taxonomy: Entity X Intent</w:t>
              <w:tab/>
              <w:t xml:space="preserve">61</w:t>
            </w:r>
          </w:hyperlink>
          <w:r w:rsidDel="00000000" w:rsidR="00000000" w:rsidRPr="00000000">
            <w:rPr>
              <w:rtl w:val="0"/>
            </w:rPr>
          </w:r>
        </w:p>
        <w:p w:rsidR="00000000" w:rsidDel="00000000" w:rsidP="00000000" w:rsidRDefault="00000000" w:rsidRPr="00000000" w14:paraId="000001D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24nm8v68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12. Insights from Causal Taxonomy of AI Risks</w:t>
              <w:tab/>
              <w:t xml:space="preserve">63</w:t>
            </w:r>
          </w:hyperlink>
          <w:r w:rsidDel="00000000" w:rsidR="00000000" w:rsidRPr="00000000">
            <w:rPr>
              <w:rtl w:val="0"/>
            </w:rPr>
          </w:r>
        </w:p>
        <w:p w:rsidR="00000000" w:rsidDel="00000000" w:rsidP="00000000" w:rsidRDefault="00000000" w:rsidRPr="00000000" w14:paraId="000001D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c8avnum4m8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13. Insights from Domain Taxonomy of AI Risks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1"/>
        <w:rPr/>
      </w:pPr>
      <w:bookmarkStart w:colFirst="0" w:colLast="0" w:name="_ja18ve1odwpv" w:id="19"/>
      <w:bookmarkEnd w:id="19"/>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Risks from </w:t>
      </w:r>
      <w:r w:rsidDel="00000000" w:rsidR="00000000" w:rsidRPr="00000000">
        <w:rPr>
          <w:rtl w:val="0"/>
        </w:rPr>
        <w:t xml:space="preserve">Artificial Intelligence (AI) are of considerable concern to academics, regulators, policymakers, and the public </w:t>
      </w:r>
      <w:hyperlink r:id="rId27">
        <w:r w:rsidDel="00000000" w:rsidR="00000000" w:rsidRPr="00000000">
          <w:rPr>
            <w:b w:val="0"/>
            <w:color w:val="000000"/>
            <w:u w:val="none"/>
            <w:rtl w:val="0"/>
          </w:rPr>
          <w:t xml:space="preserve">(Center for AI Safety, 2023; UK Department for Science, Innovation and Technology, 2023a, 2023b)</w:t>
        </w:r>
      </w:hyperlink>
      <w:r w:rsidDel="00000000" w:rsidR="00000000" w:rsidRPr="00000000">
        <w:rPr>
          <w:rtl w:val="0"/>
        </w:rPr>
        <w:t xml:space="preserve">. </w:t>
      </w:r>
      <w:r w:rsidDel="00000000" w:rsidR="00000000" w:rsidRPr="00000000">
        <w:rPr>
          <w:rtl w:val="0"/>
        </w:rPr>
        <w:t xml:space="preserve">The Responsible AI Collaborative’s AI Incident Database now includes over 3,000 real-world instances where AI systems have caused or nearly caused harm </w:t>
      </w:r>
      <w:hyperlink r:id="rId28">
        <w:r w:rsidDel="00000000" w:rsidR="00000000" w:rsidRPr="00000000">
          <w:rPr>
            <w:b w:val="0"/>
            <w:color w:val="000000"/>
            <w:u w:val="none"/>
            <w:rtl w:val="0"/>
          </w:rPr>
          <w:t xml:space="preserve">(McGregor, 2020)</w:t>
        </w:r>
      </w:hyperlink>
      <w:r w:rsidDel="00000000" w:rsidR="00000000" w:rsidRPr="00000000">
        <w:rPr>
          <w:rtl w:val="0"/>
        </w:rPr>
        <w:t xml:space="preserve">. Research and investment in the development and deployment of increasingly capable AI systems has accelerated </w:t>
      </w:r>
      <w:hyperlink r:id="rId29">
        <w:r w:rsidDel="00000000" w:rsidR="00000000" w:rsidRPr="00000000">
          <w:rPr>
            <w:b w:val="0"/>
            <w:color w:val="000000"/>
            <w:u w:val="none"/>
            <w:rtl w:val="0"/>
          </w:rPr>
          <w:t xml:space="preserve">(Maslej et al., 2024)</w:t>
        </w:r>
      </w:hyperlink>
      <w:r w:rsidDel="00000000" w:rsidR="00000000" w:rsidRPr="00000000">
        <w:rPr>
          <w:rtl w:val="0"/>
        </w:rPr>
        <w:t xml:space="preserve">. </w:t>
      </w:r>
      <w:r w:rsidDel="00000000" w:rsidR="00000000" w:rsidRPr="00000000">
        <w:rPr>
          <w:rtl w:val="0"/>
        </w:rPr>
        <w:t xml:space="preserve">Concurrent with this attention, researchers and practitioners have sought to understand, evaluate, and address the risks associated with these systems. This work has so far </w:t>
      </w:r>
      <w:r w:rsidDel="00000000" w:rsidR="00000000" w:rsidRPr="00000000">
        <w:rPr>
          <w:rtl w:val="0"/>
        </w:rPr>
        <w:t xml:space="preserve">produced a diverse and disparate set of taxonomies, classifications, and other lists of AI risks. </w:t>
      </w:r>
    </w:p>
    <w:p w:rsidR="00000000" w:rsidDel="00000000" w:rsidP="00000000" w:rsidRDefault="00000000" w:rsidRPr="00000000" w14:paraId="000001DB">
      <w:pPr>
        <w:rPr/>
      </w:pPr>
      <w:r w:rsidDel="00000000" w:rsidR="00000000" w:rsidRPr="00000000">
        <w:rPr>
          <w:rtl w:val="0"/>
        </w:rPr>
        <w:t xml:space="preserve">Several</w:t>
      </w:r>
      <w:r w:rsidDel="00000000" w:rsidR="00000000" w:rsidRPr="00000000">
        <w:rPr>
          <w:rtl w:val="0"/>
        </w:rPr>
        <w:t xml:space="preserve"> examples demonstrate how confusion about AI risks may already impede our effectiveness at risk mitigation. </w:t>
      </w:r>
      <w:r w:rsidDel="00000000" w:rsidR="00000000" w:rsidRPr="00000000">
        <w:rPr>
          <w:rtl w:val="0"/>
        </w:rPr>
        <w:t xml:space="preserve">Because there is no canonical set of risks, organizations developing AI are more likely to present risk-mitigation plans that fail to address a comprehensive set of risks </w:t>
      </w:r>
      <w:hyperlink r:id="rId30">
        <w:r w:rsidDel="00000000" w:rsidR="00000000" w:rsidRPr="00000000">
          <w:rPr>
            <w:b w:val="0"/>
            <w:color w:val="000000"/>
            <w:u w:val="none"/>
            <w:rtl w:val="0"/>
          </w:rPr>
          <w:t xml:space="preserve">(cf. Anthropic, 2023; Google DeepMind, 2024)</w:t>
        </w:r>
      </w:hyperlink>
      <w:r w:rsidDel="00000000" w:rsidR="00000000" w:rsidRPr="00000000">
        <w:rPr>
          <w:rtl w:val="0"/>
        </w:rPr>
        <w:t xml:space="preserve"> or lack detail </w:t>
      </w:r>
      <w:hyperlink r:id="rId31">
        <w:r w:rsidDel="00000000" w:rsidR="00000000" w:rsidRPr="00000000">
          <w:rPr>
            <w:b w:val="0"/>
            <w:color w:val="000000"/>
            <w:u w:val="none"/>
            <w:rtl w:val="0"/>
          </w:rPr>
          <w:t xml:space="preserve">(Anderson-Samways et al., 2024)</w:t>
        </w:r>
      </w:hyperlink>
      <w:r w:rsidDel="00000000" w:rsidR="00000000" w:rsidRPr="00000000">
        <w:rPr>
          <w:rtl w:val="0"/>
        </w:rPr>
        <w:t xml:space="preserve">. </w:t>
      </w:r>
      <w:r w:rsidDel="00000000" w:rsidR="00000000" w:rsidRPr="00000000">
        <w:rPr>
          <w:rtl w:val="0"/>
        </w:rPr>
        <w:t xml:space="preserve">Similarly, AI-risk evaluators and security professionals are less able to comprehensively evaluate and report on AI risks without a clear understanding of the full range of threats </w:t>
      </w:r>
      <w:hyperlink r:id="rId32">
        <w:r w:rsidDel="00000000" w:rsidR="00000000" w:rsidRPr="00000000">
          <w:rPr>
            <w:b w:val="0"/>
            <w:color w:val="000000"/>
            <w:u w:val="none"/>
            <w:rtl w:val="0"/>
          </w:rPr>
          <w:t xml:space="preserve">(cf. Nevo et al., 2024)</w:t>
        </w:r>
      </w:hyperlink>
      <w:r w:rsidDel="00000000" w:rsidR="00000000" w:rsidRPr="00000000">
        <w:rPr>
          <w:rtl w:val="0"/>
        </w:rPr>
        <w:t xml:space="preserve">. Finally, policymakers may require more extensive support from outside sources </w:t>
      </w:r>
      <w:hyperlink r:id="rId33">
        <w:r w:rsidDel="00000000" w:rsidR="00000000" w:rsidRPr="00000000">
          <w:rPr>
            <w:b w:val="0"/>
            <w:color w:val="000000"/>
            <w:u w:val="none"/>
            <w:rtl w:val="0"/>
          </w:rPr>
          <w:t xml:space="preserve">(e.g., Department for Science &amp; Technology, 2024)</w:t>
        </w:r>
      </w:hyperlink>
      <w:r w:rsidDel="00000000" w:rsidR="00000000" w:rsidRPr="00000000">
        <w:rPr>
          <w:rtl w:val="0"/>
        </w:rPr>
        <w:t xml:space="preserve"> to understand what they need to regulate and legislate. </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Another source of confusion is that risks that share a similar name, e.g., “privacy,” can refer to different harms or categories of harm </w:t>
      </w:r>
      <w:hyperlink r:id="rId34">
        <w:r w:rsidDel="00000000" w:rsidR="00000000" w:rsidRPr="00000000">
          <w:rPr>
            <w:b w:val="0"/>
            <w:color w:val="000000"/>
            <w:u w:val="none"/>
            <w:rtl w:val="0"/>
          </w:rPr>
          <w:t xml:space="preserve">(e.g., Meek et al., 2016; Wirtz et al., 2020)</w:t>
        </w:r>
      </w:hyperlink>
      <w:r w:rsidDel="00000000" w:rsidR="00000000" w:rsidRPr="00000000">
        <w:rPr>
          <w:rtl w:val="0"/>
        </w:rPr>
        <w:t xml:space="preserve">. </w:t>
      </w:r>
      <w:r w:rsidDel="00000000" w:rsidR="00000000" w:rsidRPr="00000000">
        <w:rPr>
          <w:rtl w:val="0"/>
        </w:rPr>
        <w:t xml:space="preserve">Taxonomies that focus on similar domains of risk, e.g., “existential,” </w:t>
      </w:r>
      <w:r w:rsidDel="00000000" w:rsidR="00000000" w:rsidRPr="00000000">
        <w:rPr>
          <w:rtl w:val="0"/>
        </w:rPr>
        <w:t xml:space="preserve">can vary considerably in their content and how they are constructed </w:t>
      </w:r>
      <w:hyperlink r:id="rId35">
        <w:r w:rsidDel="00000000" w:rsidR="00000000" w:rsidRPr="00000000">
          <w:rPr>
            <w:b w:val="0"/>
            <w:color w:val="000000"/>
            <w:u w:val="none"/>
            <w:rtl w:val="0"/>
          </w:rPr>
          <w:t xml:space="preserve">(Critch &amp; Russell, 2023; Hendrycks et al., 2023; McLean et al., 2023)</w:t>
        </w:r>
      </w:hyperlink>
      <w:r w:rsidDel="00000000" w:rsidR="00000000" w:rsidRPr="00000000">
        <w:rPr>
          <w:rtl w:val="0"/>
        </w:rPr>
        <w:t xml:space="preserve">. </w:t>
      </w:r>
      <w:r w:rsidDel="00000000" w:rsidR="00000000" w:rsidRPr="00000000">
        <w:rPr>
          <w:rtl w:val="0"/>
        </w:rPr>
        <w:t xml:space="preserve">Most papers do not base their taxonomies or classifications on a conceptual or theoretical foundation. For those papers that conduct reviews of existing work, most are narrative reviews, rather than the result of a systematic search </w:t>
      </w:r>
      <w:hyperlink r:id="rId36">
        <w:r w:rsidDel="00000000" w:rsidR="00000000" w:rsidRPr="00000000">
          <w:rPr>
            <w:b w:val="0"/>
            <w:color w:val="000000"/>
            <w:u w:val="none"/>
            <w:rtl w:val="0"/>
          </w:rPr>
          <w:t xml:space="preserve">(for exceptions, Hagendorff, 2024; McLean et al., 2023)</w:t>
        </w:r>
      </w:hyperlink>
      <w:r w:rsidDel="00000000" w:rsidR="00000000" w:rsidRPr="00000000">
        <w:rPr>
          <w:rtl w:val="0"/>
        </w:rPr>
        <w:t xml:space="preserve">. </w:t>
      </w:r>
      <w:r w:rsidDel="00000000" w:rsidR="00000000" w:rsidRPr="00000000">
        <w:rPr>
          <w:rtl w:val="0"/>
        </w:rPr>
        <w:t xml:space="preserve">In general, the state of taxonomies and classifications for AI risks are not consistent with best practice </w:t>
      </w:r>
      <w:hyperlink r:id="rId37">
        <w:r w:rsidDel="00000000" w:rsidR="00000000" w:rsidRPr="00000000">
          <w:rPr>
            <w:b w:val="0"/>
            <w:color w:val="000000"/>
            <w:u w:val="none"/>
            <w:rtl w:val="0"/>
          </w:rPr>
          <w:t xml:space="preserve">(Nickerson et al., 2013)</w:t>
        </w:r>
      </w:hyperlink>
      <w:r w:rsidDel="00000000" w:rsidR="00000000" w:rsidRPr="00000000">
        <w:rPr>
          <w:rtl w:val="0"/>
        </w:rPr>
        <w:t xml:space="preserve">: they lack mutual exclusivity, collective exhaustivity, or parsimony; are static or based on arbitrary or ad hoc criteria; and tend to be descriptive rather than explanatory. The number of competing taxonomies inadvertently makes it very challenging to integrate relevant research into a cohesive shared understanding.</w:t>
      </w: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This lack of shared understanding impedes our ability to comprehensively discuss, research, and react to the risks of AI.</w:t>
      </w:r>
      <w:r w:rsidDel="00000000" w:rsidR="00000000" w:rsidRPr="00000000">
        <w:rPr>
          <w:rtl w:val="0"/>
        </w:rPr>
        <w:t xml:space="preserve"> The absence of shared understanding can cause confusion and impair </w:t>
      </w:r>
      <w:r w:rsidDel="00000000" w:rsidR="00000000" w:rsidRPr="00000000">
        <w:rPr>
          <w:rtl w:val="0"/>
        </w:rPr>
        <w:t xml:space="preserve">research usage, cross-study comparison, and the development of cumulative knowledge </w:t>
      </w:r>
      <w:hyperlink r:id="rId38">
        <w:r w:rsidDel="00000000" w:rsidR="00000000" w:rsidRPr="00000000">
          <w:rPr>
            <w:b w:val="0"/>
            <w:color w:val="000000"/>
            <w:u w:val="none"/>
            <w:rtl w:val="0"/>
          </w:rPr>
          <w:t xml:space="preserve">(Harrison McKnight &amp; Chervany, 2001; e.g., Marcolin et al., 2000)</w:t>
        </w:r>
      </w:hyperlink>
      <w:r w:rsidDel="00000000" w:rsidR="00000000" w:rsidRPr="00000000">
        <w:rPr>
          <w:rtl w:val="0"/>
        </w:rPr>
        <w:t xml:space="preserve">. </w:t>
      </w:r>
      <w:r w:rsidDel="00000000" w:rsidR="00000000" w:rsidRPr="00000000">
        <w:rPr>
          <w:rtl w:val="0"/>
        </w:rPr>
        <w:t xml:space="preserve">Shared</w:t>
      </w:r>
      <w:r w:rsidDel="00000000" w:rsidR="00000000" w:rsidRPr="00000000">
        <w:rPr>
          <w:rtl w:val="0"/>
        </w:rPr>
        <w:t xml:space="preserve"> understanding</w:t>
      </w:r>
      <w:r w:rsidDel="00000000" w:rsidR="00000000" w:rsidRPr="00000000">
        <w:rPr>
          <w:rtl w:val="0"/>
        </w:rPr>
        <w:t xml:space="preserve"> </w:t>
      </w:r>
      <w:r w:rsidDel="00000000" w:rsidR="00000000" w:rsidRPr="00000000">
        <w:rPr>
          <w:rtl w:val="0"/>
        </w:rPr>
        <w:t xml:space="preserve">is also important in legal, political, and practical settings; review</w:t>
      </w:r>
      <w:r w:rsidDel="00000000" w:rsidR="00000000" w:rsidRPr="00000000">
        <w:rPr>
          <w:rtl w:val="0"/>
        </w:rPr>
        <w:t xml:space="preserve">s are frequently cited in academic and policy </w:t>
      </w:r>
      <w:r w:rsidDel="00000000" w:rsidR="00000000" w:rsidRPr="00000000">
        <w:rPr>
          <w:rtl w:val="0"/>
        </w:rPr>
        <w:t xml:space="preserve">documents </w:t>
      </w:r>
      <w:hyperlink r:id="rId39">
        <w:r w:rsidDel="00000000" w:rsidR="00000000" w:rsidRPr="00000000">
          <w:rPr>
            <w:b w:val="0"/>
            <w:color w:val="000000"/>
            <w:u w:val="none"/>
            <w:rtl w:val="0"/>
          </w:rPr>
          <w:t xml:space="preserve">(Fang et al., 2020; Haustein et al., 2015)</w:t>
        </w:r>
      </w:hyperlink>
      <w:r w:rsidDel="00000000" w:rsidR="00000000" w:rsidRPr="00000000">
        <w:rPr>
          <w:rtl w:val="0"/>
        </w:rPr>
        <w:t xml:space="preserve">, and s</w:t>
      </w:r>
      <w:r w:rsidDel="00000000" w:rsidR="00000000" w:rsidRPr="00000000">
        <w:rPr>
          <w:rtl w:val="0"/>
        </w:rPr>
        <w:t xml:space="preserve">hared understanding is often cited as a goal for legal and political </w:t>
      </w:r>
      <w:r w:rsidDel="00000000" w:rsidR="00000000" w:rsidRPr="00000000">
        <w:rPr>
          <w:rtl w:val="0"/>
        </w:rPr>
        <w:t xml:space="preserve">processes</w:t>
      </w:r>
      <w:r w:rsidDel="00000000" w:rsidR="00000000" w:rsidRPr="00000000">
        <w:rPr>
          <w:rtl w:val="0"/>
        </w:rPr>
        <w:t xml:space="preserve"> </w:t>
      </w:r>
      <w:hyperlink r:id="rId40">
        <w:r w:rsidDel="00000000" w:rsidR="00000000" w:rsidRPr="00000000">
          <w:rPr>
            <w:b w:val="0"/>
            <w:color w:val="000000"/>
            <w:u w:val="none"/>
            <w:rtl w:val="0"/>
          </w:rPr>
          <w:t xml:space="preserve">(Röttinger, 2006)</w:t>
        </w:r>
      </w:hyperlink>
      <w:r w:rsidDel="00000000" w:rsidR="00000000" w:rsidRPr="00000000">
        <w:rPr>
          <w:rtl w:val="0"/>
        </w:rPr>
        <w:t xml:space="preserve">. For example, the U.S.-EU Trade and Technology Council (TTC) stated in its joint roadmap for Trustworthy AI and Risk Management, “Shared terminologies and taxonomies are essential for operationalizing trustworthy AI and risk management in an interoperable fashion” </w:t>
      </w:r>
      <w:hyperlink r:id="rId41">
        <w:r w:rsidDel="00000000" w:rsidR="00000000" w:rsidRPr="00000000">
          <w:rPr>
            <w:b w:val="0"/>
            <w:color w:val="000000"/>
            <w:u w:val="none"/>
            <w:rtl w:val="0"/>
          </w:rPr>
          <w:t xml:space="preserve">(European Commission and the United States Trade and Technology Council, 2022)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E">
      <w:pPr>
        <w:rPr>
          <w:highlight w:val="white"/>
        </w:rPr>
      </w:pPr>
      <w:r w:rsidDel="00000000" w:rsidR="00000000" w:rsidRPr="00000000">
        <w:rPr>
          <w:highlight w:val="white"/>
          <w:rtl w:val="0"/>
        </w:rPr>
        <w:t xml:space="preserve">Here, we systematically review existing AI risk classifications, frameworks, and taxonomies. We extract the categories and subcategories of risks from the included papers and reports into a “</w:t>
      </w:r>
      <w:r w:rsidDel="00000000" w:rsidR="00000000" w:rsidRPr="00000000">
        <w:rPr>
          <w:highlight w:val="white"/>
          <w:rtl w:val="0"/>
        </w:rPr>
        <w:t xml:space="preserve">living” database</w:t>
      </w:r>
      <w:r w:rsidDel="00000000" w:rsidR="00000000" w:rsidRPr="00000000">
        <w:rPr>
          <w:highlight w:val="white"/>
          <w:rtl w:val="0"/>
        </w:rPr>
        <w:t xml:space="preserve"> that can be updated over time</w:t>
      </w:r>
      <w:r w:rsidDel="00000000" w:rsidR="00000000" w:rsidRPr="00000000">
        <w:rPr>
          <w:highlight w:val="white"/>
          <w:rtl w:val="0"/>
        </w:rPr>
        <w:t xml:space="preserve">. We apply a “best fit” framework synthesis approach </w:t>
      </w:r>
      <w:hyperlink r:id="rId42">
        <w:r w:rsidDel="00000000" w:rsidR="00000000" w:rsidRPr="00000000">
          <w:rPr>
            <w:b w:val="0"/>
            <w:color w:val="000000"/>
            <w:highlight w:val="white"/>
            <w:u w:val="none"/>
            <w:rtl w:val="0"/>
          </w:rPr>
          <w:t xml:space="preserve">(Carroll et al., 2011, 2013)</w:t>
        </w:r>
      </w:hyperlink>
      <w:r w:rsidDel="00000000" w:rsidR="00000000" w:rsidRPr="00000000">
        <w:rPr>
          <w:highlight w:val="white"/>
          <w:rtl w:val="0"/>
        </w:rPr>
        <w:t xml:space="preserve"> to develop two taxonomies: </w:t>
      </w:r>
      <w:r w:rsidDel="00000000" w:rsidR="00000000" w:rsidRPr="00000000">
        <w:rPr>
          <w:highlight w:val="white"/>
          <w:rtl w:val="0"/>
        </w:rPr>
        <w:t xml:space="preserve">a high-level Causal Taxonomy of AI Risks to capture three broad </w:t>
      </w:r>
      <w:r w:rsidDel="00000000" w:rsidR="00000000" w:rsidRPr="00000000">
        <w:rPr>
          <w:highlight w:val="white"/>
          <w:rtl w:val="0"/>
        </w:rPr>
        <w:t xml:space="preserve">causal conditions</w:t>
      </w:r>
      <w:r w:rsidDel="00000000" w:rsidR="00000000" w:rsidRPr="00000000">
        <w:rPr>
          <w:highlight w:val="white"/>
          <w:rtl w:val="0"/>
        </w:rPr>
        <w:t xml:space="preserve"> for any risk (e.g., which entities’ action led to the risk, </w:t>
      </w:r>
      <w:r w:rsidDel="00000000" w:rsidR="00000000" w:rsidRPr="00000000">
        <w:rPr>
          <w:highlight w:val="white"/>
          <w:rtl w:val="0"/>
        </w:rPr>
        <w:t xml:space="preserve">whether</w:t>
      </w:r>
      <w:r w:rsidDel="00000000" w:rsidR="00000000" w:rsidRPr="00000000">
        <w:rPr>
          <w:highlight w:val="white"/>
          <w:rtl w:val="0"/>
        </w:rPr>
        <w:t xml:space="preserve"> the risk was intentional, when it occurred), and a mid-level Domain Taxonomy which classifies the risks </w:t>
      </w:r>
      <w:r w:rsidDel="00000000" w:rsidR="00000000" w:rsidRPr="00000000">
        <w:rPr>
          <w:highlight w:val="white"/>
          <w:rtl w:val="0"/>
        </w:rPr>
        <w:t xml:space="preserve">into seven risk domains </w:t>
      </w:r>
      <w:r w:rsidDel="00000000" w:rsidR="00000000" w:rsidRPr="00000000">
        <w:rPr>
          <w:highlight w:val="white"/>
          <w:rtl w:val="0"/>
        </w:rPr>
        <w:t xml:space="preserve">(e.g., Discrimination and toxicity) and 24 subdomains (e.g., exposure to toxic content).</w:t>
      </w:r>
      <w:r w:rsidDel="00000000" w:rsidR="00000000" w:rsidRPr="00000000">
        <w:rPr>
          <w:highlight w:val="white"/>
          <w:rtl w:val="0"/>
        </w:rPr>
        <w:t xml:space="preserve"> </w:t>
      </w:r>
    </w:p>
    <w:p w:rsidR="00000000" w:rsidDel="00000000" w:rsidP="00000000" w:rsidRDefault="00000000" w:rsidRPr="00000000" w14:paraId="000001DF">
      <w:pPr>
        <w:rPr/>
      </w:pPr>
      <w:r w:rsidDel="00000000" w:rsidR="00000000" w:rsidRPr="00000000">
        <w:rPr>
          <w:rtl w:val="0"/>
        </w:rPr>
        <w:t xml:space="preserve">Our</w:t>
      </w:r>
      <w:r w:rsidDel="00000000" w:rsidR="00000000" w:rsidRPr="00000000">
        <w:rPr>
          <w:rtl w:val="0"/>
        </w:rPr>
        <w:t xml:space="preserve"> key contribution is the creation of a common frame of reference: an </w:t>
      </w:r>
      <w:r w:rsidDel="00000000" w:rsidR="00000000" w:rsidRPr="00000000">
        <w:rPr>
          <w:rtl w:val="0"/>
        </w:rPr>
        <w:t xml:space="preserve">AI Risk Repository</w:t>
      </w:r>
      <w:r w:rsidDel="00000000" w:rsidR="00000000" w:rsidRPr="00000000">
        <w:rPr>
          <w:rtl w:val="0"/>
        </w:rPr>
        <w:t xml:space="preserve"> comprising a comprehensive synthesis of </w:t>
      </w:r>
      <w:r w:rsidDel="00000000" w:rsidR="00000000" w:rsidRPr="00000000">
        <w:rPr>
          <w:i w:val="1"/>
          <w:rtl w:val="0"/>
        </w:rPr>
        <w:t xml:space="preserve">existing AI risk frameworks</w:t>
      </w:r>
      <w:r w:rsidDel="00000000" w:rsidR="00000000" w:rsidRPr="00000000">
        <w:rPr>
          <w:rtl w:val="0"/>
        </w:rPr>
        <w:t xml:space="preserve"> into a </w:t>
      </w:r>
      <w:r w:rsidDel="00000000" w:rsidR="00000000" w:rsidRPr="00000000">
        <w:rPr>
          <w:i w:val="1"/>
          <w:rtl w:val="0"/>
        </w:rPr>
        <w:t xml:space="preserve">living AI Risk Database </w:t>
      </w:r>
      <w:r w:rsidDel="00000000" w:rsidR="00000000" w:rsidRPr="00000000">
        <w:rPr>
          <w:rtl w:val="0"/>
        </w:rPr>
        <w:t xml:space="preserve">of risks, and the Causal Taxonomy and Domain Taxonomy of AI risks. The database and taxonomies can be used individually or in combination to explore the database, as well as for research, policy, and practice to address risks from AI.</w:t>
      </w:r>
      <w:r w:rsidDel="00000000" w:rsidR="00000000" w:rsidRPr="00000000">
        <w:rPr>
          <w:rtl w:val="0"/>
        </w:rPr>
        <w:t xml:space="preserve"> All of these artifacts are available </w:t>
      </w:r>
      <w:hyperlink r:id="rId43">
        <w:r w:rsidDel="00000000" w:rsidR="00000000" w:rsidRPr="00000000">
          <w:rPr>
            <w:color w:val="1155cc"/>
            <w:u w:val="single"/>
            <w:rtl w:val="0"/>
          </w:rPr>
          <w:t xml:space="preserve">online</w:t>
        </w:r>
      </w:hyperlink>
      <w:r w:rsidDel="00000000" w:rsidR="00000000" w:rsidRPr="00000000">
        <w:rPr>
          <w:rtl w:val="0"/>
        </w:rPr>
        <w:t xml:space="preserve">. The AI Risk Repository is, to our knowledge, the first attempt to rigorously curate, analyze, and extract AI risk frameworks into a publicly accessible, comprehensive, extensible, and categorized risk database. This creates a foundation for a more coordinated, coherent, and complete approach to defining, auditing, and managing the risks posed by AI systems. </w:t>
      </w:r>
    </w:p>
    <w:p w:rsidR="00000000" w:rsidDel="00000000" w:rsidP="00000000" w:rsidRDefault="00000000" w:rsidRPr="00000000" w14:paraId="000001E0">
      <w:pPr>
        <w:pStyle w:val="Heading1"/>
        <w:rPr/>
      </w:pPr>
      <w:bookmarkStart w:colFirst="0" w:colLast="0" w:name="_atcn3bc1j16c" w:id="20"/>
      <w:bookmarkEnd w:id="20"/>
      <w:r w:rsidDel="00000000" w:rsidR="00000000" w:rsidRPr="00000000">
        <w:rPr>
          <w:rtl w:val="0"/>
        </w:rPr>
        <w:t xml:space="preserve">Method</w:t>
      </w:r>
      <w:r w:rsidDel="00000000" w:rsidR="00000000" w:rsidRPr="00000000">
        <w:rPr>
          <w:rtl w:val="0"/>
        </w:rPr>
        <w:t xml:space="preserve">s</w:t>
      </w:r>
    </w:p>
    <w:p w:rsidR="00000000" w:rsidDel="00000000" w:rsidP="00000000" w:rsidRDefault="00000000" w:rsidRPr="00000000" w14:paraId="000001E1">
      <w:pPr>
        <w:rPr/>
      </w:pPr>
      <w:r w:rsidDel="00000000" w:rsidR="00000000" w:rsidRPr="00000000">
        <w:rPr>
          <w:rtl w:val="0"/>
        </w:rPr>
        <w:t xml:space="preserve">We used a systematic search strategy, forwards and backwards searching, and expert consultation to identify AI risk classifications, frameworks, and taxonomies. Since conducting the original systematic literature search, we have periodically identified additional relevant research through an ongoing expert consultation. We extracted the individual risks from these documents into a living AI Risk Database. </w:t>
      </w:r>
      <w:r w:rsidDel="00000000" w:rsidR="00000000" w:rsidRPr="00000000">
        <w:rPr>
          <w:rtl w:val="0"/>
        </w:rPr>
        <w:t xml:space="preserve">We conducted two best-fit framework </w:t>
      </w:r>
      <w:r w:rsidDel="00000000" w:rsidR="00000000" w:rsidRPr="00000000">
        <w:rPr>
          <w:rtl w:val="0"/>
        </w:rPr>
        <w:t xml:space="preserve">syntheses</w:t>
      </w:r>
      <w:r w:rsidDel="00000000" w:rsidR="00000000" w:rsidRPr="00000000">
        <w:rPr>
          <w:rtl w:val="0"/>
        </w:rPr>
        <w:t xml:space="preserve"> to create a Causal Taxonomy of AI Risks (see </w:t>
      </w:r>
      <w:hyperlink w:anchor="_7yjkz2o38829">
        <w:r w:rsidDel="00000000" w:rsidR="00000000" w:rsidRPr="00000000">
          <w:rPr>
            <w:color w:val="1155cc"/>
            <w:u w:val="single"/>
            <w:rtl w:val="0"/>
          </w:rPr>
          <w:t xml:space="preserve">Table 2</w:t>
        </w:r>
      </w:hyperlink>
      <w:r w:rsidDel="00000000" w:rsidR="00000000" w:rsidRPr="00000000">
        <w:rPr>
          <w:rtl w:val="0"/>
        </w:rPr>
        <w:t xml:space="preserve">) and Domain Taxonomy of AI Risks (see </w:t>
      </w:r>
      <w:hyperlink w:anchor="_vq4rtb8agmca">
        <w:r w:rsidDel="00000000" w:rsidR="00000000" w:rsidRPr="00000000">
          <w:rPr>
            <w:color w:val="1155cc"/>
            <w:u w:val="single"/>
            <w:rtl w:val="0"/>
          </w:rPr>
          <w:t xml:space="preserve">Table 6</w:t>
        </w:r>
      </w:hyperlink>
      <w:r w:rsidDel="00000000" w:rsidR="00000000" w:rsidRPr="00000000">
        <w:rPr>
          <w:rtl w:val="0"/>
        </w:rPr>
        <w:t xml:space="preserve">), by adapting existing frameworks </w:t>
      </w:r>
      <w:hyperlink r:id="rId44">
        <w:r w:rsidDel="00000000" w:rsidR="00000000" w:rsidRPr="00000000">
          <w:rPr>
            <w:b w:val="0"/>
            <w:color w:val="000000"/>
            <w:u w:val="none"/>
            <w:rtl w:val="0"/>
          </w:rPr>
          <w:t xml:space="preserve">(Weidinger et al., 2022; Yampolskiy, 2016)</w:t>
        </w:r>
      </w:hyperlink>
      <w:r w:rsidDel="00000000" w:rsidR="00000000" w:rsidRPr="00000000">
        <w:rPr>
          <w:rtl w:val="0"/>
        </w:rPr>
        <w:t xml:space="preserve">. We did this by testing their effectiveness at coding our risk data </w:t>
      </w:r>
      <w:r w:rsidDel="00000000" w:rsidR="00000000" w:rsidRPr="00000000">
        <w:rPr>
          <w:rtl w:val="0"/>
        </w:rPr>
        <w:t xml:space="preserve">and modifying them until we created a final version that could effectively code all relevant risks.</w:t>
      </w:r>
    </w:p>
    <w:p w:rsidR="00000000" w:rsidDel="00000000" w:rsidP="00000000" w:rsidRDefault="00000000" w:rsidRPr="00000000" w14:paraId="000001E2">
      <w:pPr>
        <w:rPr/>
      </w:pPr>
      <w:r w:rsidDel="00000000" w:rsidR="00000000" w:rsidRPr="00000000">
        <w:rPr/>
        <w:drawing>
          <wp:inline distB="114300" distT="114300" distL="114300" distR="114300">
            <wp:extent cx="6124575" cy="2160999"/>
            <wp:effectExtent b="0" l="0" r="0" t="0"/>
            <wp:docPr id="1" name="image2.png"/>
            <a:graphic>
              <a:graphicData uri="http://schemas.openxmlformats.org/drawingml/2006/picture">
                <pic:pic>
                  <pic:nvPicPr>
                    <pic:cNvPr id="0" name="image2.png"/>
                    <pic:cNvPicPr preferRelativeResize="0"/>
                  </pic:nvPicPr>
                  <pic:blipFill>
                    <a:blip r:embed="rId15"/>
                    <a:srcRect b="24697" l="0" r="0" t="12431"/>
                    <a:stretch>
                      <a:fillRect/>
                    </a:stretch>
                  </pic:blipFill>
                  <pic:spPr>
                    <a:xfrm>
                      <a:off x="0" y="0"/>
                      <a:ext cx="6124575" cy="216099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5"/>
        <w:rPr/>
      </w:pPr>
      <w:bookmarkStart w:colFirst="0" w:colLast="0" w:name="_i9gxnqhbfsdi" w:id="21"/>
      <w:bookmarkEnd w:id="21"/>
      <w:r w:rsidDel="00000000" w:rsidR="00000000" w:rsidRPr="00000000">
        <w:rPr>
          <w:rtl w:val="0"/>
        </w:rPr>
        <w:t xml:space="preserve">Figure 1. Overview of Study Methodology</w:t>
      </w:r>
    </w:p>
    <w:p w:rsidR="00000000" w:rsidDel="00000000" w:rsidP="00000000" w:rsidRDefault="00000000" w:rsidRPr="00000000" w14:paraId="000001E5">
      <w:pPr>
        <w:rPr/>
      </w:pPr>
      <w:r w:rsidDel="00000000" w:rsidR="00000000" w:rsidRPr="00000000">
        <w:rPr>
          <w:rtl w:val="0"/>
        </w:rPr>
        <w:t xml:space="preserve">We followed the Society for Risk Analysis </w:t>
      </w:r>
      <w:hyperlink r:id="rId45">
        <w:r w:rsidDel="00000000" w:rsidR="00000000" w:rsidRPr="00000000">
          <w:rPr>
            <w:b w:val="0"/>
            <w:color w:val="000000"/>
            <w:u w:val="none"/>
            <w:rtl w:val="0"/>
          </w:rPr>
          <w:t xml:space="preserve">(Aven et al., 2018)</w:t>
        </w:r>
      </w:hyperlink>
      <w:r w:rsidDel="00000000" w:rsidR="00000000" w:rsidRPr="00000000">
        <w:rPr>
          <w:rtl w:val="0"/>
        </w:rPr>
        <w:t xml:space="preserve"> in defining “</w:t>
      </w:r>
      <w:r w:rsidDel="00000000" w:rsidR="00000000" w:rsidRPr="00000000">
        <w:rPr>
          <w:rtl w:val="0"/>
        </w:rPr>
        <w:t xml:space="preserve">AI risk” </w:t>
      </w:r>
      <w:r w:rsidDel="00000000" w:rsidR="00000000" w:rsidRPr="00000000">
        <w:rPr>
          <w:rtl w:val="0"/>
        </w:rPr>
        <w:t xml:space="preserve">as “the possibility of an unfortunate occurrence associated with the </w:t>
      </w:r>
      <w:r w:rsidDel="00000000" w:rsidR="00000000" w:rsidRPr="00000000">
        <w:rPr>
          <w:rtl w:val="0"/>
        </w:rPr>
        <w:t xml:space="preserve">development or deployment of </w:t>
      </w:r>
      <w:r w:rsidDel="00000000" w:rsidR="00000000" w:rsidRPr="00000000">
        <w:rPr>
          <w:rtl w:val="0"/>
        </w:rPr>
        <w:t xml:space="preserve">artificial intelligence,”</w:t>
      </w:r>
      <w:r w:rsidDel="00000000" w:rsidR="00000000" w:rsidRPr="00000000">
        <w:rPr>
          <w:rtl w:val="0"/>
        </w:rPr>
        <w:t xml:space="preserve"> while</w:t>
      </w:r>
      <w:r w:rsidDel="00000000" w:rsidR="00000000" w:rsidRPr="00000000">
        <w:rPr>
          <w:rtl w:val="0"/>
        </w:rPr>
        <w:t xml:space="preserve"> recognizing that this term can be defined in many ways </w:t>
      </w:r>
      <w:hyperlink r:id="rId46">
        <w:r w:rsidDel="00000000" w:rsidR="00000000" w:rsidRPr="00000000">
          <w:rPr>
            <w:b w:val="0"/>
            <w:color w:val="000000"/>
            <w:u w:val="none"/>
            <w:rtl w:val="0"/>
          </w:rPr>
          <w:t xml:space="preserve">(Aven, 2012; Li &amp; Li,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6">
      <w:pPr>
        <w:pStyle w:val="Heading2"/>
        <w:rPr>
          <w:b w:val="1"/>
          <w:sz w:val="36"/>
          <w:szCs w:val="36"/>
        </w:rPr>
      </w:pPr>
      <w:bookmarkStart w:colFirst="0" w:colLast="0" w:name="_e15bq6rzaw4z" w:id="22"/>
      <w:bookmarkEnd w:id="22"/>
      <w:r w:rsidDel="00000000" w:rsidR="00000000" w:rsidRPr="00000000">
        <w:rPr>
          <w:rtl w:val="0"/>
        </w:rPr>
        <w:t xml:space="preserve">Systematic literature search</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We</w:t>
      </w:r>
      <w:r w:rsidDel="00000000" w:rsidR="00000000" w:rsidRPr="00000000">
        <w:rPr>
          <w:rtl w:val="0"/>
        </w:rPr>
        <w:t xml:space="preserve"> conducted this study as a rapid systematic review </w:t>
      </w:r>
      <w:hyperlink r:id="rId47">
        <w:r w:rsidDel="00000000" w:rsidR="00000000" w:rsidRPr="00000000">
          <w:rPr>
            <w:b w:val="0"/>
            <w:color w:val="000000"/>
            <w:u w:val="none"/>
            <w:rtl w:val="0"/>
          </w:rPr>
          <w:t xml:space="preserve">(Khangura et al., 2012; Tricco et al., 2017)</w:t>
        </w:r>
      </w:hyperlink>
      <w:r w:rsidDel="00000000" w:rsidR="00000000" w:rsidRPr="00000000">
        <w:rPr>
          <w:rtl w:val="0"/>
        </w:rPr>
        <w:t xml:space="preserve">. </w:t>
      </w:r>
      <w:r w:rsidDel="00000000" w:rsidR="00000000" w:rsidRPr="00000000">
        <w:rPr>
          <w:rtl w:val="0"/>
        </w:rPr>
        <w:t xml:space="preserve">The protocol was registered in advance using the Open Science Framework in April 2024 (https://osf.io/egzc8). We included reviews, articles, reports, and documents primarily focused on proposing new frameworks, taxonomies, or other structured classifications of risks from AI present across multiple locations and industry sectors. </w:t>
      </w:r>
    </w:p>
    <w:p w:rsidR="00000000" w:rsidDel="00000000" w:rsidP="00000000" w:rsidRDefault="00000000" w:rsidRPr="00000000" w14:paraId="000001E8">
      <w:pPr>
        <w:ind w:left="0" w:firstLine="0"/>
        <w:rPr/>
      </w:pPr>
      <w:r w:rsidDel="00000000" w:rsidR="00000000" w:rsidRPr="00000000">
        <w:rPr>
          <w:rtl w:val="0"/>
        </w:rPr>
        <w:t xml:space="preserve">We excluded b</w:t>
      </w:r>
      <w:r w:rsidDel="00000000" w:rsidR="00000000" w:rsidRPr="00000000">
        <w:rPr>
          <w:rtl w:val="0"/>
        </w:rPr>
        <w:t xml:space="preserve">ook chapters, theses, commentaries, editorials, and protocols. Our pilot searches suggested that including these documents would significantly increase the number of search results to screen but not the number of relevant results. We excluded documents which discussed impacts, outcomes, or other consequences of AI without specifying specific risks because we were interested in risk classification.</w:t>
      </w:r>
    </w:p>
    <w:p w:rsidR="00000000" w:rsidDel="00000000" w:rsidP="00000000" w:rsidRDefault="00000000" w:rsidRPr="00000000" w14:paraId="000001E9">
      <w:pPr>
        <w:ind w:left="0" w:firstLine="0"/>
        <w:rPr/>
      </w:pPr>
      <w:r w:rsidDel="00000000" w:rsidR="00000000" w:rsidRPr="00000000">
        <w:rPr>
          <w:rtl w:val="0"/>
        </w:rPr>
        <w:t xml:space="preserve">Due to our interest in broad, structured classifications of risks from AI, we excluded documents which focused only on risks from AI that are present in a single location or sector or that discussed risks </w:t>
      </w:r>
      <w:r w:rsidDel="00000000" w:rsidR="00000000" w:rsidRPr="00000000">
        <w:rPr>
          <w:rtl w:val="0"/>
        </w:rPr>
        <w:t xml:space="preserve">specific to particular risk categories (e.g., content solely focused on different types of unfair decision-making) or very specific AI tools (e.g., content solely focused on risks from DALL-E)</w:t>
      </w:r>
      <w:r w:rsidDel="00000000" w:rsidR="00000000" w:rsidRPr="00000000">
        <w:rPr>
          <w:rtl w:val="0"/>
        </w:rPr>
        <w:t xml:space="preserve">. We excluded content which merely cited or discussed existing theories, frameworks, models, taxonomies, and other structured classifications rather than proposing and explaining them. This was because we wanted to understand and extract specific risks using their original source material. </w:t>
      </w:r>
      <w:r w:rsidDel="00000000" w:rsidR="00000000" w:rsidRPr="00000000">
        <w:rPr>
          <w:rtl w:val="0"/>
        </w:rPr>
        <w:t xml:space="preserve">We excluded anything which discussed </w:t>
      </w:r>
      <w:r w:rsidDel="00000000" w:rsidR="00000000" w:rsidRPr="00000000">
        <w:rPr>
          <w:rtl w:val="0"/>
        </w:rPr>
        <w:t xml:space="preserve">sources </w:t>
      </w:r>
      <w:r w:rsidDel="00000000" w:rsidR="00000000" w:rsidRPr="00000000">
        <w:rPr>
          <w:rtl w:val="0"/>
        </w:rPr>
        <w:t xml:space="preserve">of risk at a high level of abstraction (e.g., the sources of sociotechnical risk in AIs) or risk-assessment processes (e.g, how organizations can assess risks from AI) rather than focusing on classifying AI risks more specifically.</w:t>
      </w:r>
      <w:r w:rsidDel="00000000" w:rsidR="00000000" w:rsidRPr="00000000">
        <w:rPr>
          <w:rtl w:val="0"/>
        </w:rPr>
        <w:t xml:space="preserve"> Non-English articles, reports, and documents were excluded due to resource constraints related to their retrieval and translation.</w:t>
      </w:r>
    </w:p>
    <w:p w:rsidR="00000000" w:rsidDel="00000000" w:rsidP="00000000" w:rsidRDefault="00000000" w:rsidRPr="00000000" w14:paraId="000001EA">
      <w:pPr>
        <w:rPr/>
      </w:pPr>
      <w:r w:rsidDel="00000000" w:rsidR="00000000" w:rsidRPr="00000000">
        <w:rPr>
          <w:rtl w:val="0"/>
        </w:rPr>
        <w:t xml:space="preserve">T</w:t>
      </w:r>
      <w:r w:rsidDel="00000000" w:rsidR="00000000" w:rsidRPr="00000000">
        <w:rPr>
          <w:rtl w:val="0"/>
        </w:rPr>
        <w:t xml:space="preserve">wo of the above exclusion criteria were added after protocol registration in order to retain only the most relevant documents: </w:t>
      </w:r>
      <w:r w:rsidDel="00000000" w:rsidR="00000000" w:rsidRPr="00000000">
        <w:rPr>
          <w:rtl w:val="0"/>
        </w:rPr>
        <w:t xml:space="preserve">(1) Focus only on one category of risk from AI; (2) Focus on sources of risk or the risk-assessment process.</w:t>
      </w:r>
      <w:r w:rsidDel="00000000" w:rsidR="00000000" w:rsidRPr="00000000">
        <w:rPr>
          <w:rtl w:val="0"/>
        </w:rPr>
      </w:r>
    </w:p>
    <w:p w:rsidR="00000000" w:rsidDel="00000000" w:rsidP="00000000" w:rsidRDefault="00000000" w:rsidRPr="00000000" w14:paraId="000001EB">
      <w:pPr>
        <w:pStyle w:val="Heading3"/>
        <w:rPr/>
      </w:pPr>
      <w:bookmarkStart w:colFirst="0" w:colLast="0" w:name="_bcqtm3tltr5z" w:id="23"/>
      <w:bookmarkEnd w:id="23"/>
      <w:r w:rsidDel="00000000" w:rsidR="00000000" w:rsidRPr="00000000">
        <w:rPr>
          <w:rtl w:val="0"/>
        </w:rPr>
        <w:t xml:space="preserve">Search strategy</w:t>
      </w:r>
    </w:p>
    <w:p w:rsidR="00000000" w:rsidDel="00000000" w:rsidP="00000000" w:rsidRDefault="00000000" w:rsidRPr="00000000" w14:paraId="000001EC">
      <w:pPr>
        <w:rPr/>
      </w:pPr>
      <w:r w:rsidDel="00000000" w:rsidR="00000000" w:rsidRPr="00000000">
        <w:rPr>
          <w:rtl w:val="0"/>
        </w:rPr>
        <w:t xml:space="preserve">Our search strategy comprised two stages. In Stage 1 we conducted a systematic search of peer-reviewed and gray literature (i.e., non peer-reviewed materials) to identify relevant articles. We begin by explaining our search-term generation and strategy, followed by our database searches in Scopus and various preprint databases. We then describe our screening process, which utilizes active learning with ASReview. This process includes four phases: initial random screening for training data, application of active learning with specific stopping rules, model switching for comprehensive coverage, and quality evaluation. Finally, we outline our full-text screening and calibration procedures. In Stage 2 we conducted forwards (citation) and backwards (references) searching and expert consultation to identify additional eligible articles. The two stages are described below.</w:t>
      </w:r>
    </w:p>
    <w:p w:rsidR="00000000" w:rsidDel="00000000" w:rsidP="00000000" w:rsidRDefault="00000000" w:rsidRPr="00000000" w14:paraId="000001ED">
      <w:pPr>
        <w:pStyle w:val="Heading4"/>
        <w:rPr/>
      </w:pPr>
      <w:bookmarkStart w:colFirst="0" w:colLast="0" w:name="_sqw3trb728ni" w:id="24"/>
      <w:bookmarkEnd w:id="24"/>
      <w:r w:rsidDel="00000000" w:rsidR="00000000" w:rsidRPr="00000000">
        <w:rPr>
          <w:rtl w:val="0"/>
        </w:rPr>
        <w:t xml:space="preserve">Stage 1: Searching &amp; screening peer reviewed and gray literature</w:t>
      </w:r>
    </w:p>
    <w:p w:rsidR="00000000" w:rsidDel="00000000" w:rsidP="00000000" w:rsidRDefault="00000000" w:rsidRPr="00000000" w14:paraId="000001EE">
      <w:pPr>
        <w:rPr>
          <w:b w:val="1"/>
        </w:rPr>
      </w:pPr>
      <w:r w:rsidDel="00000000" w:rsidR="00000000" w:rsidRPr="00000000">
        <w:rPr>
          <w:b w:val="1"/>
          <w:rtl w:val="0"/>
        </w:rPr>
        <w:t xml:space="preserve">Searching</w:t>
      </w:r>
    </w:p>
    <w:p w:rsidR="00000000" w:rsidDel="00000000" w:rsidP="00000000" w:rsidRDefault="00000000" w:rsidRPr="00000000" w14:paraId="000001EF">
      <w:pPr>
        <w:rPr/>
      </w:pPr>
      <w:r w:rsidDel="00000000" w:rsidR="00000000" w:rsidRPr="00000000">
        <w:rPr>
          <w:rtl w:val="0"/>
        </w:rPr>
        <w:t xml:space="preserve">Search terms were generated through an iterative process and </w:t>
      </w:r>
      <w:r w:rsidDel="00000000" w:rsidR="00000000" w:rsidRPr="00000000">
        <w:rPr>
          <w:rtl w:val="0"/>
        </w:rPr>
        <w:t xml:space="preserve">chosen for their empirical balance between sensitivity and specificity </w:t>
      </w:r>
      <w:hyperlink r:id="rId48">
        <w:r w:rsidDel="00000000" w:rsidR="00000000" w:rsidRPr="00000000">
          <w:rPr>
            <w:b w:val="0"/>
            <w:color w:val="000000"/>
            <w:u w:val="none"/>
            <w:rtl w:val="0"/>
          </w:rPr>
          <w:t xml:space="preserve">(Wilczynski et al., 2003)</w:t>
        </w:r>
      </w:hyperlink>
      <w:r w:rsidDel="00000000" w:rsidR="00000000" w:rsidRPr="00000000">
        <w:rPr>
          <w:rtl w:val="0"/>
        </w:rPr>
        <w:t xml:space="preserve">. </w:t>
      </w:r>
      <w:r w:rsidDel="00000000" w:rsidR="00000000" w:rsidRPr="00000000">
        <w:rPr>
          <w:rtl w:val="0"/>
        </w:rPr>
        <w:t xml:space="preserve">This included terms related to artificial intelligence (Artificial intelligence, AI, Artificial general intelligence, AGI), frameworks, taxonomies, and other structured classifications (Framework, Review, Overview, Taxonomy*), and risks (Risk, Harm, Hazard). This led to the following search string: </w:t>
      </w:r>
    </w:p>
    <w:p w:rsidR="00000000" w:rsidDel="00000000" w:rsidP="00000000" w:rsidRDefault="00000000" w:rsidRPr="00000000" w14:paraId="000001F0">
      <w:pPr>
        <w:ind w:left="720" w:firstLine="0"/>
        <w:rPr/>
      </w:pPr>
      <w:r w:rsidDel="00000000" w:rsidR="00000000" w:rsidRPr="00000000">
        <w:rPr>
          <w:rFonts w:ascii="Roboto Mono" w:cs="Roboto Mono" w:eastAsia="Roboto Mono" w:hAnsi="Roboto Mono"/>
          <w:rtl w:val="0"/>
        </w:rPr>
        <w:t xml:space="preserve">TITLE-ABS-KEY ( ( "artificial intelligence" OR ai OR "artificial general intelligence" OR agi ) AND ( framework OR taxonom* OR review ) AND ( risk OR harm OR hazard ) ) AND ( LIMIT-TO ( LANGUAGE, "English" ) ).</w:t>
      </w:r>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tl w:val="0"/>
        </w:rPr>
        <w:t xml:space="preserve">We conducted a search of Scopus to identify relevant academic research. The same search string was used on the following preprint databases to identify relevant literature: arXiv, Social Science Research Network (SSRN), Research Square, medRxiv, TechRxiv, bioRxiv, and ChemRxiv. Both searches were conducted on 4 April 2024. Relevant articles were downloaded for screening.</w:t>
      </w:r>
    </w:p>
    <w:p w:rsidR="00000000" w:rsidDel="00000000" w:rsidP="00000000" w:rsidRDefault="00000000" w:rsidRPr="00000000" w14:paraId="000001F2">
      <w:pPr>
        <w:rPr/>
      </w:pPr>
      <w:r w:rsidDel="00000000" w:rsidR="00000000" w:rsidRPr="00000000">
        <w:rPr>
          <w:b w:val="1"/>
          <w:rtl w:val="0"/>
        </w:rPr>
        <w:t xml:space="preserve">Title/abstract and full-text screening</w:t>
      </w:r>
      <w:r w:rsidDel="00000000" w:rsidR="00000000" w:rsidRPr="00000000">
        <w:rPr>
          <w:rtl w:val="0"/>
        </w:rPr>
        <w:t xml:space="preserve"> </w:t>
      </w:r>
    </w:p>
    <w:p w:rsidR="00000000" w:rsidDel="00000000" w:rsidP="00000000" w:rsidRDefault="00000000" w:rsidRPr="00000000" w14:paraId="000001F3">
      <w:pPr>
        <w:rPr>
          <w:i w:val="1"/>
        </w:rPr>
      </w:pPr>
      <w:r w:rsidDel="00000000" w:rsidR="00000000" w:rsidRPr="00000000">
        <w:rPr>
          <w:rtl w:val="0"/>
        </w:rPr>
        <w:t xml:space="preserve">Two authors formed a team to conduct title/abstract and full-text screening. Prior to screening, the team calibrated their decision-making by screening the same randomly selected articles separately (n = 23), comparing the results, and resolving disagreements. Agreement was achieved on 21 of 23 records (91%). To expedite title and abstract screening, we used a dual-screening approach with active learning in ASReview </w:t>
      </w:r>
      <w:hyperlink r:id="rId49">
        <w:r w:rsidDel="00000000" w:rsidR="00000000" w:rsidRPr="00000000">
          <w:rPr>
            <w:b w:val="0"/>
            <w:color w:val="000000"/>
            <w:u w:val="none"/>
            <w:rtl w:val="0"/>
          </w:rPr>
          <w:t xml:space="preserve">(van de Schoot et al., 2021)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Active learning is </w:t>
      </w:r>
      <w:r w:rsidDel="00000000" w:rsidR="00000000" w:rsidRPr="00000000">
        <w:rPr>
          <w:rtl w:val="0"/>
        </w:rPr>
        <w:t xml:space="preserve">an emerging research technique which uses machine learning to reduce the total number of records that require manual screening. It is now widely used for efficiently screening large datasets in systematic reviews and meta-analyses </w:t>
      </w:r>
      <w:hyperlink r:id="rId50">
        <w:r w:rsidDel="00000000" w:rsidR="00000000" w:rsidRPr="00000000">
          <w:rPr>
            <w:b w:val="0"/>
            <w:color w:val="000000"/>
            <w:u w:val="none"/>
            <w:rtl w:val="0"/>
          </w:rPr>
          <w:t xml:space="preserve">(Campos et al., 2024; Gates et al., 2019)</w:t>
        </w:r>
      </w:hyperlink>
      <w:r w:rsidDel="00000000" w:rsidR="00000000" w:rsidRPr="00000000">
        <w:rPr>
          <w:rtl w:val="0"/>
        </w:rPr>
        <w:t xml:space="preserve">, and has been validated in a number of diverse fields </w:t>
      </w:r>
      <w:hyperlink r:id="rId51">
        <w:r w:rsidDel="00000000" w:rsidR="00000000" w:rsidRPr="00000000">
          <w:rPr>
            <w:b w:val="0"/>
            <w:color w:val="000000"/>
            <w:u w:val="none"/>
            <w:rtl w:val="0"/>
          </w:rPr>
          <w:t xml:space="preserve">(Campos et al., 2024; van de Schoot et al., 2021)</w:t>
        </w:r>
      </w:hyperlink>
      <w:r w:rsidDel="00000000" w:rsidR="00000000" w:rsidRPr="00000000">
        <w:rPr>
          <w:rtl w:val="0"/>
        </w:rPr>
        <w:t xml:space="preserve"> and datasets </w:t>
      </w:r>
      <w:hyperlink r:id="rId52">
        <w:r w:rsidDel="00000000" w:rsidR="00000000" w:rsidRPr="00000000">
          <w:rPr>
            <w:b w:val="0"/>
            <w:color w:val="000000"/>
            <w:u w:val="none"/>
            <w:rtl w:val="0"/>
          </w:rPr>
          <w:t xml:space="preserve">(Ferdinands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Throughout the active-learning process, the four step SAFE procedure outlined by Boetje and van de Schoot </w:t>
      </w:r>
      <w:hyperlink r:id="rId53">
        <w:r w:rsidDel="00000000" w:rsidR="00000000" w:rsidRPr="00000000">
          <w:rPr>
            <w:b w:val="0"/>
            <w:color w:val="000000"/>
            <w:u w:val="none"/>
            <w:rtl w:val="0"/>
          </w:rPr>
          <w:t xml:space="preserve">(2024)</w:t>
        </w:r>
      </w:hyperlink>
      <w:r w:rsidDel="00000000" w:rsidR="00000000" w:rsidRPr="00000000">
        <w:rPr>
          <w:rtl w:val="0"/>
        </w:rPr>
        <w:t xml:space="preserve"> </w:t>
      </w:r>
      <w:r w:rsidDel="00000000" w:rsidR="00000000" w:rsidRPr="00000000">
        <w:rPr>
          <w:rtl w:val="0"/>
        </w:rPr>
        <w:t xml:space="preserve">was followed to ensure that screening identified relevant articles both rigorously and efficiently. The four phases are described below.</w:t>
      </w:r>
    </w:p>
    <w:p w:rsidR="00000000" w:rsidDel="00000000" w:rsidP="00000000" w:rsidRDefault="00000000" w:rsidRPr="00000000" w14:paraId="000001F6">
      <w:pPr>
        <w:rPr>
          <w:i w:val="1"/>
        </w:rPr>
      </w:pPr>
      <w:r w:rsidDel="00000000" w:rsidR="00000000" w:rsidRPr="00000000">
        <w:rPr>
          <w:i w:val="1"/>
          <w:rtl w:val="0"/>
        </w:rPr>
        <w:t xml:space="preserve">Phase 1: Screen a random set of articles to create training data for active-learning model</w:t>
      </w:r>
    </w:p>
    <w:p w:rsidR="00000000" w:rsidDel="00000000" w:rsidP="00000000" w:rsidRDefault="00000000" w:rsidRPr="00000000" w14:paraId="000001F7">
      <w:pPr>
        <w:rPr/>
      </w:pPr>
      <w:r w:rsidDel="00000000" w:rsidR="00000000" w:rsidRPr="00000000">
        <w:rPr>
          <w:rtl w:val="0"/>
        </w:rPr>
        <w:t xml:space="preserve">As per SAFE, the screening team </w:t>
      </w:r>
      <w:r w:rsidDel="00000000" w:rsidR="00000000" w:rsidRPr="00000000">
        <w:rPr>
          <w:rtl w:val="0"/>
        </w:rPr>
        <w:t xml:space="preserve">each</w:t>
      </w:r>
      <w:r w:rsidDel="00000000" w:rsidR="00000000" w:rsidRPr="00000000">
        <w:rPr>
          <w:rtl w:val="0"/>
        </w:rPr>
        <w:t xml:space="preserve"> randomly screened and labeled 1% of the total search yield (264 records in total). Each member of the team then created separate projects in ASReview and uploaded their own files, which included all retrieved studies and the random screening data. The random screening data was automatically marked as prior knowledge, and the active-learning phase commenced. </w:t>
      </w:r>
    </w:p>
    <w:p w:rsidR="00000000" w:rsidDel="00000000" w:rsidP="00000000" w:rsidRDefault="00000000" w:rsidRPr="00000000" w14:paraId="000001F8">
      <w:pPr>
        <w:ind w:left="0" w:firstLine="0"/>
        <w:rPr>
          <w:i w:val="1"/>
        </w:rPr>
      </w:pPr>
      <w:r w:rsidDel="00000000" w:rsidR="00000000" w:rsidRPr="00000000">
        <w:rPr>
          <w:i w:val="1"/>
          <w:rtl w:val="0"/>
        </w:rPr>
        <w:t xml:space="preserve">Phase </w:t>
      </w:r>
      <w:r w:rsidDel="00000000" w:rsidR="00000000" w:rsidRPr="00000000">
        <w:rPr>
          <w:i w:val="1"/>
          <w:rtl w:val="0"/>
        </w:rPr>
        <w:t xml:space="preserve">2: Apply active learning during screening until stopping rule is reached</w:t>
      </w:r>
    </w:p>
    <w:p w:rsidR="00000000" w:rsidDel="00000000" w:rsidP="00000000" w:rsidRDefault="00000000" w:rsidRPr="00000000" w14:paraId="000001F9">
      <w:pPr>
        <w:rPr/>
      </w:pPr>
      <w:r w:rsidDel="00000000" w:rsidR="00000000" w:rsidRPr="00000000">
        <w:rPr>
          <w:rtl w:val="0"/>
        </w:rPr>
        <w:t xml:space="preserve">For the first iteration of the active-learning model, the team followed Boetje and van de Schoot’s </w:t>
      </w:r>
      <w:hyperlink r:id="rId54">
        <w:r w:rsidDel="00000000" w:rsidR="00000000" w:rsidRPr="00000000">
          <w:rPr>
            <w:b w:val="0"/>
            <w:color w:val="000000"/>
            <w:u w:val="none"/>
            <w:rtl w:val="0"/>
          </w:rPr>
          <w:t xml:space="preserve">(2024)</w:t>
        </w:r>
      </w:hyperlink>
      <w:r w:rsidDel="00000000" w:rsidR="00000000" w:rsidRPr="00000000">
        <w:rPr>
          <w:rtl w:val="0"/>
        </w:rPr>
        <w:t xml:space="preserve"> recommendation to use the Oracle model and the default model setup (TF-IDF as the feature extractor, Naive Bayes as the classifier, maximum as the query strategy and dynamic resampling (double) as the balance strategy). We aimed to follow Boetje and van de Schoot’s </w:t>
      </w:r>
      <w:hyperlink r:id="rId55">
        <w:r w:rsidDel="00000000" w:rsidR="00000000" w:rsidRPr="00000000">
          <w:rPr>
            <w:b w:val="0"/>
            <w:color w:val="000000"/>
            <w:u w:val="none"/>
            <w:rtl w:val="0"/>
          </w:rPr>
          <w:t xml:space="preserve">(2024)</w:t>
        </w:r>
      </w:hyperlink>
      <w:r w:rsidDel="00000000" w:rsidR="00000000" w:rsidRPr="00000000">
        <w:rPr>
          <w:rtl w:val="0"/>
        </w:rPr>
        <w:t xml:space="preserve"> four-fold stopping heuristics, </w:t>
      </w:r>
      <w:r w:rsidDel="00000000" w:rsidR="00000000" w:rsidRPr="00000000">
        <w:rPr>
          <w:rtl w:val="0"/>
        </w:rPr>
        <w:t xml:space="preserve">screening until four mutually independent conditions are met:</w:t>
      </w:r>
    </w:p>
    <w:p w:rsidR="00000000" w:rsidDel="00000000" w:rsidP="00000000" w:rsidRDefault="00000000" w:rsidRPr="00000000" w14:paraId="000001FA">
      <w:pPr>
        <w:numPr>
          <w:ilvl w:val="0"/>
          <w:numId w:val="3"/>
        </w:numPr>
        <w:spacing w:after="0" w:afterAutospacing="0" w:before="240" w:lineRule="auto"/>
        <w:ind w:left="720" w:hanging="360"/>
        <w:rPr/>
      </w:pPr>
      <w:r w:rsidDel="00000000" w:rsidR="00000000" w:rsidRPr="00000000">
        <w:rPr>
          <w:rtl w:val="0"/>
        </w:rPr>
        <w:t xml:space="preserve">All key papers are marked as relevant.</w:t>
      </w:r>
    </w:p>
    <w:p w:rsidR="00000000" w:rsidDel="00000000" w:rsidP="00000000" w:rsidRDefault="00000000" w:rsidRPr="00000000" w14:paraId="000001FB">
      <w:pPr>
        <w:numPr>
          <w:ilvl w:val="0"/>
          <w:numId w:val="3"/>
        </w:numPr>
        <w:spacing w:after="0" w:afterAutospacing="0" w:before="0" w:beforeAutospacing="0" w:lineRule="auto"/>
        <w:ind w:left="720" w:hanging="360"/>
        <w:rPr/>
      </w:pPr>
      <w:r w:rsidDel="00000000" w:rsidR="00000000" w:rsidRPr="00000000">
        <w:rPr>
          <w:rtl w:val="0"/>
        </w:rPr>
        <w:t xml:space="preserve">At least twice the estimated number of relevant records in the total dataset are screened.</w:t>
      </w:r>
    </w:p>
    <w:p w:rsidR="00000000" w:rsidDel="00000000" w:rsidP="00000000" w:rsidRDefault="00000000" w:rsidRPr="00000000" w14:paraId="000001FC">
      <w:pPr>
        <w:numPr>
          <w:ilvl w:val="0"/>
          <w:numId w:val="3"/>
        </w:numPr>
        <w:spacing w:after="0" w:afterAutospacing="0" w:before="0" w:beforeAutospacing="0" w:lineRule="auto"/>
        <w:ind w:left="720" w:hanging="360"/>
        <w:rPr/>
      </w:pPr>
      <w:r w:rsidDel="00000000" w:rsidR="00000000" w:rsidRPr="00000000">
        <w:rPr>
          <w:rtl w:val="0"/>
        </w:rPr>
        <w:t xml:space="preserve">More than 10% of the total dataset has been screened.</w:t>
      </w:r>
    </w:p>
    <w:p w:rsidR="00000000" w:rsidDel="00000000" w:rsidP="00000000" w:rsidRDefault="00000000" w:rsidRPr="00000000" w14:paraId="000001FD">
      <w:pPr>
        <w:numPr>
          <w:ilvl w:val="0"/>
          <w:numId w:val="3"/>
        </w:numPr>
        <w:spacing w:after="240" w:before="0" w:beforeAutospacing="0" w:lineRule="auto"/>
        <w:ind w:left="720" w:hanging="360"/>
        <w:rPr/>
      </w:pPr>
      <w:r w:rsidDel="00000000" w:rsidR="00000000" w:rsidRPr="00000000">
        <w:rPr>
          <w:rtl w:val="0"/>
        </w:rPr>
        <w:t xml:space="preserve">No relevant records are identified in the last 50 records screened.</w:t>
      </w:r>
    </w:p>
    <w:p w:rsidR="00000000" w:rsidDel="00000000" w:rsidP="00000000" w:rsidRDefault="00000000" w:rsidRPr="00000000" w14:paraId="000001FE">
      <w:pPr>
        <w:rPr/>
      </w:pPr>
      <w:r w:rsidDel="00000000" w:rsidR="00000000" w:rsidRPr="00000000">
        <w:rPr>
          <w:rtl w:val="0"/>
        </w:rPr>
        <w:t xml:space="preserve">These four stopping heuristics aim to achieve a sensitivity of 95% </w:t>
      </w:r>
      <w:hyperlink r:id="rId56">
        <w:r w:rsidDel="00000000" w:rsidR="00000000" w:rsidRPr="00000000">
          <w:rPr>
            <w:b w:val="0"/>
            <w:color w:val="000000"/>
            <w:u w:val="none"/>
            <w:rtl w:val="0"/>
          </w:rPr>
          <w:t xml:space="preserve">(Campos et al., 2024)</w:t>
        </w:r>
      </w:hyperlink>
      <w:r w:rsidDel="00000000" w:rsidR="00000000" w:rsidRPr="00000000">
        <w:rPr>
          <w:rtl w:val="0"/>
        </w:rPr>
        <w:t xml:space="preserve">, ensuring comprehensive data assessment while preventing excessive time spent on unlikely candidates. </w:t>
      </w:r>
    </w:p>
    <w:p w:rsidR="00000000" w:rsidDel="00000000" w:rsidP="00000000" w:rsidRDefault="00000000" w:rsidRPr="00000000" w14:paraId="000001FF">
      <w:pPr>
        <w:rPr/>
      </w:pPr>
      <w:r w:rsidDel="00000000" w:rsidR="00000000" w:rsidRPr="00000000">
        <w:rPr>
          <w:rtl w:val="0"/>
        </w:rPr>
        <w:t xml:space="preserve">The team </w:t>
      </w:r>
      <w:r w:rsidDel="00000000" w:rsidR="00000000" w:rsidRPr="00000000">
        <w:rPr>
          <w:rtl w:val="0"/>
        </w:rPr>
        <w:t xml:space="preserve">met three of these conditions: they i) screened more than twice the estimated number of relevant records, ii) screened more than 10% of the total dataset, and iii) had not identified any relevant records in the last 50 records. However, one condition (‘All key papers are marked as relevant’) could not be met due to a bug with the model. Only three out of the four key papers </w:t>
      </w:r>
      <w:hyperlink r:id="rId57">
        <w:r w:rsidDel="00000000" w:rsidR="00000000" w:rsidRPr="00000000">
          <w:rPr>
            <w:b w:val="0"/>
            <w:color w:val="000000"/>
            <w:u w:val="none"/>
            <w:rtl w:val="0"/>
          </w:rPr>
          <w:t xml:space="preserve">(Critch &amp; Russell, 2023; McLean et al., 2023; Steimers &amp; Schneider, 2022; Weidinger et al., 2022)</w:t>
        </w:r>
      </w:hyperlink>
      <w:r w:rsidDel="00000000" w:rsidR="00000000" w:rsidRPr="00000000">
        <w:rPr>
          <w:rtl w:val="0"/>
        </w:rPr>
        <w:t xml:space="preserve"> </w:t>
      </w:r>
      <w:r w:rsidDel="00000000" w:rsidR="00000000" w:rsidRPr="00000000">
        <w:rPr>
          <w:rtl w:val="0"/>
        </w:rPr>
        <w:t xml:space="preserve">had appeared in the screening process, and the final key paper was scheduled to appear several thousand papers later. Because Stage 3 of the SAFE process aims to ensure that records are not missed due to the initial model, the screening team switched models to see if a new model would locate the relevant paper. </w:t>
      </w:r>
    </w:p>
    <w:p w:rsidR="00000000" w:rsidDel="00000000" w:rsidP="00000000" w:rsidRDefault="00000000" w:rsidRPr="00000000" w14:paraId="00000200">
      <w:pPr>
        <w:ind w:left="0" w:firstLine="0"/>
        <w:rPr>
          <w:i w:val="1"/>
        </w:rPr>
      </w:pPr>
      <w:r w:rsidDel="00000000" w:rsidR="00000000" w:rsidRPr="00000000">
        <w:rPr>
          <w:i w:val="1"/>
          <w:rtl w:val="0"/>
        </w:rPr>
        <w:t xml:space="preserve">Phase </w:t>
      </w:r>
      <w:r w:rsidDel="00000000" w:rsidR="00000000" w:rsidRPr="00000000">
        <w:rPr>
          <w:i w:val="1"/>
          <w:rtl w:val="0"/>
        </w:rPr>
        <w:t xml:space="preserve">3: Switch active-learning model and screen additional records until stopping rule is reached</w:t>
      </w:r>
    </w:p>
    <w:p w:rsidR="00000000" w:rsidDel="00000000" w:rsidP="00000000" w:rsidRDefault="00000000" w:rsidRPr="00000000" w14:paraId="00000201">
      <w:pPr>
        <w:rPr/>
      </w:pPr>
      <w:r w:rsidDel="00000000" w:rsidR="00000000" w:rsidRPr="00000000">
        <w:rPr>
          <w:rtl w:val="0"/>
        </w:rPr>
        <w:t xml:space="preserve">Based on a review of relevant literature </w:t>
      </w:r>
      <w:hyperlink r:id="rId58">
        <w:r w:rsidDel="00000000" w:rsidR="00000000" w:rsidRPr="00000000">
          <w:rPr>
            <w:b w:val="0"/>
            <w:color w:val="000000"/>
            <w:u w:val="none"/>
            <w:rtl w:val="0"/>
          </w:rPr>
          <w:t xml:space="preserve">(e.g., Campos et al., 2024; van de Schoot et al., 2021)</w:t>
        </w:r>
      </w:hyperlink>
      <w:r w:rsidDel="00000000" w:rsidR="00000000" w:rsidRPr="00000000">
        <w:rPr>
          <w:rtl w:val="0"/>
        </w:rPr>
        <w:t xml:space="preserve">, </w:t>
      </w:r>
      <w:r w:rsidDel="00000000" w:rsidR="00000000" w:rsidRPr="00000000">
        <w:rPr>
          <w:rtl w:val="0"/>
        </w:rPr>
        <w:t xml:space="preserve">we use the Oracle model with the following set-up: a fully connected neural network (2 hidden layers) model as the classifier and sBert as the feature extractor, maximum as the query strategy and dynamic resampling (double) as the balance strategy. The model was trained on the data that was labeled while using the previous model. Screening stopped when no extra relevant records were identified in the last 50 records. Both authors screened in the missing key paper within the first two records found by the new model. </w:t>
      </w:r>
    </w:p>
    <w:p w:rsidR="00000000" w:rsidDel="00000000" w:rsidP="00000000" w:rsidRDefault="00000000" w:rsidRPr="00000000" w14:paraId="00000202">
      <w:pPr>
        <w:ind w:left="0" w:firstLine="0"/>
        <w:rPr>
          <w:i w:val="1"/>
        </w:rPr>
      </w:pPr>
      <w:r w:rsidDel="00000000" w:rsidR="00000000" w:rsidRPr="00000000">
        <w:rPr>
          <w:i w:val="1"/>
          <w:rtl w:val="0"/>
        </w:rPr>
        <w:t xml:space="preserve">Phase </w:t>
      </w:r>
      <w:r w:rsidDel="00000000" w:rsidR="00000000" w:rsidRPr="00000000">
        <w:rPr>
          <w:i w:val="1"/>
          <w:rtl w:val="0"/>
        </w:rPr>
        <w:t xml:space="preserve">4: Evaluate quality </w:t>
      </w:r>
    </w:p>
    <w:p w:rsidR="00000000" w:rsidDel="00000000" w:rsidP="00000000" w:rsidRDefault="00000000" w:rsidRPr="00000000" w14:paraId="00000203">
      <w:pPr>
        <w:rPr>
          <w:color w:val="0000ff"/>
        </w:rPr>
      </w:pPr>
      <w:r w:rsidDel="00000000" w:rsidR="00000000" w:rsidRPr="00000000">
        <w:rPr>
          <w:rtl w:val="0"/>
        </w:rPr>
        <w:t xml:space="preserve">For quality checks, the screening team screened records previously labeled as irrelevant using the Oracle model and the default model set-up (i.e., the same model that was used in the initial/main model phase). This model was trained using the 10 highest- and lowest-ranked records from the model switching phase. Both team members screened records to identify any relevant records that might have been falsely excluded. This continued until the stopping rule was met (no extra relevant records identified in the last 50 records). </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One member of the screening team </w:t>
      </w:r>
      <w:r w:rsidDel="00000000" w:rsidR="00000000" w:rsidRPr="00000000">
        <w:rPr>
          <w:rtl w:val="0"/>
        </w:rPr>
        <w:t xml:space="preserve">screened the full text of all records that were included at the title/abstracts step. For calibration, 10</w:t>
      </w:r>
      <w:r w:rsidDel="00000000" w:rsidR="00000000" w:rsidRPr="00000000">
        <w:rPr>
          <w:rtl w:val="0"/>
        </w:rPr>
        <w:t xml:space="preserve">% of the records</w:t>
      </w:r>
      <w:r w:rsidDel="00000000" w:rsidR="00000000" w:rsidRPr="00000000">
        <w:rPr>
          <w:rtl w:val="0"/>
        </w:rPr>
        <w:t xml:space="preserve"> were screened in duplicate, with 100% interrater reliability achieved. </w:t>
      </w:r>
      <w:r w:rsidDel="00000000" w:rsidR="00000000" w:rsidRPr="00000000">
        <w:rPr>
          <w:rtl w:val="0"/>
        </w:rPr>
        <w:t xml:space="preserve">Conflicts were resolved by discussion for any remaining records. </w:t>
      </w:r>
      <w:r w:rsidDel="00000000" w:rsidR="00000000" w:rsidRPr="00000000">
        <w:rPr>
          <w:rtl w:val="0"/>
        </w:rPr>
      </w:r>
    </w:p>
    <w:p w:rsidR="00000000" w:rsidDel="00000000" w:rsidP="00000000" w:rsidRDefault="00000000" w:rsidRPr="00000000" w14:paraId="00000205">
      <w:pPr>
        <w:pStyle w:val="Heading4"/>
        <w:rPr/>
      </w:pPr>
      <w:bookmarkStart w:colFirst="0" w:colLast="0" w:name="_vn47bm3a6175" w:id="25"/>
      <w:bookmarkEnd w:id="25"/>
      <w:r w:rsidDel="00000000" w:rsidR="00000000" w:rsidRPr="00000000">
        <w:rPr>
          <w:rtl w:val="0"/>
        </w:rPr>
        <w:t xml:space="preserve">Stage 2: Forwards and backwards searching and expert consultation</w:t>
      </w:r>
    </w:p>
    <w:p w:rsidR="00000000" w:rsidDel="00000000" w:rsidP="00000000" w:rsidRDefault="00000000" w:rsidRPr="00000000" w14:paraId="00000206">
      <w:pPr>
        <w:rPr/>
      </w:pPr>
      <w:r w:rsidDel="00000000" w:rsidR="00000000" w:rsidRPr="00000000">
        <w:rPr>
          <w:rtl w:val="0"/>
        </w:rPr>
        <w:t xml:space="preserve">Following full-text screening, we undertook forwards and backwards searching using Scopus, Google Scholar, and various preprint servers hosting the included </w:t>
      </w:r>
      <w:r w:rsidDel="00000000" w:rsidR="00000000" w:rsidRPr="00000000">
        <w:rPr>
          <w:rtl w:val="0"/>
        </w:rPr>
        <w:t xml:space="preserve">gray</w:t>
      </w:r>
      <w:r w:rsidDel="00000000" w:rsidR="00000000" w:rsidRPr="00000000">
        <w:rPr>
          <w:rtl w:val="0"/>
        </w:rPr>
        <w:t xml:space="preserve"> literature. Backwards searching involved identifying and reviewing all references from articles included in Stage 1, while forwards searching involved identifying and reviewing all articles that cited an included article. We also undertook an expert consultation, which involved sharing the preliminary set of included articles with their authors and other experts and requesting recommendations for relevant frameworks that had been overlooked. All records identified during forwards and backwards searching and expert consultation were screened by one author. Those which met inclusion criteria were added to the backlog for extraction.</w:t>
      </w:r>
    </w:p>
    <w:p w:rsidR="00000000" w:rsidDel="00000000" w:rsidP="00000000" w:rsidRDefault="00000000" w:rsidRPr="00000000" w14:paraId="00000207">
      <w:pPr>
        <w:pStyle w:val="Heading2"/>
        <w:rPr/>
      </w:pPr>
      <w:bookmarkStart w:colFirst="0" w:colLast="0" w:name="_1ela4tj4yw3" w:id="26"/>
      <w:bookmarkEnd w:id="26"/>
      <w:r w:rsidDel="00000000" w:rsidR="00000000" w:rsidRPr="00000000">
        <w:rPr>
          <w:rtl w:val="0"/>
        </w:rPr>
        <w:t xml:space="preserve">Extraction</w:t>
      </w:r>
      <w:r w:rsidDel="00000000" w:rsidR="00000000" w:rsidRPr="00000000">
        <w:rPr>
          <w:rtl w:val="0"/>
        </w:rPr>
        <w:t xml:space="preserve"> into living AI Risk Database</w:t>
      </w:r>
    </w:p>
    <w:p w:rsidR="00000000" w:rsidDel="00000000" w:rsidP="00000000" w:rsidRDefault="00000000" w:rsidRPr="00000000" w14:paraId="00000208">
      <w:pPr>
        <w:rPr/>
      </w:pPr>
      <w:r w:rsidDel="00000000" w:rsidR="00000000" w:rsidRPr="00000000">
        <w:rPr>
          <w:rtl w:val="0"/>
        </w:rPr>
        <w:t xml:space="preserve">Five authors were involved in data extraction. A template data extraction spreadsheet was developed to capture various details from the studies, including title, abstract, author, year, source/outlet, risk category name, risk category description, risk subcategory name, risk subcategory description, and page number. This spreadsheet was refined over several rounds of pilot testing and extractor calibration on subsets of randomly selected articles. Data extraction was then conducted individually, with regular meetings for discussion and conflict resolution. Based on the recommendations of grounded theory, we aimed to capture the studied phenomena directly from the data rather than impose our interpretations </w:t>
      </w:r>
      <w:hyperlink r:id="rId59">
        <w:r w:rsidDel="00000000" w:rsidR="00000000" w:rsidRPr="00000000">
          <w:rPr>
            <w:b w:val="0"/>
            <w:color w:val="000000"/>
            <w:u w:val="none"/>
            <w:rtl w:val="0"/>
          </w:rPr>
          <w:t xml:space="preserve">(cf. Charmaz, 2006; Corbin &amp; Strauss, 2014)</w:t>
        </w:r>
      </w:hyperlink>
      <w:r w:rsidDel="00000000" w:rsidR="00000000" w:rsidRPr="00000000">
        <w:rPr>
          <w:rtl w:val="0"/>
        </w:rPr>
        <w:t xml:space="preserve">. Consequently, we extracted risks based on how the authors presented them, maintaining fidelity to their original categorizations and descriptions.</w:t>
      </w:r>
    </w:p>
    <w:p w:rsidR="00000000" w:rsidDel="00000000" w:rsidP="00000000" w:rsidRDefault="00000000" w:rsidRPr="00000000" w14:paraId="00000209">
      <w:pPr>
        <w:pStyle w:val="Heading2"/>
        <w:rPr/>
      </w:pPr>
      <w:bookmarkStart w:colFirst="0" w:colLast="0" w:name="_k7kljswjdj7s" w:id="27"/>
      <w:bookmarkEnd w:id="27"/>
      <w:r w:rsidDel="00000000" w:rsidR="00000000" w:rsidRPr="00000000">
        <w:rPr>
          <w:rtl w:val="0"/>
        </w:rPr>
        <w:t xml:space="preserve">Best fit framework synthesis approach</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Seven </w:t>
      </w:r>
      <w:r w:rsidDel="00000000" w:rsidR="00000000" w:rsidRPr="00000000">
        <w:rPr>
          <w:rtl w:val="0"/>
        </w:rPr>
        <w:t xml:space="preserve">authors were involved in data synthesis. We used a “best fit” framework synthesis approach to develop two AI risk taxonomies. Best-fit framework synthesis is a method for rapidly, clearly, and practically understanding the relationships and structures between concepts in a topic area </w:t>
      </w:r>
      <w:hyperlink r:id="rId60">
        <w:r w:rsidDel="00000000" w:rsidR="00000000" w:rsidRPr="00000000">
          <w:rPr>
            <w:b w:val="0"/>
            <w:color w:val="000000"/>
            <w:u w:val="none"/>
            <w:rtl w:val="0"/>
          </w:rPr>
          <w:t xml:space="preserve">(Carroll et al., 2011, 2013)</w:t>
        </w:r>
      </w:hyperlink>
      <w:r w:rsidDel="00000000" w:rsidR="00000000" w:rsidRPr="00000000">
        <w:rPr>
          <w:rtl w:val="0"/>
        </w:rPr>
        <w:t xml:space="preserve">. It combines the strengths of framework synthesis </w:t>
      </w:r>
      <w:hyperlink r:id="rId61">
        <w:r w:rsidDel="00000000" w:rsidR="00000000" w:rsidRPr="00000000">
          <w:rPr>
            <w:b w:val="0"/>
            <w:color w:val="000000"/>
            <w:u w:val="none"/>
            <w:rtl w:val="0"/>
          </w:rPr>
          <w:t xml:space="preserve">(Ritchie &amp; Spencer, 2002)</w:t>
        </w:r>
      </w:hyperlink>
      <w:r w:rsidDel="00000000" w:rsidR="00000000" w:rsidRPr="00000000">
        <w:rPr>
          <w:rtl w:val="0"/>
        </w:rPr>
        <w:t xml:space="preserve">, which is a “top down” positivist method where concepts are coded against a pre-existing structure, and thematic synthesis </w:t>
      </w:r>
      <w:hyperlink r:id="rId62">
        <w:r w:rsidDel="00000000" w:rsidR="00000000" w:rsidRPr="00000000">
          <w:rPr>
            <w:b w:val="0"/>
            <w:color w:val="000000"/>
            <w:u w:val="none"/>
            <w:rtl w:val="0"/>
          </w:rPr>
          <w:t xml:space="preserve">(Thomas &amp; Harden, 2008)</w:t>
        </w:r>
      </w:hyperlink>
      <w:r w:rsidDel="00000000" w:rsidR="00000000" w:rsidRPr="00000000">
        <w:rPr>
          <w:rtl w:val="0"/>
        </w:rPr>
        <w:t xml:space="preserve">, which is a “bottom up” interpretative method where concepts are iteratively analyzed to identify patterns and structure. We outline the process in </w:t>
      </w:r>
      <w:hyperlink w:anchor="_kqoa5th2o3go">
        <w:r w:rsidDel="00000000" w:rsidR="00000000" w:rsidRPr="00000000">
          <w:rPr>
            <w:color w:val="1155cc"/>
            <w:u w:val="single"/>
            <w:rtl w:val="0"/>
          </w:rPr>
          <w:t xml:space="preserve">Figure 2</w:t>
        </w:r>
      </w:hyperlink>
      <w:r w:rsidDel="00000000" w:rsidR="00000000" w:rsidRPr="00000000">
        <w:rPr>
          <w:rtl w:val="0"/>
        </w:rPr>
        <w:t xml:space="preserve">.</w:t>
      </w:r>
    </w:p>
    <w:p w:rsidR="00000000" w:rsidDel="00000000" w:rsidP="00000000" w:rsidRDefault="00000000" w:rsidRPr="00000000" w14:paraId="0000020B">
      <w:pPr>
        <w:pStyle w:val="Heading5"/>
        <w:spacing w:after="220" w:lineRule="auto"/>
        <w:rPr/>
      </w:pPr>
      <w:bookmarkStart w:colFirst="0" w:colLast="0" w:name="_tua2vkrvqzdm" w:id="28"/>
      <w:bookmarkEnd w:id="28"/>
      <w:r w:rsidDel="00000000" w:rsidR="00000000" w:rsidRPr="00000000">
        <w:rPr>
          <w:rtl w:val="0"/>
        </w:rPr>
        <w:t xml:space="preserve">Figure 2. Methodology for Best Fit Framework Synthesis</w:t>
      </w:r>
    </w:p>
    <w:p w:rsidR="00000000" w:rsidDel="00000000" w:rsidP="00000000" w:rsidRDefault="00000000" w:rsidRPr="00000000" w14:paraId="0000020C">
      <w:pPr>
        <w:rPr>
          <w:color w:val="ff0000"/>
        </w:rPr>
      </w:pPr>
      <w:r w:rsidDel="00000000" w:rsidR="00000000" w:rsidRPr="00000000">
        <w:rPr>
          <w:color w:val="ff0000"/>
        </w:rPr>
        <w:drawing>
          <wp:inline distB="114300" distT="114300" distL="114300" distR="114300">
            <wp:extent cx="3768563" cy="4048961"/>
            <wp:effectExtent b="0" l="0" r="0" t="0"/>
            <wp:docPr id="4" name="image3.png"/>
            <a:graphic>
              <a:graphicData uri="http://schemas.openxmlformats.org/drawingml/2006/picture">
                <pic:pic>
                  <pic:nvPicPr>
                    <pic:cNvPr id="0" name="image3.png"/>
                    <pic:cNvPicPr preferRelativeResize="0"/>
                  </pic:nvPicPr>
                  <pic:blipFill>
                    <a:blip r:embed="rId63"/>
                    <a:srcRect b="0" l="25745" r="22020" t="0"/>
                    <a:stretch>
                      <a:fillRect/>
                    </a:stretch>
                  </pic:blipFill>
                  <pic:spPr>
                    <a:xfrm>
                      <a:off x="0" y="0"/>
                      <a:ext cx="3768563" cy="4048961"/>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To conduct a best-fit framework synthesis, we identified published frameworks in an area (through our systematic search and screening), selected the “best” existing framework for our purpose, then used that existing framework to code the concepts (i.e., all the risks extracted into the living AI Risk Database). Some risks could not be coded against the existing framework. We then conducted a secondary thematic analysis to identify new themes in those risks and determined what changes needed to be made to the framework to accommodate those themes. This involved updating the existing categories, creating new categories, or changing the structure of the framework. This process was repeated until achieving a final version of the framework that could most effectively code all relevant risks.</w:t>
      </w:r>
    </w:p>
    <w:p w:rsidR="00000000" w:rsidDel="00000000" w:rsidP="00000000" w:rsidRDefault="00000000" w:rsidRPr="00000000" w14:paraId="0000020E">
      <w:pPr>
        <w:rPr/>
      </w:pPr>
      <w:r w:rsidDel="00000000" w:rsidR="00000000" w:rsidRPr="00000000">
        <w:rPr>
          <w:rtl w:val="0"/>
        </w:rPr>
        <w:t xml:space="preserve">By starting with an existing framework, the synthesis can achieve a coherent framework more quickly than inductively or thematically analyzing all the individual concepts (risks) across all included papers. The trade-off is that the existing framework creates a particular “lens” for understanding and categorizing the individual concepts, which may lead to a disconnect between the synthesized findings and the theoretical or epistemological perspectives in the original and highly varied papers. In order to mitigate this, we attempted to code the risks based on the exact wording the authors had presented rather than our interpretation of what they may have intended to communicate </w:t>
      </w:r>
      <w:hyperlink r:id="rId64">
        <w:r w:rsidDel="00000000" w:rsidR="00000000" w:rsidRPr="00000000">
          <w:rPr>
            <w:b w:val="0"/>
            <w:color w:val="000000"/>
            <w:u w:val="none"/>
            <w:rtl w:val="0"/>
          </w:rPr>
          <w:t xml:space="preserve">(cf. Charmaz, 2006; Corbin &amp; Strauss, 2014)</w:t>
        </w:r>
      </w:hyperlink>
      <w:r w:rsidDel="00000000" w:rsidR="00000000" w:rsidRPr="00000000">
        <w:rPr>
          <w:rtl w:val="0"/>
        </w:rPr>
        <w:t xml:space="preserve">. </w:t>
      </w:r>
    </w:p>
    <w:p w:rsidR="00000000" w:rsidDel="00000000" w:rsidP="00000000" w:rsidRDefault="00000000" w:rsidRPr="00000000" w14:paraId="0000020F">
      <w:pPr>
        <w:pStyle w:val="Heading3"/>
        <w:rPr/>
      </w:pPr>
      <w:bookmarkStart w:colFirst="0" w:colLast="0" w:name="_7vlym1v97rzo" w:id="29"/>
      <w:bookmarkEnd w:id="29"/>
      <w:r w:rsidDel="00000000" w:rsidR="00000000" w:rsidRPr="00000000">
        <w:rPr>
          <w:rtl w:val="0"/>
        </w:rPr>
        <w:t xml:space="preserve">Why we developed two taxonomies of AI risk</w:t>
      </w:r>
    </w:p>
    <w:p w:rsidR="00000000" w:rsidDel="00000000" w:rsidP="00000000" w:rsidRDefault="00000000" w:rsidRPr="00000000" w14:paraId="00000210">
      <w:pPr>
        <w:rPr/>
      </w:pPr>
      <w:r w:rsidDel="00000000" w:rsidR="00000000" w:rsidRPr="00000000">
        <w:rPr>
          <w:rtl w:val="0"/>
        </w:rPr>
        <w:t xml:space="preserve">The goal of our best-fit framework synthesis was to create a common frame of reference for understanding and addressing the risks from artificial intelligence. We found that authors implicitly or explicitly used different lenses </w:t>
      </w:r>
      <w:hyperlink r:id="rId65">
        <w:r w:rsidDel="00000000" w:rsidR="00000000" w:rsidRPr="00000000">
          <w:rPr>
            <w:b w:val="0"/>
            <w:color w:val="000000"/>
            <w:u w:val="none"/>
            <w:rtl w:val="0"/>
          </w:rPr>
          <w:t xml:space="preserve">(e.g., Head, 2008; Nilsen, 2015; Sovacool &amp; Hess, 2017)</w:t>
        </w:r>
      </w:hyperlink>
      <w:r w:rsidDel="00000000" w:rsidR="00000000" w:rsidRPr="00000000">
        <w:rPr>
          <w:rtl w:val="0"/>
        </w:rPr>
        <w:t xml:space="preserve"> to create their frameworks. These lenses reveal and obscure different aspects of the AI risk landscape.</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Through our systematic search, we identified two types of frameworks, which we will refer to here as high- and mid-level frameworks.</w:t>
      </w:r>
      <w:r w:rsidDel="00000000" w:rsidR="00000000" w:rsidRPr="00000000">
        <w:rPr>
          <w:rtl w:val="0"/>
        </w:rPr>
        <w:t xml:space="preserve"> “High-level frameworks” focused on capturing broad factors that specify how, when, or why an AI risk might emerge </w:t>
      </w:r>
      <w:hyperlink r:id="rId66">
        <w:r w:rsidDel="00000000" w:rsidR="00000000" w:rsidRPr="00000000">
          <w:rPr>
            <w:b w:val="0"/>
            <w:color w:val="000000"/>
            <w:u w:val="none"/>
            <w:rtl w:val="0"/>
          </w:rPr>
          <w:t xml:space="preserve">(e.g., Critch &amp; Russell, 2023; Kilian et al., 2023)</w:t>
        </w:r>
      </w:hyperlink>
      <w:r w:rsidDel="00000000" w:rsidR="00000000" w:rsidRPr="00000000">
        <w:rPr>
          <w:rtl w:val="0"/>
        </w:rPr>
        <w:t xml:space="preserve"> </w:t>
      </w:r>
      <w:r w:rsidDel="00000000" w:rsidR="00000000" w:rsidRPr="00000000">
        <w:rPr>
          <w:rtl w:val="0"/>
        </w:rPr>
        <w:t xml:space="preserve">rather than discuss categories of specific hazards and harms. </w:t>
      </w:r>
      <w:r w:rsidDel="00000000" w:rsidR="00000000" w:rsidRPr="00000000">
        <w:rPr>
          <w:rtl w:val="0"/>
        </w:rPr>
        <w:t xml:space="preserve">In contrast, “Mid-level frameworks” focused on specific hazards and harms </w:t>
      </w:r>
      <w:hyperlink r:id="rId67">
        <w:r w:rsidDel="00000000" w:rsidR="00000000" w:rsidRPr="00000000">
          <w:rPr>
            <w:b w:val="0"/>
            <w:color w:val="000000"/>
            <w:u w:val="none"/>
            <w:rtl w:val="0"/>
          </w:rPr>
          <w:t xml:space="preserve">(e.g., Solaiman et al., 2023; Weidinger et al., 2021)</w:t>
        </w:r>
      </w:hyperlink>
      <w:r w:rsidDel="00000000" w:rsidR="00000000" w:rsidRPr="00000000">
        <w:rPr>
          <w:rtl w:val="0"/>
        </w:rPr>
        <w:t xml:space="preserve"> </w:t>
      </w:r>
      <w:r w:rsidDel="00000000" w:rsidR="00000000" w:rsidRPr="00000000">
        <w:rPr>
          <w:rtl w:val="0"/>
        </w:rPr>
        <w:t xml:space="preserve">but didn’t explore their causes.</w:t>
      </w:r>
    </w:p>
    <w:p w:rsidR="00000000" w:rsidDel="00000000" w:rsidP="00000000" w:rsidRDefault="00000000" w:rsidRPr="00000000" w14:paraId="00000212">
      <w:pPr>
        <w:rPr/>
      </w:pPr>
      <w:r w:rsidDel="00000000" w:rsidR="00000000" w:rsidRPr="00000000">
        <w:rPr>
          <w:rtl w:val="0"/>
        </w:rPr>
        <w:t xml:space="preserve">The fact that categorizations were at such different levels of specificity made it challenging to create a single framework. Often, specific mid-level risks did not fit into the categories within a high-level framework, and the broad categories in those frameworks were insufficiently specified to be useful, in isolation, for creating shared understanding. Similarly, broad high-level categorizations of how, when, or why an AI risk emerges did not fit with mid-level frameworks outlining narrow and specific sets of risk.</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We therefore </w:t>
      </w:r>
      <w:r w:rsidDel="00000000" w:rsidR="00000000" w:rsidRPr="00000000">
        <w:rPr>
          <w:rtl w:val="0"/>
        </w:rPr>
        <w:t xml:space="preserve">resolved that the ideal common frame of reference required two intersecting taxonomies: one to precisely decompose or define an AI risk based on the high-level conditions under which it occurred (a “causal taxonomy”), and one that classified commonly discussed hazards and harms associated with AI into understandable and distinct domains (a “domain </w:t>
      </w:r>
      <w:r w:rsidDel="00000000" w:rsidR="00000000" w:rsidRPr="00000000">
        <w:rPr>
          <w:rtl w:val="0"/>
        </w:rPr>
        <w:t xml:space="preserve">taxonomy</w:t>
      </w:r>
      <w:r w:rsidDel="00000000" w:rsidR="00000000" w:rsidRPr="00000000">
        <w:rPr>
          <w:rtl w:val="0"/>
        </w:rPr>
        <w:t xml:space="preserve">”). </w:t>
      </w:r>
    </w:p>
    <w:p w:rsidR="00000000" w:rsidDel="00000000" w:rsidP="00000000" w:rsidRDefault="00000000" w:rsidRPr="00000000" w14:paraId="00000214">
      <w:pPr>
        <w:rPr>
          <w:highlight w:val="yellow"/>
        </w:rPr>
      </w:pPr>
      <w:r w:rsidDel="00000000" w:rsidR="00000000" w:rsidRPr="00000000">
        <w:rPr>
          <w:rtl w:val="0"/>
        </w:rPr>
        <w:t xml:space="preserve">In the following sections, we describe the process of developing these two taxonomies using a best-fit framework synthesis approach.</w:t>
      </w:r>
      <w:r w:rsidDel="00000000" w:rsidR="00000000" w:rsidRPr="00000000">
        <w:rPr>
          <w:rtl w:val="0"/>
        </w:rPr>
      </w:r>
    </w:p>
    <w:p w:rsidR="00000000" w:rsidDel="00000000" w:rsidP="00000000" w:rsidRDefault="00000000" w:rsidRPr="00000000" w14:paraId="00000215">
      <w:pPr>
        <w:pStyle w:val="Heading3"/>
        <w:rPr>
          <w:b w:val="1"/>
          <w:color w:val="ff0000"/>
        </w:rPr>
      </w:pPr>
      <w:bookmarkStart w:colFirst="0" w:colLast="0" w:name="_zd4lg8axnoe3" w:id="30"/>
      <w:bookmarkEnd w:id="30"/>
      <w:r w:rsidDel="00000000" w:rsidR="00000000" w:rsidRPr="00000000">
        <w:rPr>
          <w:rtl w:val="0"/>
        </w:rPr>
        <w:t xml:space="preserve">Development of high-level Causal Taxonomy of AI Risks</w:t>
      </w:r>
      <w:r w:rsidDel="00000000" w:rsidR="00000000" w:rsidRPr="00000000">
        <w:rPr>
          <w:rtl w:val="0"/>
        </w:rPr>
      </w:r>
    </w:p>
    <w:p w:rsidR="00000000" w:rsidDel="00000000" w:rsidP="00000000" w:rsidRDefault="00000000" w:rsidRPr="00000000" w14:paraId="00000216">
      <w:pPr>
        <w:pStyle w:val="Heading4"/>
        <w:spacing w:after="240" w:before="240" w:lineRule="auto"/>
        <w:rPr/>
      </w:pPr>
      <w:bookmarkStart w:colFirst="0" w:colLast="0" w:name="_mzon09ubhe9" w:id="31"/>
      <w:bookmarkEnd w:id="31"/>
      <w:r w:rsidDel="00000000" w:rsidR="00000000" w:rsidRPr="00000000">
        <w:rPr>
          <w:rtl w:val="0"/>
        </w:rPr>
        <w:t xml:space="preserve">Best-fit taxonomy: Yampolskiy (2016)</w:t>
      </w:r>
    </w:p>
    <w:p w:rsidR="00000000" w:rsidDel="00000000" w:rsidP="00000000" w:rsidRDefault="00000000" w:rsidRPr="00000000" w14:paraId="00000217">
      <w:pPr>
        <w:rPr/>
      </w:pPr>
      <w:r w:rsidDel="00000000" w:rsidR="00000000" w:rsidRPr="00000000">
        <w:rPr>
          <w:rtl w:val="0"/>
        </w:rPr>
        <w:t xml:space="preserve">We chose Yampolskiy’s (2016) </w:t>
      </w:r>
      <w:r w:rsidDel="00000000" w:rsidR="00000000" w:rsidRPr="00000000">
        <w:rPr>
          <w:i w:val="1"/>
          <w:rtl w:val="0"/>
        </w:rPr>
        <w:t xml:space="preserve">Taxonomy of pathways to dangerous AI </w:t>
      </w:r>
      <w:r w:rsidDel="00000000" w:rsidR="00000000" w:rsidRPr="00000000">
        <w:rPr>
          <w:rtl w:val="0"/>
        </w:rPr>
        <w:t xml:space="preserve">as our initial best-fit framework for developing a causal taxonomy for AI risk. We selected Yampolskiy’s taxonomy as it was highly cited (</w:t>
      </w:r>
      <w:r w:rsidDel="00000000" w:rsidR="00000000" w:rsidRPr="00000000">
        <w:rPr>
          <w:rtl w:val="0"/>
        </w:rPr>
        <w:t xml:space="preserve">116 citations</w:t>
      </w:r>
      <w:r w:rsidDel="00000000" w:rsidR="00000000" w:rsidRPr="00000000">
        <w:rPr>
          <w:rtl w:val="0"/>
        </w:rPr>
        <w:t xml:space="preserve">, fifth most highly cited </w:t>
      </w:r>
      <w:r w:rsidDel="00000000" w:rsidR="00000000" w:rsidRPr="00000000">
        <w:rPr>
          <w:rtl w:val="0"/>
        </w:rPr>
        <w:t xml:space="preserve">from the set</w:t>
      </w:r>
      <w:r w:rsidDel="00000000" w:rsidR="00000000" w:rsidRPr="00000000">
        <w:rPr>
          <w:rtl w:val="0"/>
        </w:rPr>
        <w:t xml:space="preserve"> of identified papers), simple, comprehensive, and provided sufficient definitions for each category.</w:t>
      </w:r>
    </w:p>
    <w:p w:rsidR="00000000" w:rsidDel="00000000" w:rsidP="00000000" w:rsidRDefault="00000000" w:rsidRPr="00000000" w14:paraId="00000218">
      <w:pPr>
        <w:rPr>
          <w:i w:val="1"/>
        </w:rPr>
      </w:pPr>
      <w:r w:rsidDel="00000000" w:rsidR="00000000" w:rsidRPr="00000000">
        <w:rPr>
          <w:rtl w:val="0"/>
        </w:rPr>
        <w:t xml:space="preserve">Yampolskiy’s</w:t>
      </w:r>
      <w:r w:rsidDel="00000000" w:rsidR="00000000" w:rsidRPr="00000000">
        <w:rPr>
          <w:i w:val="1"/>
          <w:rtl w:val="0"/>
        </w:rPr>
        <w:t xml:space="preserve"> </w:t>
      </w:r>
      <w:r w:rsidDel="00000000" w:rsidR="00000000" w:rsidRPr="00000000">
        <w:rPr>
          <w:rtl w:val="0"/>
        </w:rPr>
        <w:t xml:space="preserve">taxonomy </w:t>
      </w:r>
      <w:r w:rsidDel="00000000" w:rsidR="00000000" w:rsidRPr="00000000">
        <w:rPr>
          <w:rtl w:val="0"/>
        </w:rPr>
        <w:t xml:space="preserve">systematically classifies the ways in which an AI system might become dangerous based on two main factors: Timing - whether the AI became dangerous at the pre-deployment or post-deployment stage, and Cause - whether the danger arose from External Causes (On Purpose, By Mistake, Environment) or Internal Causes originating from the AI system itself (Independently). </w:t>
      </w: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t xml:space="preserve">Yampolskiy proposes that this taxonomy covers scenarios ranging from AI being purposely designed to be dangerous, to becoming dangerous by accident during development or after deployment, to turning dangerous due to environmental factors outside its control, or evolving to become dangerous through recursive self-improvement. Each “pathway” represents a set of causal conditions that lead to AI causing harm, e.g., a person using a large language model (LLM) to generate fake news for political gain would be classified under Path B (“Timing: post-deployment; External cause: on purpose”).</w:t>
      </w:r>
    </w:p>
    <w:p w:rsidR="00000000" w:rsidDel="00000000" w:rsidP="00000000" w:rsidRDefault="00000000" w:rsidRPr="00000000" w14:paraId="0000021A">
      <w:pPr>
        <w:pStyle w:val="Heading4"/>
        <w:spacing w:after="240" w:before="240" w:lineRule="auto"/>
        <w:rPr/>
      </w:pPr>
      <w:bookmarkStart w:colFirst="0" w:colLast="0" w:name="_9ptbb15y3gri" w:id="32"/>
      <w:bookmarkEnd w:id="32"/>
      <w:r w:rsidDel="00000000" w:rsidR="00000000" w:rsidRPr="00000000">
        <w:rPr>
          <w:rtl w:val="0"/>
        </w:rPr>
        <w:t xml:space="preserve">Coding and iteration process</w:t>
      </w:r>
    </w:p>
    <w:p w:rsidR="00000000" w:rsidDel="00000000" w:rsidP="00000000" w:rsidRDefault="00000000" w:rsidRPr="00000000" w14:paraId="0000021B">
      <w:pPr>
        <w:spacing w:after="240" w:before="240" w:lineRule="auto"/>
        <w:rPr/>
      </w:pPr>
      <w:r w:rsidDel="00000000" w:rsidR="00000000" w:rsidRPr="00000000">
        <w:rPr>
          <w:rtl w:val="0"/>
        </w:rPr>
        <w:t xml:space="preserve">We started by using Yampolskiy's taxonomy to categorize a sample of risks from our database. We then identified themes in the AI Risk Database that didn't fit into Yampolskiy's taxonomy. We updated the taxonomy categories, criteria, and descriptions, then coded a further sample of risks. This process was repeated over three iterations until the taxonomy categories, criteria, and descriptions were stable. We describe this iteration process in detail in </w:t>
      </w:r>
      <w:hyperlink w:anchor="_kufmoo7bg4ov">
        <w:r w:rsidDel="00000000" w:rsidR="00000000" w:rsidRPr="00000000">
          <w:rPr>
            <w:color w:val="1155cc"/>
            <w:u w:val="single"/>
            <w:rtl w:val="0"/>
          </w:rPr>
          <w:t xml:space="preserve">Appendix 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C">
      <w:pPr>
        <w:pStyle w:val="Heading4"/>
        <w:spacing w:after="240" w:before="240" w:lineRule="auto"/>
        <w:rPr/>
      </w:pPr>
      <w:bookmarkStart w:colFirst="0" w:colLast="0" w:name="_3a7jtxk2nig7" w:id="33"/>
      <w:bookmarkEnd w:id="33"/>
      <w:r w:rsidDel="00000000" w:rsidR="00000000" w:rsidRPr="00000000">
        <w:rPr>
          <w:rtl w:val="0"/>
        </w:rPr>
        <w:t xml:space="preserve">Final taxonomy</w:t>
      </w:r>
    </w:p>
    <w:p w:rsidR="00000000" w:rsidDel="00000000" w:rsidP="00000000" w:rsidRDefault="00000000" w:rsidRPr="00000000" w14:paraId="0000021D">
      <w:pPr>
        <w:spacing w:after="240" w:before="240" w:lineRule="auto"/>
        <w:rPr/>
      </w:pPr>
      <w:r w:rsidDel="00000000" w:rsidR="00000000" w:rsidRPr="00000000">
        <w:rPr>
          <w:rtl w:val="0"/>
        </w:rPr>
        <w:t xml:space="preserve">The final version of the taxonomy, which we named the </w:t>
      </w:r>
      <w:r w:rsidDel="00000000" w:rsidR="00000000" w:rsidRPr="00000000">
        <w:rPr>
          <w:b w:val="1"/>
          <w:i w:val="1"/>
          <w:rtl w:val="0"/>
        </w:rPr>
        <w:t xml:space="preserve">Causal Taxonomy of AI Risks</w:t>
      </w:r>
      <w:r w:rsidDel="00000000" w:rsidR="00000000" w:rsidRPr="00000000">
        <w:rPr>
          <w:rtl w:val="0"/>
        </w:rPr>
        <w:t xml:space="preserve">, included three categories of causal factors that specify how, why, or </w:t>
      </w:r>
      <w:r w:rsidDel="00000000" w:rsidR="00000000" w:rsidRPr="00000000">
        <w:rPr>
          <w:rtl w:val="0"/>
        </w:rPr>
        <w:t xml:space="preserve">when</w:t>
      </w:r>
      <w:r w:rsidDel="00000000" w:rsidR="00000000" w:rsidRPr="00000000">
        <w:rPr>
          <w:rtl w:val="0"/>
        </w:rPr>
        <w:t xml:space="preserve"> an AI risk might emerge. The first category, </w:t>
      </w:r>
      <w:r w:rsidDel="00000000" w:rsidR="00000000" w:rsidRPr="00000000">
        <w:rPr>
          <w:b w:val="1"/>
          <w:i w:val="1"/>
          <w:rtl w:val="0"/>
        </w:rPr>
        <w:t xml:space="preserve">Entity</w:t>
      </w:r>
      <w:r w:rsidDel="00000000" w:rsidR="00000000" w:rsidRPr="00000000">
        <w:rPr>
          <w:rtl w:val="0"/>
        </w:rPr>
        <w:t xml:space="preserve">, classified the entity (e.g., AI system, Human) that was presented as causing the risk to occur due to a decision or action taken by that entity. The second category, </w:t>
      </w:r>
      <w:r w:rsidDel="00000000" w:rsidR="00000000" w:rsidRPr="00000000">
        <w:rPr>
          <w:b w:val="1"/>
          <w:i w:val="1"/>
          <w:rtl w:val="0"/>
        </w:rPr>
        <w:t xml:space="preserve">Intent</w:t>
      </w:r>
      <w:r w:rsidDel="00000000" w:rsidR="00000000" w:rsidRPr="00000000">
        <w:rPr>
          <w:rtl w:val="0"/>
        </w:rPr>
        <w:t xml:space="preserve">, classified whether the risk was presented as an expected outcome or unexpected outcome of an entity pursuing a goal. The third category, </w:t>
      </w:r>
      <w:r w:rsidDel="00000000" w:rsidR="00000000" w:rsidRPr="00000000">
        <w:rPr>
          <w:b w:val="1"/>
          <w:i w:val="1"/>
          <w:rtl w:val="0"/>
        </w:rPr>
        <w:t xml:space="preserve">Timing</w:t>
      </w:r>
      <w:r w:rsidDel="00000000" w:rsidR="00000000" w:rsidRPr="00000000">
        <w:rPr>
          <w:rtl w:val="0"/>
        </w:rPr>
        <w:t xml:space="preserve">, classified the stage in the AI lifecycle that the risk is presented as occurring (e.g., pre-deployment, post-deployment). Each of these categories includes a third option, "Other," which captures risks that are not clearly categorizable within the primary options. Each of the categories is therefore mutually exclusive; each risk is classified under only one option within each category. The Causal Taxonomy is presented and described in more detail in the Results section.</w:t>
      </w:r>
      <w:r w:rsidDel="00000000" w:rsidR="00000000" w:rsidRPr="00000000">
        <w:rPr>
          <w:rtl w:val="0"/>
        </w:rPr>
      </w:r>
    </w:p>
    <w:p w:rsidR="00000000" w:rsidDel="00000000" w:rsidP="00000000" w:rsidRDefault="00000000" w:rsidRPr="00000000" w14:paraId="0000021E">
      <w:pPr>
        <w:pStyle w:val="Heading3"/>
        <w:rPr>
          <w:strike w:val="1"/>
        </w:rPr>
      </w:pPr>
      <w:bookmarkStart w:colFirst="0" w:colLast="0" w:name="_udbzaakbwh91" w:id="34"/>
      <w:bookmarkEnd w:id="34"/>
      <w:r w:rsidDel="00000000" w:rsidR="00000000" w:rsidRPr="00000000">
        <w:rPr>
          <w:rtl w:val="0"/>
        </w:rPr>
        <w:t xml:space="preserve">Development of mid-level Domain Taxonomy of AI Risks</w:t>
      </w:r>
      <w:r w:rsidDel="00000000" w:rsidR="00000000" w:rsidRPr="00000000">
        <w:rPr>
          <w:rtl w:val="0"/>
        </w:rPr>
      </w:r>
    </w:p>
    <w:p w:rsidR="00000000" w:rsidDel="00000000" w:rsidP="00000000" w:rsidRDefault="00000000" w:rsidRPr="00000000" w14:paraId="0000021F">
      <w:pPr>
        <w:pStyle w:val="Heading4"/>
        <w:spacing w:after="240" w:before="240" w:lineRule="auto"/>
        <w:rPr/>
      </w:pPr>
      <w:bookmarkStart w:colFirst="0" w:colLast="0" w:name="_g9hbuo4vkpfn" w:id="35"/>
      <w:bookmarkEnd w:id="35"/>
      <w:r w:rsidDel="00000000" w:rsidR="00000000" w:rsidRPr="00000000">
        <w:rPr>
          <w:rtl w:val="0"/>
        </w:rPr>
        <w:t xml:space="preserve">Best-fit</w:t>
      </w:r>
      <w:r w:rsidDel="00000000" w:rsidR="00000000" w:rsidRPr="00000000">
        <w:rPr>
          <w:rtl w:val="0"/>
        </w:rPr>
        <w:t xml:space="preserve"> taxonomy: Weidinger (2022)</w:t>
      </w:r>
    </w:p>
    <w:p w:rsidR="00000000" w:rsidDel="00000000" w:rsidP="00000000" w:rsidRDefault="00000000" w:rsidRPr="00000000" w14:paraId="00000220">
      <w:pPr>
        <w:rPr/>
      </w:pPr>
      <w:r w:rsidDel="00000000" w:rsidR="00000000" w:rsidRPr="00000000">
        <w:rPr>
          <w:rtl w:val="0"/>
        </w:rPr>
        <w:t xml:space="preserve">We chose </w:t>
      </w:r>
      <w:r w:rsidDel="00000000" w:rsidR="00000000" w:rsidRPr="00000000">
        <w:rPr>
          <w:rtl w:val="0"/>
        </w:rPr>
        <w:t xml:space="preserve">Weidinger et al (</w:t>
      </w:r>
      <w:r w:rsidDel="00000000" w:rsidR="00000000" w:rsidRPr="00000000">
        <w:rPr>
          <w:rtl w:val="0"/>
        </w:rPr>
        <w:t xml:space="preserve">2022</w:t>
      </w:r>
      <w:r w:rsidDel="00000000" w:rsidR="00000000" w:rsidRPr="00000000">
        <w:rPr>
          <w:rtl w:val="0"/>
        </w:rPr>
        <w:t xml:space="preserve">)</w:t>
      </w:r>
      <w:r w:rsidDel="00000000" w:rsidR="00000000" w:rsidRPr="00000000">
        <w:rPr>
          <w:rtl w:val="0"/>
        </w:rPr>
        <w:t xml:space="preserve"> “Taxonomy of Risks posed by Language Models” as our initial mid-level best-fit framework because it and its related papers </w:t>
      </w:r>
      <w:hyperlink r:id="rId68">
        <w:r w:rsidDel="00000000" w:rsidR="00000000" w:rsidRPr="00000000">
          <w:rPr>
            <w:b w:val="0"/>
            <w:color w:val="000000"/>
            <w:u w:val="none"/>
            <w:rtl w:val="0"/>
          </w:rPr>
          <w:t xml:space="preserve">(Weidinger et al., 2021, 2023)</w:t>
        </w:r>
      </w:hyperlink>
      <w:r w:rsidDel="00000000" w:rsidR="00000000" w:rsidRPr="00000000">
        <w:rPr>
          <w:rtl w:val="0"/>
        </w:rPr>
        <w:t xml:space="preserve"> </w:t>
      </w:r>
      <w:r w:rsidDel="00000000" w:rsidR="00000000" w:rsidRPr="00000000">
        <w:rPr>
          <w:rtl w:val="0"/>
        </w:rPr>
        <w:t xml:space="preserve">are among the highest cited in our review. Although this taxonomy was focused on language models, its set of categories was one of the most comprehensive, and it has been iterated upon over several publications. It included six areas of risks from language models: (1) Discrimination, Hate speech and Exclusion; (2) Information Hazards; (3) Misinformation Harms; (4) Malicious Uses; (5) Human-computer interaction Harms; and (6) Environmental and Socioeconomic Harms. Each area of risk described several subcategories of risk.</w:t>
      </w:r>
      <w:r w:rsidDel="00000000" w:rsidR="00000000" w:rsidRPr="00000000">
        <w:rPr>
          <w:rtl w:val="0"/>
        </w:rPr>
      </w:r>
    </w:p>
    <w:p w:rsidR="00000000" w:rsidDel="00000000" w:rsidP="00000000" w:rsidRDefault="00000000" w:rsidRPr="00000000" w14:paraId="00000221">
      <w:pPr>
        <w:pStyle w:val="Heading4"/>
        <w:spacing w:after="240" w:before="240" w:lineRule="auto"/>
        <w:rPr/>
      </w:pPr>
      <w:bookmarkStart w:colFirst="0" w:colLast="0" w:name="_ab7apww4ktgo" w:id="36"/>
      <w:bookmarkEnd w:id="36"/>
      <w:r w:rsidDel="00000000" w:rsidR="00000000" w:rsidRPr="00000000">
        <w:rPr>
          <w:rtl w:val="0"/>
        </w:rPr>
        <w:t xml:space="preserve">Coding and iteration process</w:t>
      </w:r>
    </w:p>
    <w:p w:rsidR="00000000" w:rsidDel="00000000" w:rsidP="00000000" w:rsidRDefault="00000000" w:rsidRPr="00000000" w14:paraId="00000222">
      <w:pPr>
        <w:rPr/>
      </w:pPr>
      <w:r w:rsidDel="00000000" w:rsidR="00000000" w:rsidRPr="00000000">
        <w:rPr>
          <w:rtl w:val="0"/>
        </w:rPr>
        <w:t xml:space="preserve">We applied this taxonomy by coding as many of the included risks as possible using the Weidinger (2022) taxonomy. We operationalised the taxonomy by using the definitions or descriptions for each category from Weidinger (2022). Because several similar taxonomies were included in the set identified by the systematic literature review </w:t>
      </w:r>
      <w:hyperlink r:id="rId69">
        <w:r w:rsidDel="00000000" w:rsidR="00000000" w:rsidRPr="00000000">
          <w:rPr>
            <w:b w:val="0"/>
            <w:color w:val="000000"/>
            <w:u w:val="none"/>
            <w:rtl w:val="0"/>
          </w:rPr>
          <w:t xml:space="preserve">(e.g., Weidinger et al., 2021, 2022, 2023)</w:t>
        </w:r>
      </w:hyperlink>
      <w:r w:rsidDel="00000000" w:rsidR="00000000" w:rsidRPr="00000000">
        <w:rPr>
          <w:rtl w:val="0"/>
        </w:rPr>
        <w:t xml:space="preserve">, </w:t>
      </w:r>
      <w:r w:rsidDel="00000000" w:rsidR="00000000" w:rsidRPr="00000000">
        <w:rPr>
          <w:rtl w:val="0"/>
        </w:rPr>
        <w:t xml:space="preserve">we considered descriptions and definitions from any of these taxonomies in our initial coding.</w:t>
      </w:r>
    </w:p>
    <w:p w:rsidR="00000000" w:rsidDel="00000000" w:rsidP="00000000" w:rsidRDefault="00000000" w:rsidRPr="00000000" w14:paraId="00000223">
      <w:pPr>
        <w:rPr>
          <w:strike w:val="1"/>
          <w:color w:val="0000ff"/>
        </w:rPr>
      </w:pPr>
      <w:r w:rsidDel="00000000" w:rsidR="00000000" w:rsidRPr="00000000">
        <w:rPr>
          <w:rtl w:val="0"/>
        </w:rPr>
        <w:t xml:space="preserve">We iterated on the taxonomy to accommodate risks that could not be coded against the existing Weidinger (2022) taxonomy. The most common risks that could not be accommodated were those related to AI system safety, failures and limitations; AI system security vulnerabilities and attacks; and competitive dynamics or other failures of governance to manage the development and deployment of AI systems. We describe this iteration process in detail in</w:t>
      </w:r>
      <w:r w:rsidDel="00000000" w:rsidR="00000000" w:rsidRPr="00000000">
        <w:rPr>
          <w:rtl w:val="0"/>
        </w:rPr>
        <w:t xml:space="preserve"> </w:t>
      </w:r>
      <w:hyperlink w:anchor="_kufmoo7bg4ov">
        <w:r w:rsidDel="00000000" w:rsidR="00000000" w:rsidRPr="00000000">
          <w:rPr>
            <w:color w:val="1155cc"/>
            <w:u w:val="single"/>
            <w:rtl w:val="0"/>
          </w:rPr>
          <w:t xml:space="preserve">Appendix 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4">
      <w:pPr>
        <w:pStyle w:val="Heading4"/>
        <w:spacing w:after="240" w:before="240" w:lineRule="auto"/>
        <w:rPr/>
      </w:pPr>
      <w:bookmarkStart w:colFirst="0" w:colLast="0" w:name="_rnrwq33z8wmz" w:id="37"/>
      <w:bookmarkEnd w:id="37"/>
      <w:r w:rsidDel="00000000" w:rsidR="00000000" w:rsidRPr="00000000">
        <w:rPr>
          <w:rtl w:val="0"/>
        </w:rPr>
        <w:t xml:space="preserve">Final taxonomy: Domain Taxonomy of AI Risks</w:t>
      </w:r>
      <w:r w:rsidDel="00000000" w:rsidR="00000000" w:rsidRPr="00000000">
        <w:rPr>
          <w:rtl w:val="0"/>
        </w:rPr>
      </w:r>
    </w:p>
    <w:p w:rsidR="00000000" w:rsidDel="00000000" w:rsidP="00000000" w:rsidRDefault="00000000" w:rsidRPr="00000000" w14:paraId="00000225">
      <w:pPr>
        <w:spacing w:after="240" w:before="240" w:lineRule="auto"/>
        <w:rPr/>
      </w:pPr>
      <w:r w:rsidDel="00000000" w:rsidR="00000000" w:rsidRPr="00000000">
        <w:rPr>
          <w:rtl w:val="0"/>
        </w:rPr>
        <w:t xml:space="preserve">The final version of the taxonomy, which we named the Domain Taxonomy of AI Risks, included seven domains of AI risk, and 24 subdomains of hazards and harms associated with AI. The domains were (1) </w:t>
      </w:r>
      <w:r w:rsidDel="00000000" w:rsidR="00000000" w:rsidRPr="00000000">
        <w:rPr>
          <w:b w:val="1"/>
          <w:i w:val="1"/>
          <w:rtl w:val="0"/>
        </w:rPr>
        <w:t xml:space="preserve">Discrimination &amp; toxicity</w:t>
      </w:r>
      <w:r w:rsidDel="00000000" w:rsidR="00000000" w:rsidRPr="00000000">
        <w:rPr>
          <w:rtl w:val="0"/>
        </w:rPr>
        <w:t xml:space="preserve">, (2) </w:t>
      </w:r>
      <w:r w:rsidDel="00000000" w:rsidR="00000000" w:rsidRPr="00000000">
        <w:rPr>
          <w:b w:val="1"/>
          <w:i w:val="1"/>
          <w:rtl w:val="0"/>
        </w:rPr>
        <w:t xml:space="preserve">Privacy &amp; security</w:t>
      </w:r>
      <w:r w:rsidDel="00000000" w:rsidR="00000000" w:rsidRPr="00000000">
        <w:rPr>
          <w:rtl w:val="0"/>
        </w:rPr>
        <w:t xml:space="preserve">, (3) </w:t>
      </w:r>
      <w:r w:rsidDel="00000000" w:rsidR="00000000" w:rsidRPr="00000000">
        <w:rPr>
          <w:b w:val="1"/>
          <w:i w:val="1"/>
          <w:rtl w:val="0"/>
        </w:rPr>
        <w:t xml:space="preserve">Misinformation</w:t>
      </w:r>
      <w:r w:rsidDel="00000000" w:rsidR="00000000" w:rsidRPr="00000000">
        <w:rPr>
          <w:rtl w:val="0"/>
        </w:rPr>
        <w:t xml:space="preserve">, (4) </w:t>
      </w:r>
      <w:r w:rsidDel="00000000" w:rsidR="00000000" w:rsidRPr="00000000">
        <w:rPr>
          <w:b w:val="1"/>
          <w:i w:val="1"/>
          <w:rtl w:val="0"/>
        </w:rPr>
        <w:t xml:space="preserve">Malicious actors &amp; misuse</w:t>
      </w:r>
      <w:r w:rsidDel="00000000" w:rsidR="00000000" w:rsidRPr="00000000">
        <w:rPr>
          <w:rtl w:val="0"/>
        </w:rPr>
        <w:t xml:space="preserve">, (5) </w:t>
      </w:r>
      <w:r w:rsidDel="00000000" w:rsidR="00000000" w:rsidRPr="00000000">
        <w:rPr>
          <w:b w:val="1"/>
          <w:i w:val="1"/>
          <w:rtl w:val="0"/>
        </w:rPr>
        <w:t xml:space="preserve">Human-computer interaction</w:t>
      </w:r>
      <w:r w:rsidDel="00000000" w:rsidR="00000000" w:rsidRPr="00000000">
        <w:rPr>
          <w:rtl w:val="0"/>
        </w:rPr>
        <w:t xml:space="preserve">, (6) </w:t>
      </w:r>
      <w:r w:rsidDel="00000000" w:rsidR="00000000" w:rsidRPr="00000000">
        <w:rPr>
          <w:b w:val="1"/>
          <w:i w:val="1"/>
          <w:rtl w:val="0"/>
        </w:rPr>
        <w:t xml:space="preserve">Socioeconomic &amp; environmental</w:t>
      </w:r>
      <w:r w:rsidDel="00000000" w:rsidR="00000000" w:rsidRPr="00000000">
        <w:rPr>
          <w:rtl w:val="0"/>
        </w:rPr>
        <w:t xml:space="preserve">, and (7) </w:t>
      </w:r>
      <w:r w:rsidDel="00000000" w:rsidR="00000000" w:rsidRPr="00000000">
        <w:rPr>
          <w:b w:val="1"/>
          <w:i w:val="1"/>
          <w:rtl w:val="0"/>
        </w:rPr>
        <w:t xml:space="preserve">AI system safety, failures &amp; limitations</w:t>
      </w:r>
      <w:r w:rsidDel="00000000" w:rsidR="00000000" w:rsidRPr="00000000">
        <w:rPr>
          <w:rtl w:val="0"/>
        </w:rPr>
        <w:t xml:space="preserve">. </w:t>
      </w:r>
      <w:r w:rsidDel="00000000" w:rsidR="00000000" w:rsidRPr="00000000">
        <w:rPr>
          <w:rtl w:val="0"/>
        </w:rPr>
        <w:t xml:space="preserve">As with Weidinger’s (2022) taxonomy, these risk domains are not mutually exclusive; many risks span multiple domains or subdomains due to their interconnected nature. </w:t>
      </w:r>
      <w:r w:rsidDel="00000000" w:rsidR="00000000" w:rsidRPr="00000000">
        <w:rPr>
          <w:rtl w:val="0"/>
        </w:rPr>
        <w:t xml:space="preserve">For example, a risk related to AI-generated disinformation could be relevant to both the </w:t>
      </w:r>
      <w:r w:rsidDel="00000000" w:rsidR="00000000" w:rsidRPr="00000000">
        <w:rPr>
          <w:i w:val="1"/>
          <w:rtl w:val="0"/>
        </w:rPr>
        <w:t xml:space="preserve">Misinformation </w:t>
      </w:r>
      <w:r w:rsidDel="00000000" w:rsidR="00000000" w:rsidRPr="00000000">
        <w:rPr>
          <w:rtl w:val="0"/>
        </w:rPr>
        <w:t xml:space="preserve">domain and the </w:t>
      </w:r>
      <w:r w:rsidDel="00000000" w:rsidR="00000000" w:rsidRPr="00000000">
        <w:rPr>
          <w:i w:val="1"/>
          <w:rtl w:val="0"/>
        </w:rPr>
        <w:t xml:space="preserve">Malicious actors &amp; misuse </w:t>
      </w:r>
      <w:r w:rsidDel="00000000" w:rsidR="00000000" w:rsidRPr="00000000">
        <w:rPr>
          <w:rtl w:val="0"/>
        </w:rPr>
        <w:t xml:space="preserve">domain. The Domain Taxonomy is presented and described in more detail in the Results section. </w:t>
      </w:r>
    </w:p>
    <w:p w:rsidR="00000000" w:rsidDel="00000000" w:rsidP="00000000" w:rsidRDefault="00000000" w:rsidRPr="00000000" w14:paraId="00000226">
      <w:pPr>
        <w:pStyle w:val="Heading2"/>
        <w:spacing w:after="240" w:before="240" w:lineRule="auto"/>
        <w:rPr/>
      </w:pPr>
      <w:bookmarkStart w:colFirst="0" w:colLast="0" w:name="_b89k98a2pnce" w:id="38"/>
      <w:bookmarkEnd w:id="38"/>
      <w:r w:rsidDel="00000000" w:rsidR="00000000" w:rsidRPr="00000000">
        <w:rPr>
          <w:rtl w:val="0"/>
        </w:rPr>
        <w:t xml:space="preserve">Coding</w:t>
      </w:r>
    </w:p>
    <w:p w:rsidR="00000000" w:rsidDel="00000000" w:rsidP="00000000" w:rsidRDefault="00000000" w:rsidRPr="00000000" w14:paraId="00000227">
      <w:pPr>
        <w:spacing w:after="240" w:before="240" w:lineRule="auto"/>
        <w:rPr/>
      </w:pPr>
      <w:r w:rsidDel="00000000" w:rsidR="00000000" w:rsidRPr="00000000">
        <w:rPr>
          <w:rtl w:val="0"/>
        </w:rPr>
        <w:t xml:space="preserve">Three authors were involved in coding risks against our taxonomies. Risks were coded by a single reviewer and discussed with the team where relevant. The coding process involved systematically categorizing each extracted risk according to the definitions within the relevant taxonomy. Based on grounded theory recommendations (cf. Charmaz, 2006; Corbin &amp; Strauss, 2014), we coded risks as they were presented by the authors, aiming to capture the studied phenomena directly rather than impose our own interpretations or infer intent. When coding risks for our high-level Causal Taxonomy, we categorized risks relevant to multiple levels of each causal factor (e.g., both pre-deployment and post-deployment) as "Other." In our mid-level Domain Taxonomy, we categorized risks relevant to multiple domains and subdomains (e.g., AI-generated disinformation) in the </w:t>
      </w:r>
      <w:r w:rsidDel="00000000" w:rsidR="00000000" w:rsidRPr="00000000">
        <w:rPr>
          <w:rtl w:val="0"/>
        </w:rPr>
        <w:t xml:space="preserve">single most</w:t>
      </w:r>
      <w:r w:rsidDel="00000000" w:rsidR="00000000" w:rsidRPr="00000000">
        <w:rPr>
          <w:rtl w:val="0"/>
        </w:rPr>
        <w:t xml:space="preserve"> relevant category.</w:t>
      </w:r>
    </w:p>
    <w:p w:rsidR="00000000" w:rsidDel="00000000" w:rsidP="00000000" w:rsidRDefault="00000000" w:rsidRPr="00000000" w14:paraId="00000228">
      <w:pPr>
        <w:pStyle w:val="Heading2"/>
        <w:spacing w:after="240" w:before="240" w:lineRule="auto"/>
        <w:rPr/>
      </w:pPr>
      <w:bookmarkStart w:colFirst="0" w:colLast="0" w:name="_lbvg0m82p81j" w:id="39"/>
      <w:bookmarkEnd w:id="39"/>
      <w:r w:rsidDel="00000000" w:rsidR="00000000" w:rsidRPr="00000000">
        <w:rPr>
          <w:rtl w:val="0"/>
        </w:rPr>
        <w:t xml:space="preserve">Ongoing expert consultation</w:t>
      </w:r>
    </w:p>
    <w:p w:rsidR="00000000" w:rsidDel="00000000" w:rsidP="00000000" w:rsidRDefault="00000000" w:rsidRPr="00000000" w14:paraId="00000229">
      <w:pPr>
        <w:spacing w:after="240" w:before="240" w:lineRule="auto"/>
        <w:rPr/>
      </w:pPr>
      <w:r w:rsidDel="00000000" w:rsidR="00000000" w:rsidRPr="00000000">
        <w:rPr>
          <w:rtl w:val="0"/>
        </w:rPr>
        <w:t xml:space="preserve">We conducted an ongoing expert consultation to identify relevant documents that were missed by our initial systematic search, or published since the date of the initial systematic search. We did so consistent with the aim of creating and maintaining a living review of AI risks </w:t>
      </w:r>
      <w:hyperlink r:id="rId70">
        <w:r w:rsidDel="00000000" w:rsidR="00000000" w:rsidRPr="00000000">
          <w:rPr>
            <w:b w:val="0"/>
            <w:color w:val="000000"/>
            <w:u w:val="none"/>
            <w:rtl w:val="0"/>
          </w:rPr>
          <w:t xml:space="preserve">(Elliott et al., 2017)</w:t>
        </w:r>
      </w:hyperlink>
      <w:r w:rsidDel="00000000" w:rsidR="00000000" w:rsidRPr="00000000">
        <w:rPr>
          <w:rtl w:val="0"/>
        </w:rPr>
        <w:t xml:space="preserve">. We used several methods to identify potentially relevant documents:</w:t>
      </w:r>
    </w:p>
    <w:p w:rsidR="00000000" w:rsidDel="00000000" w:rsidP="00000000" w:rsidRDefault="00000000" w:rsidRPr="00000000" w14:paraId="0000022A">
      <w:pPr>
        <w:numPr>
          <w:ilvl w:val="0"/>
          <w:numId w:val="4"/>
        </w:numPr>
        <w:spacing w:after="0" w:afterAutospacing="0" w:before="240" w:lineRule="auto"/>
        <w:ind w:left="720" w:hanging="360"/>
        <w:rPr>
          <w:u w:val="none"/>
        </w:rPr>
      </w:pPr>
      <w:r w:rsidDel="00000000" w:rsidR="00000000" w:rsidRPr="00000000">
        <w:rPr>
          <w:rtl w:val="0"/>
        </w:rPr>
        <w:t xml:space="preserve">When we included new documents in the AI Risk Repository, we emailed the authors of those documents to identify additional relevant documents</w:t>
      </w:r>
    </w:p>
    <w:p w:rsidR="00000000" w:rsidDel="00000000" w:rsidP="00000000" w:rsidRDefault="00000000" w:rsidRPr="00000000" w14:paraId="0000022B">
      <w:pPr>
        <w:numPr>
          <w:ilvl w:val="0"/>
          <w:numId w:val="4"/>
        </w:numPr>
        <w:spacing w:after="0" w:afterAutospacing="0" w:before="0" w:beforeAutospacing="0" w:lineRule="auto"/>
        <w:ind w:left="720" w:hanging="360"/>
        <w:rPr>
          <w:u w:val="none"/>
        </w:rPr>
      </w:pPr>
      <w:r w:rsidDel="00000000" w:rsidR="00000000" w:rsidRPr="00000000">
        <w:rPr>
          <w:rtl w:val="0"/>
        </w:rPr>
        <w:t xml:space="preserve">On the AI Risk Repository website, we provided a public form for proposal of relevant documents</w:t>
      </w:r>
    </w:p>
    <w:p w:rsidR="00000000" w:rsidDel="00000000" w:rsidP="00000000" w:rsidRDefault="00000000" w:rsidRPr="00000000" w14:paraId="0000022C">
      <w:pPr>
        <w:numPr>
          <w:ilvl w:val="0"/>
          <w:numId w:val="4"/>
        </w:numPr>
        <w:spacing w:after="240" w:before="0" w:beforeAutospacing="0" w:lineRule="auto"/>
        <w:ind w:left="720" w:hanging="360"/>
        <w:rPr>
          <w:u w:val="none"/>
        </w:rPr>
      </w:pPr>
      <w:r w:rsidDel="00000000" w:rsidR="00000000" w:rsidRPr="00000000">
        <w:rPr>
          <w:rtl w:val="0"/>
        </w:rPr>
        <w:t xml:space="preserve">In personal communications, presentations, and other interactions with experts (e.g., when invited to a roundtable on AI risks), we informally asked attendees if they were aware of additional relevant documents.</w:t>
      </w:r>
    </w:p>
    <w:p w:rsidR="00000000" w:rsidDel="00000000" w:rsidP="00000000" w:rsidRDefault="00000000" w:rsidRPr="00000000" w14:paraId="0000022D">
      <w:pPr>
        <w:spacing w:after="240" w:before="240" w:lineRule="auto"/>
        <w:rPr/>
      </w:pPr>
      <w:r w:rsidDel="00000000" w:rsidR="00000000" w:rsidRPr="00000000">
        <w:rPr>
          <w:rtl w:val="0"/>
        </w:rPr>
        <w:t xml:space="preserve">Approximately every 3 months, we screened the proposed documents. For included documents, we extracted and coded the risks as described above.</w:t>
      </w:r>
      <w:r w:rsidDel="00000000" w:rsidR="00000000" w:rsidRPr="00000000">
        <w:rPr>
          <w:rtl w:val="0"/>
        </w:rPr>
      </w:r>
    </w:p>
    <w:p w:rsidR="00000000" w:rsidDel="00000000" w:rsidP="00000000" w:rsidRDefault="00000000" w:rsidRPr="00000000" w14:paraId="0000022E">
      <w:pPr>
        <w:pStyle w:val="Heading1"/>
        <w:rPr/>
      </w:pPr>
      <w:bookmarkStart w:colFirst="0" w:colLast="0" w:name="_dbn70fp1ns6c" w:id="40"/>
      <w:bookmarkEnd w:id="40"/>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22F">
      <w:pPr>
        <w:pStyle w:val="Heading2"/>
        <w:rPr/>
      </w:pPr>
      <w:bookmarkStart w:colFirst="0" w:colLast="0" w:name="_vkz425nad2ir" w:id="41"/>
      <w:bookmarkEnd w:id="41"/>
      <w:r w:rsidDel="00000000" w:rsidR="00000000" w:rsidRPr="00000000">
        <w:rPr>
          <w:rtl w:val="0"/>
        </w:rPr>
        <w:t xml:space="preserve">Systematic literature search</w:t>
      </w:r>
    </w:p>
    <w:p w:rsidR="00000000" w:rsidDel="00000000" w:rsidP="00000000" w:rsidRDefault="00000000" w:rsidRPr="00000000" w14:paraId="00000230">
      <w:pPr>
        <w:widowControl w:val="0"/>
        <w:spacing w:line="276" w:lineRule="auto"/>
        <w:ind w:left="0" w:firstLine="0"/>
        <w:rPr/>
      </w:pPr>
      <w:r w:rsidDel="00000000" w:rsidR="00000000" w:rsidRPr="00000000">
        <w:rPr>
          <w:rtl w:val="0"/>
        </w:rPr>
        <w:t xml:space="preserve">We retrieved 17,288 unique articles from our searches and expert consultations. Of these records we screened 7,945. We excluded 9,343 records that were not screened by the authors; they were excluded by our stopping criteria while using ASReview which used machine learning to recommend when screening was unlikely to yield further relevant content. We assessed the full text of 91 articles. A total of 43 articles and reports met the eligibility criteria: 21 from our search, 13 from forwards and backwards searching, and 9 from expert suggestions. We present a </w:t>
      </w:r>
      <w:r w:rsidDel="00000000" w:rsidR="00000000" w:rsidRPr="00000000">
        <w:rPr>
          <w:rtl w:val="0"/>
        </w:rPr>
        <w:t xml:space="preserve">PRISMA</w:t>
      </w:r>
      <w:r w:rsidDel="00000000" w:rsidR="00000000" w:rsidRPr="00000000">
        <w:rPr>
          <w:rtl w:val="0"/>
        </w:rPr>
        <w:t xml:space="preserve"> diagram illustrating the search results. </w:t>
      </w:r>
    </w:p>
    <w:p w:rsidR="00000000" w:rsidDel="00000000" w:rsidP="00000000" w:rsidRDefault="00000000" w:rsidRPr="00000000" w14:paraId="00000231">
      <w:pPr>
        <w:pStyle w:val="Heading2"/>
        <w:widowControl w:val="0"/>
        <w:spacing w:line="276" w:lineRule="auto"/>
        <w:rPr/>
      </w:pPr>
      <w:bookmarkStart w:colFirst="0" w:colLast="0" w:name="_7rouogwgusqm" w:id="42"/>
      <w:bookmarkEnd w:id="42"/>
      <w:r w:rsidDel="00000000" w:rsidR="00000000" w:rsidRPr="00000000">
        <w:rPr>
          <w:rtl w:val="0"/>
        </w:rPr>
        <w:t xml:space="preserve">Ongoing expert consultation</w:t>
      </w:r>
    </w:p>
    <w:p w:rsidR="00000000" w:rsidDel="00000000" w:rsidP="00000000" w:rsidRDefault="00000000" w:rsidRPr="00000000" w14:paraId="00000232">
      <w:pPr>
        <w:widowControl w:val="0"/>
        <w:spacing w:line="276" w:lineRule="auto"/>
        <w:ind w:left="0" w:firstLine="0"/>
        <w:rPr/>
      </w:pPr>
      <w:r w:rsidDel="00000000" w:rsidR="00000000" w:rsidRPr="00000000">
        <w:rPr>
          <w:rtl w:val="0"/>
        </w:rPr>
        <w:t xml:space="preserve">In the period May 2024-March 2025, we </w:t>
      </w:r>
      <w:r w:rsidDel="00000000" w:rsidR="00000000" w:rsidRPr="00000000">
        <w:rPr>
          <w:rtl w:val="0"/>
        </w:rPr>
        <w:t xml:space="preserve">received recommendations to consider 44 documents. Of these, 22 met the eligibility criteria.</w:t>
      </w:r>
    </w:p>
    <w:p w:rsidR="00000000" w:rsidDel="00000000" w:rsidP="00000000" w:rsidRDefault="00000000" w:rsidRPr="00000000" w14:paraId="00000233">
      <w:pPr>
        <w:pStyle w:val="Heading5"/>
        <w:rPr/>
      </w:pPr>
      <w:bookmarkStart w:colFirst="0" w:colLast="0" w:name="_fww2bwsx44d3" w:id="43"/>
      <w:bookmarkEnd w:id="43"/>
      <w:r w:rsidDel="00000000" w:rsidR="00000000" w:rsidRPr="00000000">
        <w:rPr>
          <w:rtl w:val="0"/>
        </w:rPr>
        <w:t xml:space="preserve">Figure </w:t>
      </w:r>
      <w:r w:rsidDel="00000000" w:rsidR="00000000" w:rsidRPr="00000000">
        <w:rPr>
          <w:rtl w:val="0"/>
        </w:rPr>
        <w:t xml:space="preserve">3. PRISMA Flow Diagram for Systematic Literature Search, Ongoing Expert Consultation, and Screening</w:t>
      </w:r>
    </w:p>
    <w:p w:rsidR="00000000" w:rsidDel="00000000" w:rsidP="00000000" w:rsidRDefault="00000000" w:rsidRPr="00000000" w14:paraId="00000234">
      <w:pPr>
        <w:rPr/>
      </w:pPr>
      <w:r w:rsidDel="00000000" w:rsidR="00000000" w:rsidRPr="00000000">
        <w:rPr/>
        <w:drawing>
          <wp:inline distB="114300" distT="114300" distL="114300" distR="114300">
            <wp:extent cx="6120000" cy="5202000"/>
            <wp:effectExtent b="0" l="0" r="0" t="0"/>
            <wp:docPr id="2" name="image1.png"/>
            <a:graphic>
              <a:graphicData uri="http://schemas.openxmlformats.org/drawingml/2006/picture">
                <pic:pic>
                  <pic:nvPicPr>
                    <pic:cNvPr id="0" name="image1.png"/>
                    <pic:cNvPicPr preferRelativeResize="0"/>
                  </pic:nvPicPr>
                  <pic:blipFill>
                    <a:blip r:embed="rId71"/>
                    <a:srcRect b="0" l="23236" r="10969" t="0"/>
                    <a:stretch>
                      <a:fillRect/>
                    </a:stretch>
                  </pic:blipFill>
                  <pic:spPr>
                    <a:xfrm>
                      <a:off x="0" y="0"/>
                      <a:ext cx="6120000" cy="52020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i w:val="1"/>
          <w:sz w:val="18"/>
          <w:szCs w:val="18"/>
        </w:rPr>
      </w:pPr>
      <w:r w:rsidDel="00000000" w:rsidR="00000000" w:rsidRPr="00000000">
        <w:rPr>
          <w:i w:val="1"/>
          <w:sz w:val="18"/>
          <w:szCs w:val="18"/>
          <w:rtl w:val="0"/>
        </w:rPr>
        <w:t xml:space="preserve">Note. *The ASReview software was used to assist in screening titles and abstracts.</w:t>
      </w:r>
    </w:p>
    <w:p w:rsidR="00000000" w:rsidDel="00000000" w:rsidP="00000000" w:rsidRDefault="00000000" w:rsidRPr="00000000" w14:paraId="00000236">
      <w:pPr>
        <w:pStyle w:val="Heading2"/>
        <w:rPr/>
      </w:pPr>
      <w:bookmarkStart w:colFirst="0" w:colLast="0" w:name="_jmgivlnymqiv" w:id="44"/>
      <w:bookmarkEnd w:id="44"/>
      <w:r w:rsidDel="00000000" w:rsidR="00000000" w:rsidRPr="00000000">
        <w:rPr>
          <w:rtl w:val="0"/>
        </w:rPr>
        <w:t xml:space="preserve">Characteristics of included documents</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We included 65 documents: 25 peer-reviewed articles, 22 preprints, 6 conference papers, 12 reports. We mainly identified recent literature, with all but five (92%) of the included documents published later than 2020. </w:t>
      </w:r>
    </w:p>
    <w:p w:rsidR="00000000" w:rsidDel="00000000" w:rsidP="00000000" w:rsidRDefault="00000000" w:rsidRPr="00000000" w14:paraId="00000238">
      <w:pPr>
        <w:rPr/>
      </w:pPr>
      <w:r w:rsidDel="00000000" w:rsidR="00000000" w:rsidRPr="00000000">
        <w:rPr>
          <w:rtl w:val="0"/>
        </w:rPr>
        <w:t xml:space="preserve">We coded the corresponding author’s country and found that most of the included documents were from the USA (n = 18), United Kingdom (n = 11), China (n = 9) and Germany (n = 8). Other countries included Australia, Singapore, Portugal, Canada, Iran, Lithuania, Scotland, Netherlands, India, Spain, Türkiye, Brazil and Switzerland. </w:t>
      </w:r>
    </w:p>
    <w:p w:rsidR="00000000" w:rsidDel="00000000" w:rsidP="00000000" w:rsidRDefault="00000000" w:rsidRPr="00000000" w14:paraId="00000239">
      <w:pPr>
        <w:rPr/>
      </w:pPr>
      <w:r w:rsidDel="00000000" w:rsidR="00000000" w:rsidRPr="00000000">
        <w:rPr>
          <w:rtl w:val="0"/>
        </w:rPr>
        <w:t xml:space="preserve">Most of the included documents had a corresponding author affiliated with a University (n = 35), followed by industry organization (n = 15), with the remainder from government, international organizations (i.e., United Nations), or non-government organizations (</w:t>
      </w:r>
      <w:r w:rsidDel="00000000" w:rsidR="00000000" w:rsidRPr="00000000">
        <w:rPr>
          <w:rtl w:val="0"/>
        </w:rPr>
        <w:t xml:space="preserve">n</w:t>
      </w:r>
      <w:r w:rsidDel="00000000" w:rsidR="00000000" w:rsidRPr="00000000">
        <w:rPr>
          <w:rtl w:val="0"/>
        </w:rPr>
        <w:t xml:space="preserve"> = 15).</w:t>
      </w:r>
    </w:p>
    <w:p w:rsidR="00000000" w:rsidDel="00000000" w:rsidP="00000000" w:rsidRDefault="00000000" w:rsidRPr="00000000" w14:paraId="0000023A">
      <w:pPr>
        <w:rPr/>
      </w:pPr>
      <w:r w:rsidDel="00000000" w:rsidR="00000000" w:rsidRPr="00000000">
        <w:rPr>
          <w:rtl w:val="0"/>
        </w:rPr>
        <w:t xml:space="preserve">The most common affiliation was DeepMind / Google DeepMind (n = 5). The most common described methodology was a narrative review or “survey” of existing literature (n = 20), followed by systematic review (n = 7) and expert consultation (n = 7). Many of the papers (n = 25) did not explicitly describe their methodology in any detail. </w:t>
      </w:r>
    </w:p>
    <w:p w:rsidR="00000000" w:rsidDel="00000000" w:rsidP="00000000" w:rsidRDefault="00000000" w:rsidRPr="00000000" w14:paraId="0000023B">
      <w:pPr>
        <w:rPr/>
      </w:pPr>
      <w:r w:rsidDel="00000000" w:rsidR="00000000" w:rsidRPr="00000000">
        <w:rPr>
          <w:rtl w:val="0"/>
        </w:rPr>
        <w:t xml:space="preserve">The included documents varied in the type or scope of Artificial Intelligence they focused on. In most cases, the type of AI was not explicitly defined (n = 26). Large language model was the next most common (n = 11), followed by Generative AI (n = 9), General-purpose AI (n = 8), Artificial General Intelligence (n = 4) and Machine Learning (n = 3). Other terms included “AI and Machine Learning” (always described in the document as “AI/ML”), AI assistant, algorithmic systems, frontier AI and advanced AI. </w:t>
      </w:r>
    </w:p>
    <w:p w:rsidR="00000000" w:rsidDel="00000000" w:rsidP="00000000" w:rsidRDefault="00000000" w:rsidRPr="00000000" w14:paraId="0000023C">
      <w:pPr>
        <w:rPr>
          <w:highlight w:val="white"/>
        </w:rPr>
      </w:pPr>
      <w:r w:rsidDel="00000000" w:rsidR="00000000" w:rsidRPr="00000000">
        <w:rPr>
          <w:rtl w:val="0"/>
        </w:rPr>
        <w:t xml:space="preserve">The framing of risk and AI risk differed significantly across documents. </w:t>
      </w:r>
      <w:r w:rsidDel="00000000" w:rsidR="00000000" w:rsidRPr="00000000">
        <w:rPr>
          <w:highlight w:val="white"/>
          <w:rtl w:val="0"/>
        </w:rPr>
        <w:t xml:space="preserve">Only eight documents explicitly defined risk, describing it as presented below: </w:t>
      </w:r>
    </w:p>
    <w:p w:rsidR="00000000" w:rsidDel="00000000" w:rsidP="00000000" w:rsidRDefault="00000000" w:rsidRPr="00000000" w14:paraId="0000023D">
      <w:pPr>
        <w:numPr>
          <w:ilvl w:val="0"/>
          <w:numId w:val="6"/>
        </w:numPr>
        <w:spacing w:after="0" w:afterAutospacing="0"/>
        <w:ind w:left="720" w:hanging="360"/>
        <w:rPr>
          <w:u w:val="none"/>
        </w:rPr>
      </w:pPr>
      <w:r w:rsidDel="00000000" w:rsidR="00000000" w:rsidRPr="00000000">
        <w:rPr>
          <w:rtl w:val="0"/>
        </w:rPr>
        <w:t xml:space="preserve">“...the impact of uncertainty on objectives” </w:t>
      </w:r>
      <w:hyperlink r:id="rId72">
        <w:r w:rsidDel="00000000" w:rsidR="00000000" w:rsidRPr="00000000">
          <w:rPr>
            <w:b w:val="0"/>
            <w:color w:val="000000"/>
            <w:u w:val="none"/>
            <w:rtl w:val="0"/>
          </w:rPr>
          <w:t xml:space="preserve">(Steimers &amp; Schneider, 2022)</w:t>
        </w:r>
      </w:hyperlink>
      <w:r w:rsidDel="00000000" w:rsidR="00000000" w:rsidRPr="00000000">
        <w:rPr>
          <w:rtl w:val="0"/>
        </w:rPr>
        <w:t xml:space="preserve">, </w:t>
      </w:r>
    </w:p>
    <w:p w:rsidR="00000000" w:rsidDel="00000000" w:rsidP="00000000" w:rsidRDefault="00000000" w:rsidRPr="00000000" w14:paraId="0000023E">
      <w:pPr>
        <w:numPr>
          <w:ilvl w:val="0"/>
          <w:numId w:val="6"/>
        </w:numPr>
        <w:spacing w:after="0" w:afterAutospacing="0"/>
        <w:ind w:left="720" w:hanging="360"/>
        <w:rPr>
          <w:u w:val="none"/>
        </w:rPr>
      </w:pPr>
      <w:r w:rsidDel="00000000" w:rsidR="00000000" w:rsidRPr="00000000">
        <w:rPr>
          <w:rtl w:val="0"/>
        </w:rPr>
        <w:t xml:space="preserve">“the consequence of an event combined with its likelihood of occurrence” </w:t>
      </w:r>
      <w:hyperlink r:id="rId73">
        <w:r w:rsidDel="00000000" w:rsidR="00000000" w:rsidRPr="00000000">
          <w:rPr>
            <w:b w:val="0"/>
            <w:color w:val="000000"/>
            <w:u w:val="none"/>
            <w:rtl w:val="0"/>
          </w:rPr>
          <w:t xml:space="preserve">(Tan et al., 2022)</w:t>
        </w:r>
      </w:hyperlink>
      <w:r w:rsidDel="00000000" w:rsidR="00000000" w:rsidRPr="00000000">
        <w:rPr>
          <w:rtl w:val="0"/>
        </w:rPr>
      </w:r>
    </w:p>
    <w:p w:rsidR="00000000" w:rsidDel="00000000" w:rsidP="00000000" w:rsidRDefault="00000000" w:rsidRPr="00000000" w14:paraId="0000023F">
      <w:pPr>
        <w:numPr>
          <w:ilvl w:val="0"/>
          <w:numId w:val="6"/>
        </w:numPr>
        <w:spacing w:after="0" w:afterAutospacing="0"/>
        <w:ind w:left="720" w:hanging="360"/>
        <w:rPr>
          <w:u w:val="none"/>
        </w:rPr>
      </w:pPr>
      <w:r w:rsidDel="00000000" w:rsidR="00000000" w:rsidRPr="00000000">
        <w:rPr>
          <w:rtl w:val="0"/>
        </w:rPr>
        <w:t xml:space="preserve">“A Hazard is a source of danger with the potential to harm… Risk = Hazard × Exposure × Vulnerability”</w:t>
      </w:r>
      <w:r w:rsidDel="00000000" w:rsidR="00000000" w:rsidRPr="00000000">
        <w:rPr>
          <w:rtl w:val="0"/>
        </w:rPr>
        <w:t xml:space="preserve"> </w:t>
      </w:r>
      <w:hyperlink r:id="rId74">
        <w:r w:rsidDel="00000000" w:rsidR="00000000" w:rsidRPr="00000000">
          <w:rPr>
            <w:b w:val="0"/>
            <w:color w:val="000000"/>
            <w:u w:val="none"/>
            <w:rtl w:val="0"/>
          </w:rPr>
          <w:t xml:space="preserve">(Hendrycks &amp; Mazeika,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40">
      <w:pPr>
        <w:numPr>
          <w:ilvl w:val="0"/>
          <w:numId w:val="6"/>
        </w:numPr>
        <w:spacing w:after="0" w:afterAutospacing="0"/>
        <w:ind w:left="720" w:hanging="360"/>
        <w:rPr>
          <w:u w:val="none"/>
        </w:rPr>
      </w:pPr>
      <w:r w:rsidDel="00000000" w:rsidR="00000000" w:rsidRPr="00000000">
        <w:rPr>
          <w:rtl w:val="0"/>
        </w:rPr>
        <w:t xml:space="preserve">“the composite measure of an event’s probability(or likelihood) of occurring and the magnitude or degree of the consequences of the corresponding event”. </w:t>
      </w:r>
      <w:hyperlink r:id="rId75">
        <w:r w:rsidDel="00000000" w:rsidR="00000000" w:rsidRPr="00000000">
          <w:rPr>
            <w:b w:val="0"/>
            <w:color w:val="000000"/>
            <w:u w:val="none"/>
            <w:rtl w:val="0"/>
          </w:rPr>
          <w:t xml:space="preserve">(National Institute of Standards and Technology (US), 2024)</w:t>
        </w:r>
      </w:hyperlink>
      <w:r w:rsidDel="00000000" w:rsidR="00000000" w:rsidRPr="00000000">
        <w:rPr>
          <w:rtl w:val="0"/>
        </w:rPr>
      </w:r>
    </w:p>
    <w:p w:rsidR="00000000" w:rsidDel="00000000" w:rsidP="00000000" w:rsidRDefault="00000000" w:rsidRPr="00000000" w14:paraId="00000241">
      <w:pPr>
        <w:numPr>
          <w:ilvl w:val="0"/>
          <w:numId w:val="6"/>
        </w:numPr>
        <w:spacing w:after="0" w:afterAutospacing="0"/>
        <w:ind w:left="720" w:hanging="360"/>
        <w:rPr>
          <w:u w:val="none"/>
        </w:rPr>
      </w:pPr>
      <w:r w:rsidDel="00000000" w:rsidR="00000000" w:rsidRPr="00000000">
        <w:rPr>
          <w:rtl w:val="0"/>
        </w:rPr>
        <w:t xml:space="preserve">“...the combination of the probability of an occurrence of harm and the severity of that harm” </w:t>
      </w:r>
      <w:hyperlink r:id="rId76">
        <w:r w:rsidDel="00000000" w:rsidR="00000000" w:rsidRPr="00000000">
          <w:rPr>
            <w:b w:val="0"/>
            <w:color w:val="000000"/>
            <w:u w:val="none"/>
            <w:rtl w:val="0"/>
          </w:rPr>
          <w:t xml:space="preserve">(Gipiškis et al., 2024)</w:t>
        </w:r>
      </w:hyperlink>
      <w:r w:rsidDel="00000000" w:rsidR="00000000" w:rsidRPr="00000000">
        <w:rPr>
          <w:rtl w:val="0"/>
        </w:rPr>
      </w:r>
    </w:p>
    <w:p w:rsidR="00000000" w:rsidDel="00000000" w:rsidP="00000000" w:rsidRDefault="00000000" w:rsidRPr="00000000" w14:paraId="00000242">
      <w:pPr>
        <w:numPr>
          <w:ilvl w:val="0"/>
          <w:numId w:val="6"/>
        </w:numPr>
        <w:spacing w:after="0" w:afterAutospacing="0"/>
        <w:ind w:left="720" w:hanging="360"/>
        <w:rPr>
          <w:u w:val="none"/>
        </w:rPr>
      </w:pPr>
      <w:r w:rsidDel="00000000" w:rsidR="00000000" w:rsidRPr="00000000">
        <w:rPr>
          <w:rtl w:val="0"/>
        </w:rPr>
        <w:t xml:space="preserve">“...the combined function of an event’s probability and the severity of its potential consequences” </w:t>
      </w:r>
      <w:hyperlink r:id="rId77">
        <w:r w:rsidDel="00000000" w:rsidR="00000000" w:rsidRPr="00000000">
          <w:rPr>
            <w:b w:val="0"/>
            <w:color w:val="000000"/>
            <w:u w:val="none"/>
            <w:rtl w:val="0"/>
          </w:rPr>
          <w:t xml:space="preserve">(Ghosh et al., 2025)</w:t>
        </w:r>
      </w:hyperlink>
      <w:r w:rsidDel="00000000" w:rsidR="00000000" w:rsidRPr="00000000">
        <w:rPr>
          <w:rtl w:val="0"/>
        </w:rPr>
      </w:r>
    </w:p>
    <w:p w:rsidR="00000000" w:rsidDel="00000000" w:rsidP="00000000" w:rsidRDefault="00000000" w:rsidRPr="00000000" w14:paraId="00000243">
      <w:pPr>
        <w:numPr>
          <w:ilvl w:val="0"/>
          <w:numId w:val="6"/>
        </w:numPr>
        <w:spacing w:after="0" w:afterAutospacing="0"/>
        <w:ind w:left="720" w:hanging="360"/>
        <w:rPr>
          <w:u w:val="none"/>
        </w:rPr>
      </w:pPr>
      <w:r w:rsidDel="00000000" w:rsidR="00000000" w:rsidRPr="00000000">
        <w:rPr>
          <w:rtl w:val="0"/>
        </w:rPr>
        <w:t xml:space="preserve">“...a function of the probability and severity associated with a specific hazard” </w:t>
      </w:r>
      <w:hyperlink r:id="rId78">
        <w:r w:rsidDel="00000000" w:rsidR="00000000" w:rsidRPr="00000000">
          <w:rPr>
            <w:b w:val="0"/>
            <w:color w:val="000000"/>
            <w:u w:val="none"/>
            <w:rtl w:val="0"/>
          </w:rPr>
          <w:t xml:space="preserve">(Schnitzer et al., 2023)</w:t>
        </w:r>
      </w:hyperlink>
      <w:r w:rsidDel="00000000" w:rsidR="00000000" w:rsidRPr="00000000">
        <w:rPr>
          <w:rtl w:val="0"/>
        </w:rPr>
      </w:r>
    </w:p>
    <w:p w:rsidR="00000000" w:rsidDel="00000000" w:rsidP="00000000" w:rsidRDefault="00000000" w:rsidRPr="00000000" w14:paraId="00000244">
      <w:pPr>
        <w:numPr>
          <w:ilvl w:val="0"/>
          <w:numId w:val="6"/>
        </w:numPr>
        <w:ind w:left="720" w:hanging="360"/>
        <w:rPr>
          <w:u w:val="none"/>
        </w:rPr>
      </w:pPr>
      <w:r w:rsidDel="00000000" w:rsidR="00000000" w:rsidRPr="00000000">
        <w:rPr>
          <w:rtl w:val="0"/>
        </w:rPr>
        <w:t xml:space="preserve">“...combination of the probability and severity of a harm that arises from the development,  deployment, or use of AI”</w:t>
      </w:r>
      <w:r w:rsidDel="00000000" w:rsidR="00000000" w:rsidRPr="00000000">
        <w:rPr>
          <w:rtl w:val="0"/>
        </w:rPr>
        <w:t xml:space="preserve"> </w:t>
      </w:r>
      <w:hyperlink r:id="rId79">
        <w:r w:rsidDel="00000000" w:rsidR="00000000" w:rsidRPr="00000000">
          <w:rPr>
            <w:b w:val="0"/>
            <w:color w:val="000000"/>
            <w:u w:val="none"/>
            <w:rtl w:val="0"/>
          </w:rPr>
          <w:t xml:space="preserve">(</w:t>
        </w:r>
      </w:hyperlink>
      <w:hyperlink r:id="rId80">
        <w:r w:rsidDel="00000000" w:rsidR="00000000" w:rsidRPr="00000000">
          <w:rPr>
            <w:b w:val="0"/>
            <w:i w:val="1"/>
            <w:color w:val="000000"/>
            <w:u w:val="none"/>
            <w:rtl w:val="0"/>
          </w:rPr>
          <w:t xml:space="preserve">International AI Safety Report</w:t>
        </w:r>
      </w:hyperlink>
      <w:hyperlink r:id="rId81">
        <w:r w:rsidDel="00000000" w:rsidR="00000000" w:rsidRPr="00000000">
          <w:rPr>
            <w:b w:val="0"/>
            <w:color w:val="000000"/>
            <w:u w:val="none"/>
            <w:rtl w:val="0"/>
          </w:rPr>
          <w:t xml:space="preserve">, 2025)</w:t>
        </w:r>
      </w:hyperlink>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t xml:space="preserve">The classifications, frameworks, and taxonomies used varied terms to describe risks, including: “risks of/from AI,” “harms of AI,” “AI ethics,” “ethical issues/concerns/challenges,” “social impacts/harms,” and others.</w:t>
      </w:r>
    </w:p>
    <w:p w:rsidR="00000000" w:rsidDel="00000000" w:rsidP="00000000" w:rsidRDefault="00000000" w:rsidRPr="00000000" w14:paraId="00000247">
      <w:pPr>
        <w:rPr/>
      </w:pPr>
      <w:r w:rsidDel="00000000" w:rsidR="00000000" w:rsidRPr="00000000">
        <w:rPr>
          <w:rtl w:val="0"/>
        </w:rPr>
        <w:t xml:space="preserve">Together, the included documents presented a total of 1612 risk categories (e.g., “Privacy risks”) or sub-categories </w:t>
      </w:r>
      <w:hyperlink r:id="rId82">
        <w:r w:rsidDel="00000000" w:rsidR="00000000" w:rsidRPr="00000000">
          <w:rPr>
            <w:b w:val="0"/>
            <w:color w:val="000000"/>
            <w:u w:val="none"/>
            <w:rtl w:val="0"/>
          </w:rPr>
          <w:t xml:space="preserve">(e.g., “Compromising privacy by leaking sensitive information”, Weidinger et al., 2022)</w:t>
        </w:r>
      </w:hyperlink>
      <w:r w:rsidDel="00000000" w:rsidR="00000000" w:rsidRPr="00000000">
        <w:rPr>
          <w:rtl w:val="0"/>
        </w:rPr>
        <w:t xml:space="preserve"> </w:t>
      </w:r>
      <w:r w:rsidDel="00000000" w:rsidR="00000000" w:rsidRPr="00000000">
        <w:rPr>
          <w:rtl w:val="0"/>
        </w:rPr>
        <w:t xml:space="preserve">of risk. Not all documents presented a framework with both categories and sub-categories. </w:t>
      </w:r>
      <w:r w:rsidDel="00000000" w:rsidR="00000000" w:rsidRPr="00000000">
        <w:rPr>
          <w:rtl w:val="0"/>
        </w:rPr>
        <w:t xml:space="preserve">Not all documents presented eligible risk categories in sufficient detail to allow us to code them with our taxonomies; two included documents were not coded as having any distinct risk categories or framework </w:t>
      </w:r>
      <w:hyperlink r:id="rId83">
        <w:r w:rsidDel="00000000" w:rsidR="00000000" w:rsidRPr="00000000">
          <w:rPr>
            <w:b w:val="0"/>
            <w:color w:val="000000"/>
            <w:u w:val="none"/>
            <w:rtl w:val="0"/>
          </w:rPr>
          <w:t xml:space="preserve">(AI Verify Foundation, 2023; e.g., Sharma, 2024)</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These are therefore unrepresented in later outputs. Our </w:t>
      </w:r>
      <w:hyperlink r:id="rId84">
        <w:r w:rsidDel="00000000" w:rsidR="00000000" w:rsidRPr="00000000">
          <w:rPr>
            <w:color w:val="1155cc"/>
            <w:u w:val="single"/>
            <w:rtl w:val="0"/>
          </w:rPr>
          <w:t xml:space="preserve">supplementary online </w:t>
        </w:r>
      </w:hyperlink>
      <w:hyperlink r:id="rId85">
        <w:r w:rsidDel="00000000" w:rsidR="00000000" w:rsidRPr="00000000">
          <w:rPr>
            <w:color w:val="1155cc"/>
            <w:u w:val="single"/>
            <w:rtl w:val="0"/>
          </w:rPr>
          <w:t xml:space="preserve">resources</w:t>
        </w:r>
      </w:hyperlink>
      <w:r w:rsidDel="00000000" w:rsidR="00000000" w:rsidRPr="00000000">
        <w:rPr>
          <w:rtl w:val="0"/>
        </w:rPr>
        <w:t xml:space="preserve"> include a database of all risks and included documents &amp; frameworks</w:t>
      </w:r>
      <w:r w:rsidDel="00000000" w:rsidR="00000000" w:rsidRPr="00000000">
        <w:rPr>
          <w:rtl w:val="0"/>
        </w:rPr>
        <w:t xml:space="preserve">. The full set of included documents are also presented in </w:t>
      </w:r>
      <w:hyperlink w:anchor="_3kd4an3ixqr3">
        <w:r w:rsidDel="00000000" w:rsidR="00000000" w:rsidRPr="00000000">
          <w:rPr>
            <w:color w:val="1155cc"/>
            <w:u w:val="single"/>
            <w:rtl w:val="0"/>
          </w:rPr>
          <w:t xml:space="preserve">Appendix B</w:t>
        </w:r>
      </w:hyperlink>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0"/>
        </w:rPr>
        <w:t xml:space="preserve">The included documents contained a range of highly cited taxonomies, as shown in </w:t>
      </w:r>
      <w:r w:rsidDel="00000000" w:rsidR="00000000" w:rsidRPr="00000000">
        <w:rPr>
          <w:rtl w:val="0"/>
        </w:rPr>
        <w:t xml:space="preserve">Table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9">
      <w:pPr>
        <w:pStyle w:val="Heading5"/>
        <w:rPr/>
      </w:pPr>
      <w:bookmarkStart w:colFirst="0" w:colLast="0" w:name="_j755rmfqwbpp" w:id="45"/>
      <w:bookmarkEnd w:id="45"/>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5"/>
        <w:rPr/>
      </w:pPr>
      <w:bookmarkStart w:colFirst="0" w:colLast="0" w:name="_wnon4fpqipzp" w:id="46"/>
      <w:bookmarkEnd w:id="46"/>
      <w:r w:rsidDel="00000000" w:rsidR="00000000" w:rsidRPr="00000000">
        <w:rPr>
          <w:rtl w:val="0"/>
        </w:rPr>
        <w:t xml:space="preserve">Table 1. </w:t>
      </w:r>
      <w:r w:rsidDel="00000000" w:rsidR="00000000" w:rsidRPr="00000000">
        <w:rPr>
          <w:rtl w:val="0"/>
        </w:rPr>
        <w:t xml:space="preserve">20 most cited documents that present a taxonomy or classification of AI risks</w:t>
      </w:r>
      <w:r w:rsidDel="00000000" w:rsidR="00000000" w:rsidRPr="00000000">
        <w:rPr>
          <w:rtl w:val="0"/>
        </w:rPr>
      </w:r>
    </w:p>
    <w:tbl>
      <w:tblPr>
        <w:tblStyle w:val="Table6"/>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1050"/>
        <w:gridCol w:w="1515"/>
        <w:gridCol w:w="1095"/>
        <w:gridCol w:w="1050"/>
        <w:gridCol w:w="990"/>
        <w:gridCol w:w="945"/>
        <w:tblGridChange w:id="0">
          <w:tblGrid>
            <w:gridCol w:w="3015"/>
            <w:gridCol w:w="1050"/>
            <w:gridCol w:w="1515"/>
            <w:gridCol w:w="1095"/>
            <w:gridCol w:w="1050"/>
            <w:gridCol w:w="990"/>
            <w:gridCol w:w="945"/>
          </w:tblGrid>
        </w:tblGridChange>
      </w:tblGrid>
      <w:tr>
        <w:trPr>
          <w:cantSplit w:val="1"/>
          <w:tblHeader w:val="1"/>
        </w:trPr>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4B">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4C">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First author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4D">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First author affiliation (country)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4E">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4F">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50">
            <w:pPr>
              <w:widowControl w:val="0"/>
              <w:spacing w:after="0" w:line="240" w:lineRule="auto"/>
              <w:jc w:val="center"/>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Citations^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251">
            <w:pPr>
              <w:widowControl w:val="0"/>
              <w:spacing w:after="0" w:line="240" w:lineRule="auto"/>
              <w:jc w:val="center"/>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Citations^ / year</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Ethical and social risks of harm from language models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Weidinger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Deepmind (UK)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1106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5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277</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9">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Generative AI and ChatGPT: Applications, Challenges, and AI-Human Collaboration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Nah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City University of Hong Kong (China)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933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5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467</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0">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Taxonomy of Risks posed by Language Models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Weidinger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Deepmind (UK)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Conference Paper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223</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The ethics of ChatGPT -- Exploring the ethical issues of an emerging technology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Stahl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9">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University of Nottingham (UK)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352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6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352</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E">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Trustworthy LLMs: a Survey and Guideline for Evaluating Large Language Models' Alignment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6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Liu</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0">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ByteDance Research (China)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318</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5">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The Dark Sides of Artificial Intelligence: An Integrated AI Governance Framework for Public Administration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Wirtz</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German University of Administrative Sciences Speyer (Germany)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9">
            <w:pPr>
              <w:widowControl w:val="0"/>
              <w:spacing w:after="0" w:line="276" w:lineRule="auto"/>
              <w:rPr>
                <w:rFonts w:ascii="Roboto Condensed" w:cs="Roboto Condensed" w:eastAsia="Roboto Condensed" w:hAnsi="Roboto Condensed"/>
                <w:sz w:val="18"/>
                <w:szCs w:val="18"/>
              </w:rPr>
            </w:pPr>
            <w:r w:rsidDel="00000000" w:rsidR="00000000" w:rsidRPr="00000000">
              <w:rPr>
                <w:rtl w:val="0"/>
              </w:rPr>
            </w:r>
          </w:p>
          <w:p w:rsidR="00000000" w:rsidDel="00000000" w:rsidP="00000000" w:rsidRDefault="00000000" w:rsidRPr="00000000" w14:paraId="0000027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7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Alignment: A Comprehensive Survey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E">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7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Peking University (China)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134</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Artificial Intelligence Trust, Risk and Security Management (AI TRiSM): Frameworks, Applications, Challenges and Future Research Directions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5">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Habbal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Karabuk University (Turkiye)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8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226</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An Overview of Catastrophic AI Risks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C">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Hendrycks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Center for AI Safety (USA)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8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113</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The risks associated with Artificial General Intelligence: A systematic review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McLean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University Of The Sunshine Coast (Australia)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9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9">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Sociotechnical Harms of Algorithmic Systems: Scoping a Taxonomy for Harm Reduction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Shelby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JusTech Lab, Google Research (USA)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Conference Paper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9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97</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0">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Model Evaluation for Extreme Risks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Shevlane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Google Deepmind (UK)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A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87</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A7">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GenAI against humanity: nefarious applications</w:t>
            </w:r>
          </w:p>
          <w:p w:rsidR="00000000" w:rsidDel="00000000" w:rsidP="00000000" w:rsidRDefault="00000000" w:rsidRPr="00000000" w14:paraId="000002A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of generative artificial intelligence and large language models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A9">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Ferrara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A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University of Southern California (USA)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AB">
            <w:pPr>
              <w:widowControl w:val="0"/>
              <w:spacing w:after="0" w:line="276" w:lineRule="auto"/>
              <w:jc w:val="center"/>
              <w:rPr>
                <w:rFonts w:ascii="Roboto Condensed" w:cs="Roboto Condensed" w:eastAsia="Roboto Condensed" w:hAnsi="Roboto Condensed"/>
                <w:sz w:val="18"/>
                <w:szCs w:val="18"/>
              </w:rPr>
            </w:pPr>
            <w:r w:rsidDel="00000000" w:rsidR="00000000" w:rsidRPr="00000000">
              <w:rPr>
                <w:rtl w:val="0"/>
              </w:rPr>
            </w:r>
          </w:p>
          <w:p w:rsidR="00000000" w:rsidDel="00000000" w:rsidP="00000000" w:rsidRDefault="00000000" w:rsidRPr="00000000" w14:paraId="000002AC">
            <w:pPr>
              <w:widowControl w:val="0"/>
              <w:spacing w:after="0" w:line="276" w:lineRule="auto"/>
              <w:jc w:val="center"/>
              <w:rPr>
                <w:rFonts w:ascii="Roboto Condensed" w:cs="Roboto Condensed" w:eastAsia="Roboto Condensed" w:hAnsi="Roboto Condensed"/>
                <w:sz w:val="18"/>
                <w:szCs w:val="18"/>
              </w:rPr>
            </w:pPr>
            <w:r w:rsidDel="00000000" w:rsidR="00000000" w:rsidRPr="00000000">
              <w:rPr>
                <w:rtl w:val="0"/>
              </w:rPr>
            </w:r>
          </w:p>
          <w:p w:rsidR="00000000" w:rsidDel="00000000" w:rsidP="00000000" w:rsidRDefault="00000000" w:rsidRPr="00000000" w14:paraId="000002A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AE">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A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85</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SafetyBench: Evaluating the Safety of Large Language Models with Multiple Choice Questions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2">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Zhang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Tsinghua University (China)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82</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AGI Safety Literature Review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9">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Everitt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Australian National University (Australia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B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23</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B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Sociotechnical Safety Evaluation of Generative AI Systems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0">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Weidinger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Google Deepmind (UK)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70</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Taxonomy of Pathways to Dangerous Artificial Intelligence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Yampolskiy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University of Louisville (USA)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C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Safety Assessment of Chinese Large Language Models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E">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Sun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C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Tsinghua University (China)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4">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Evaluating the Social Impact of Generative AI Systems in Systems and Society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5">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Solaiman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6">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Hugging Face (USA)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8">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Preprint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afafa" w:val="clear"/>
            <w:tcMar>
              <w:top w:w="40.0" w:type="dxa"/>
              <w:left w:w="40.0" w:type="dxa"/>
              <w:bottom w:w="40.0" w:type="dxa"/>
              <w:right w:w="40.0" w:type="dxa"/>
            </w:tcMar>
            <w:vAlign w:val="top"/>
          </w:tcPr>
          <w:p w:rsidR="00000000" w:rsidDel="00000000" w:rsidP="00000000" w:rsidRDefault="00000000" w:rsidRPr="00000000" w14:paraId="000002D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r>
      <w:tr>
        <w:trPr>
          <w:cantSplit w:val="1"/>
          <w:tblHeader w:val="0"/>
        </w:trPr>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Governance of artificial intelligence: A risk and guideline-based integrative framework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C">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Wirtz</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D">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German University of Administrative Sciences Speyer (Germany)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D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Journal Article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E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2c2c4" w:val="clear"/>
            <w:tcMar>
              <w:top w:w="40.0" w:type="dxa"/>
              <w:left w:w="40.0" w:type="dxa"/>
              <w:bottom w:w="40.0" w:type="dxa"/>
              <w:right w:w="40.0" w:type="dxa"/>
            </w:tcMar>
            <w:vAlign w:val="top"/>
          </w:tcPr>
          <w:p w:rsidR="00000000" w:rsidDel="00000000" w:rsidP="00000000" w:rsidRDefault="00000000" w:rsidRPr="00000000" w14:paraId="000002E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bl>
    <w:p w:rsidR="00000000" w:rsidDel="00000000" w:rsidP="00000000" w:rsidRDefault="00000000" w:rsidRPr="00000000" w14:paraId="000002E2">
      <w:pPr>
        <w:rPr>
          <w:i w:val="1"/>
          <w:sz w:val="18"/>
          <w:szCs w:val="18"/>
        </w:rPr>
      </w:pPr>
      <w:r w:rsidDel="00000000" w:rsidR="00000000" w:rsidRPr="00000000">
        <w:rPr>
          <w:rtl w:val="0"/>
        </w:rPr>
      </w:r>
    </w:p>
    <w:p w:rsidR="00000000" w:rsidDel="00000000" w:rsidP="00000000" w:rsidRDefault="00000000" w:rsidRPr="00000000" w14:paraId="000002E3">
      <w:pPr>
        <w:rPr>
          <w:i w:val="1"/>
          <w:sz w:val="18"/>
          <w:szCs w:val="18"/>
        </w:rPr>
      </w:pPr>
      <w:r w:rsidDel="00000000" w:rsidR="00000000" w:rsidRPr="00000000">
        <w:rPr>
          <w:i w:val="1"/>
          <w:sz w:val="18"/>
          <w:szCs w:val="18"/>
          <w:rtl w:val="0"/>
        </w:rPr>
        <w:t xml:space="preserve">Note. ^</w:t>
      </w:r>
      <w:r w:rsidDel="00000000" w:rsidR="00000000" w:rsidRPr="00000000">
        <w:rPr>
          <w:i w:val="1"/>
          <w:sz w:val="18"/>
          <w:szCs w:val="18"/>
          <w:rtl w:val="0"/>
        </w:rPr>
        <w:t xml:space="preserve"> collected from Google Scholar on 26th March 2025. Seven organizational/industry reports </w:t>
      </w:r>
      <w:hyperlink r:id="rId86">
        <w:r w:rsidDel="00000000" w:rsidR="00000000" w:rsidRPr="00000000">
          <w:rPr>
            <w:b w:val="0"/>
            <w:i w:val="1"/>
            <w:color w:val="000000"/>
            <w:sz w:val="18"/>
            <w:szCs w:val="18"/>
            <w:u w:val="none"/>
            <w:rtl w:val="0"/>
          </w:rPr>
          <w:t xml:space="preserve">(AI Verify Foundation, 2023; Allianz Global Corporate &amp; Security, 2018; Electronic Privacy Information Centre, 2023)</w:t>
        </w:r>
      </w:hyperlink>
      <w:r w:rsidDel="00000000" w:rsidR="00000000" w:rsidRPr="00000000">
        <w:rPr>
          <w:i w:val="1"/>
          <w:sz w:val="18"/>
          <w:szCs w:val="18"/>
          <w:rtl w:val="0"/>
        </w:rPr>
        <w:t xml:space="preserve"> were not indexed on Google Scholar </w:t>
      </w:r>
      <w:r w:rsidDel="00000000" w:rsidR="00000000" w:rsidRPr="00000000">
        <w:rPr>
          <w:i w:val="1"/>
          <w:sz w:val="18"/>
          <w:szCs w:val="18"/>
          <w:rtl w:val="0"/>
        </w:rPr>
        <w:t xml:space="preserve">and are therefore not listed.</w:t>
      </w:r>
      <w:r w:rsidDel="00000000" w:rsidR="00000000" w:rsidRPr="00000000">
        <w:rPr>
          <w:rtl w:val="0"/>
        </w:rPr>
      </w:r>
    </w:p>
    <w:p w:rsidR="00000000" w:rsidDel="00000000" w:rsidP="00000000" w:rsidRDefault="00000000" w:rsidRPr="00000000" w14:paraId="000002E4">
      <w:pPr>
        <w:pStyle w:val="Heading2"/>
        <w:rPr/>
      </w:pPr>
      <w:bookmarkStart w:colFirst="0" w:colLast="0" w:name="_9az3wh7dwb0v" w:id="47"/>
      <w:bookmarkEnd w:id="47"/>
      <w:r w:rsidDel="00000000" w:rsidR="00000000" w:rsidRPr="00000000">
        <w:rPr>
          <w:rtl w:val="0"/>
        </w:rPr>
        <w:t xml:space="preserve">Causal Taxonomy of AI Risks</w:t>
      </w:r>
    </w:p>
    <w:p w:rsidR="00000000" w:rsidDel="00000000" w:rsidP="00000000" w:rsidRDefault="00000000" w:rsidRPr="00000000" w14:paraId="000002E5">
      <w:pPr>
        <w:spacing w:after="240" w:before="240" w:lineRule="auto"/>
        <w:rPr/>
      </w:pPr>
      <w:r w:rsidDel="00000000" w:rsidR="00000000" w:rsidRPr="00000000">
        <w:rPr>
          <w:rtl w:val="0"/>
        </w:rPr>
        <w:t xml:space="preserve">As a result of a best-fit framework synthesis, which selected, adapted, and iterated on a high-level taxonomy of causal factors </w:t>
      </w:r>
      <w:hyperlink r:id="rId87">
        <w:r w:rsidDel="00000000" w:rsidR="00000000" w:rsidRPr="00000000">
          <w:rPr>
            <w:b w:val="0"/>
            <w:color w:val="000000"/>
            <w:u w:val="none"/>
            <w:rtl w:val="0"/>
          </w:rPr>
          <w:t xml:space="preserve">(Yampolskiy, 2016)</w:t>
        </w:r>
      </w:hyperlink>
      <w:r w:rsidDel="00000000" w:rsidR="00000000" w:rsidRPr="00000000">
        <w:rPr>
          <w:rtl w:val="0"/>
        </w:rPr>
        <w:t xml:space="preserve"> identified in our systematic search, we developed the Causal Taxonomy of AI Risks (</w:t>
      </w:r>
      <w:hyperlink w:anchor="_7yjkz2o38829">
        <w:r w:rsidDel="00000000" w:rsidR="00000000" w:rsidRPr="00000000">
          <w:rPr>
            <w:color w:val="1155cc"/>
            <w:u w:val="single"/>
            <w:rtl w:val="0"/>
          </w:rPr>
          <w:t xml:space="preserve">Table 2</w:t>
        </w:r>
      </w:hyperlink>
      <w:r w:rsidDel="00000000" w:rsidR="00000000" w:rsidRPr="00000000">
        <w:rPr>
          <w:rtl w:val="0"/>
        </w:rPr>
        <w:t xml:space="preserve">). This taxonomy uses Entity, Intent, and Timing to classify risks in the AI Risk Database. We coded 1390 of the 1612 (86%) risks extracted from our documents against the Causal Taxonomy. </w:t>
      </w:r>
      <w:r w:rsidDel="00000000" w:rsidR="00000000" w:rsidRPr="00000000">
        <w:rPr>
          <w:rtl w:val="0"/>
        </w:rPr>
        <w:t xml:space="preserve">135 did not present sufficient information to assess the Entity, Intent, or Timing, </w:t>
      </w:r>
      <w:r w:rsidDel="00000000" w:rsidR="00000000" w:rsidRPr="00000000">
        <w:rPr>
          <w:rtl w:val="0"/>
        </w:rPr>
        <w:t xml:space="preserve">and 87 were discarded as they did not fit our definition of risk.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6">
      <w:pPr>
        <w:pStyle w:val="Heading5"/>
        <w:rPr/>
      </w:pPr>
      <w:bookmarkStart w:colFirst="0" w:colLast="0" w:name="_7yjkz2o38829" w:id="48"/>
      <w:bookmarkEnd w:id="48"/>
      <w:r w:rsidDel="00000000" w:rsidR="00000000" w:rsidRPr="00000000">
        <w:rPr>
          <w:rtl w:val="0"/>
        </w:rPr>
        <w:t xml:space="preserve">Table 2. </w:t>
      </w:r>
      <w:r w:rsidDel="00000000" w:rsidR="00000000" w:rsidRPr="00000000">
        <w:rPr>
          <w:rtl w:val="0"/>
        </w:rPr>
        <w:t xml:space="preserve">Causal</w:t>
      </w:r>
      <w:r w:rsidDel="00000000" w:rsidR="00000000" w:rsidRPr="00000000">
        <w:rPr>
          <w:rtl w:val="0"/>
        </w:rPr>
        <w:t xml:space="preserve"> </w:t>
      </w:r>
      <w:r w:rsidDel="00000000" w:rsidR="00000000" w:rsidRPr="00000000">
        <w:rPr>
          <w:rtl w:val="0"/>
        </w:rPr>
        <w:t xml:space="preserve">Taxonomy</w:t>
      </w:r>
      <w:r w:rsidDel="00000000" w:rsidR="00000000" w:rsidRPr="00000000">
        <w:rPr>
          <w:rtl w:val="0"/>
        </w:rPr>
        <w:t xml:space="preserve"> of AI Risk</w:t>
      </w:r>
      <w:r w:rsidDel="00000000" w:rsidR="00000000" w:rsidRPr="00000000">
        <w:rPr>
          <w:rtl w:val="0"/>
        </w:rPr>
        <w:t xml:space="preserve">s</w:t>
      </w:r>
    </w:p>
    <w:tbl>
      <w:tblPr>
        <w:tblStyle w:val="Table7"/>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590"/>
        <w:gridCol w:w="6825"/>
        <w:tblGridChange w:id="0">
          <w:tblGrid>
            <w:gridCol w:w="1080"/>
            <w:gridCol w:w="1590"/>
            <w:gridCol w:w="6825"/>
          </w:tblGrid>
        </w:tblGridChange>
      </w:tblGrid>
      <w:tr>
        <w:trPr>
          <w:cantSplit w:val="0"/>
          <w:tblHeader w:val="0"/>
        </w:trPr>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2E7">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Category</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2E8">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Level</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40.0" w:type="dxa"/>
              <w:left w:w="40.0" w:type="dxa"/>
              <w:bottom w:w="40.0" w:type="dxa"/>
              <w:right w:w="40.0" w:type="dxa"/>
            </w:tcMar>
            <w:vAlign w:val="top"/>
          </w:tcPr>
          <w:p w:rsidR="00000000" w:rsidDel="00000000" w:rsidP="00000000" w:rsidRDefault="00000000" w:rsidRPr="00000000" w14:paraId="000002E9">
            <w:pPr>
              <w:widowControl w:val="0"/>
              <w:spacing w:after="0" w:line="276" w:lineRule="auto"/>
              <w:rPr>
                <w:rFonts w:ascii="Arial" w:cs="Arial" w:eastAsia="Arial" w:hAnsi="Arial"/>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Description</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EA">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Entity</w:t>
            </w:r>
          </w:p>
        </w:tc>
        <w:tc>
          <w:tcPr>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EB">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Human</w:t>
            </w:r>
            <w:r w:rsidDel="00000000" w:rsidR="00000000" w:rsidRPr="00000000">
              <w:rPr>
                <w:rtl w:val="0"/>
              </w:rPr>
            </w:r>
          </w:p>
        </w:tc>
        <w:tc>
          <w:tcPr>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EC">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a decision or action made by humans</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EE">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EF">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a decision or action made by an AI system</w:t>
            </w:r>
            <w:r w:rsidDel="00000000" w:rsidR="00000000" w:rsidRPr="00000000">
              <w:rPr>
                <w:rtl w:val="0"/>
              </w:rPr>
            </w:r>
          </w:p>
        </w:tc>
      </w:tr>
      <w:tr>
        <w:trPr>
          <w:cantSplit w:val="0"/>
          <w:tblHeader w:val="0"/>
        </w:trPr>
        <w:tc>
          <w:tcPr>
            <w:vMerge w:val="continue"/>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F1">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F2">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caused by some other reason or is ambiguous</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3">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4">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5">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due to an expected outcome from pursuing a goal</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7">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Unintentional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8">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due to an unexpected outcome from pursuing a goal</w:t>
            </w:r>
            <w:r w:rsidDel="00000000" w:rsidR="00000000" w:rsidRPr="00000000">
              <w:rPr>
                <w:rtl w:val="0"/>
              </w:rPr>
            </w:r>
          </w:p>
        </w:tc>
      </w:tr>
      <w:tr>
        <w:trPr>
          <w:cantSplit w:val="0"/>
          <w:tblHeader w:val="0"/>
        </w:trPr>
        <w:tc>
          <w:tcPr>
            <w:vMerge w:val="continue"/>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A">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2FB">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without clearly specifying the intentionality</w:t>
            </w:r>
            <w:r w:rsidDel="00000000" w:rsidR="00000000" w:rsidRPr="00000000">
              <w:rPr>
                <w:rtl w:val="0"/>
              </w:rPr>
            </w:r>
          </w:p>
        </w:tc>
      </w:tr>
      <w:tr>
        <w:trPr>
          <w:cantSplit w:val="0"/>
          <w:tblHeader w:val="0"/>
        </w:trPr>
        <w:tc>
          <w:tcPr>
            <w:vMerge w:val="restart"/>
            <w:tcBorders>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FC">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Timing</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FD">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Pre-deployment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2FE">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before the AI is deployed</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300">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Post-deployment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301">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occurs after the AI model has been trained and deployed</w:t>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303">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304">
            <w:pPr>
              <w:widowControl w:val="0"/>
              <w:spacing w:after="0" w:line="276" w:lineRule="auto"/>
              <w:rPr>
                <w:rFonts w:ascii="Arial" w:cs="Arial" w:eastAsia="Arial" w:hAnsi="Arial"/>
                <w:sz w:val="18"/>
                <w:szCs w:val="18"/>
              </w:rPr>
            </w:pPr>
            <w:r w:rsidDel="00000000" w:rsidR="00000000" w:rsidRPr="00000000">
              <w:rPr>
                <w:rFonts w:ascii="Roboto Condensed" w:cs="Roboto Condensed" w:eastAsia="Roboto Condensed" w:hAnsi="Roboto Condensed"/>
                <w:sz w:val="18"/>
                <w:szCs w:val="18"/>
                <w:rtl w:val="0"/>
              </w:rPr>
              <w:t xml:space="preserve">The risk is presented without a clearly specified time of occurrence</w:t>
            </w:r>
            <w:r w:rsidDel="00000000" w:rsidR="00000000" w:rsidRPr="00000000">
              <w:rPr>
                <w:rtl w:val="0"/>
              </w:rPr>
            </w:r>
          </w:p>
        </w:tc>
      </w:tr>
    </w:tbl>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The </w:t>
      </w:r>
      <w:r w:rsidDel="00000000" w:rsidR="00000000" w:rsidRPr="00000000">
        <w:rPr>
          <w:b w:val="1"/>
          <w:i w:val="1"/>
          <w:rtl w:val="0"/>
        </w:rPr>
        <w:t xml:space="preserve">Entity </w:t>
      </w:r>
      <w:r w:rsidDel="00000000" w:rsidR="00000000" w:rsidRPr="00000000">
        <w:rPr>
          <w:rtl w:val="0"/>
        </w:rPr>
        <w:t xml:space="preserve">variable captures</w:t>
      </w:r>
      <w:r w:rsidDel="00000000" w:rsidR="00000000" w:rsidRPr="00000000">
        <w:rPr>
          <w:rtl w:val="0"/>
        </w:rPr>
        <w:t xml:space="preserve"> which, if any, entity is</w:t>
      </w:r>
      <w:r w:rsidDel="00000000" w:rsidR="00000000" w:rsidRPr="00000000">
        <w:rPr>
          <w:rtl w:val="0"/>
        </w:rPr>
        <w:t xml:space="preserve"> </w:t>
      </w:r>
      <w:r w:rsidDel="00000000" w:rsidR="00000000" w:rsidRPr="00000000">
        <w:rPr>
          <w:i w:val="1"/>
          <w:rtl w:val="0"/>
        </w:rPr>
        <w:t xml:space="preserve">presented</w:t>
      </w:r>
      <w:r w:rsidDel="00000000" w:rsidR="00000000" w:rsidRPr="00000000">
        <w:rPr>
          <w:i w:val="1"/>
          <w:rtl w:val="0"/>
        </w:rPr>
        <w:t xml:space="preserve"> </w:t>
      </w:r>
      <w:r w:rsidDel="00000000" w:rsidR="00000000" w:rsidRPr="00000000">
        <w:rPr>
          <w:rtl w:val="0"/>
        </w:rPr>
        <w:t xml:space="preserve">as the main cause of the risk. It includes three levels: AI, Human, and Other. When the risk is attributed to AI, it means that the risk arises from decisions or actions made by the AI system itself, such as generating harmful content or disempowering humans. Conversely, when humans are seen as the source, the risks are implied to be due to human actions like choosing poor training data, intentional malicious design, or improper use of AI systems. The "Other" category captures cases where the focal entity is not a human or AI or is ambiguous. For example, “The software development toolchain of LLMs is complex and could bring threats to the developed LLM,” implies that the toolchain could be exploited by humans or AI.</w:t>
      </w:r>
    </w:p>
    <w:p w:rsidR="00000000" w:rsidDel="00000000" w:rsidP="00000000" w:rsidRDefault="00000000" w:rsidRPr="00000000" w14:paraId="00000307">
      <w:pPr>
        <w:rPr/>
      </w:pPr>
      <w:r w:rsidDel="00000000" w:rsidR="00000000" w:rsidRPr="00000000">
        <w:rPr>
          <w:rtl w:val="0"/>
        </w:rPr>
        <w:t xml:space="preserve">The </w:t>
      </w:r>
      <w:r w:rsidDel="00000000" w:rsidR="00000000" w:rsidRPr="00000000">
        <w:rPr>
          <w:b w:val="1"/>
          <w:i w:val="1"/>
          <w:rtl w:val="0"/>
        </w:rPr>
        <w:t xml:space="preserve">Intent </w:t>
      </w:r>
      <w:r w:rsidDel="00000000" w:rsidR="00000000" w:rsidRPr="00000000">
        <w:rPr>
          <w:rtl w:val="0"/>
        </w:rPr>
        <w:t xml:space="preserve">variable captures whether the risk is </w:t>
      </w:r>
      <w:r w:rsidDel="00000000" w:rsidR="00000000" w:rsidRPr="00000000">
        <w:rPr>
          <w:i w:val="1"/>
          <w:rtl w:val="0"/>
        </w:rPr>
        <w:t xml:space="preserve">presented </w:t>
      </w:r>
      <w:r w:rsidDel="00000000" w:rsidR="00000000" w:rsidRPr="00000000">
        <w:rPr>
          <w:rtl w:val="0"/>
        </w:rPr>
        <w:t xml:space="preserve">as occurring as an expected or unexpected outcome from pursuing a goal. This variable has three levels: Intentional, Unintentional, and Other.</w:t>
      </w:r>
      <w:r w:rsidDel="00000000" w:rsidR="00000000" w:rsidRPr="00000000">
        <w:rPr>
          <w:rtl w:val="0"/>
        </w:rPr>
        <w:t xml:space="preserve"> Intentional risks are those that occur as expected outcomes from pursuing a specific goal, such as a case where AI is intentionally programmed to act deceptively or to exhibit bias. Unintentional risks reflect unintended consequences, such as an AI system inadvertently developing biases due to incomplete training data. The "Other" category captures risks where the intent is not clearly specified; for example, “The external tools (e.g., web APIs) present trustworthiness and privacy issues to LLM-based applications.” This includes cases where the risk may occur intentionally and unintentionally, such as "The potential for the AI system to infringe upon individuals' rights to privacy, through the data it collects, how it processes that data, or the conclusions it draws."</w:t>
      </w:r>
    </w:p>
    <w:p w:rsidR="00000000" w:rsidDel="00000000" w:rsidP="00000000" w:rsidRDefault="00000000" w:rsidRPr="00000000" w14:paraId="00000308">
      <w:pPr>
        <w:rPr/>
      </w:pPr>
      <w:r w:rsidDel="00000000" w:rsidR="00000000" w:rsidRPr="00000000">
        <w:rPr>
          <w:rtl w:val="0"/>
        </w:rPr>
        <w:t xml:space="preserve">The </w:t>
      </w:r>
      <w:r w:rsidDel="00000000" w:rsidR="00000000" w:rsidRPr="00000000">
        <w:rPr>
          <w:b w:val="1"/>
          <w:i w:val="1"/>
          <w:rtl w:val="0"/>
        </w:rPr>
        <w:t xml:space="preserve">Timing </w:t>
      </w:r>
      <w:r w:rsidDel="00000000" w:rsidR="00000000" w:rsidRPr="00000000">
        <w:rPr>
          <w:rtl w:val="0"/>
        </w:rPr>
        <w:t xml:space="preserve">variable captures the stage in the AI lifecycle at which the risk is presented as occurring. The levels within this variable include Pre-deployment, Post-deployment, and Other. Pre-deployment risks are those that arise before the AI system is fully developed and put into use, such as vulnerabilities in the model due to coding errors. Post-deployment risks arise after the AI has been </w:t>
      </w:r>
      <w:r w:rsidDel="00000000" w:rsidR="00000000" w:rsidRPr="00000000">
        <w:rPr>
          <w:rtl w:val="0"/>
        </w:rPr>
        <w:t xml:space="preserve">deployed</w:t>
      </w:r>
      <w:r w:rsidDel="00000000" w:rsidR="00000000" w:rsidRPr="00000000">
        <w:rPr>
          <w:rtl w:val="0"/>
        </w:rPr>
        <w:t xml:space="preserve">, including issues like the misuse of AI for harmful purposes. Deployment is not defined in Yampolskiy (2016); we therefore interpreted it to mean when a product is being used by end users rather than just by </w:t>
      </w:r>
      <w:r w:rsidDel="00000000" w:rsidR="00000000" w:rsidRPr="00000000">
        <w:rPr>
          <w:rtl w:val="0"/>
        </w:rPr>
        <w:t xml:space="preserve">developers</w:t>
      </w:r>
      <w:r w:rsidDel="00000000" w:rsidR="00000000" w:rsidRPr="00000000">
        <w:rPr>
          <w:rtl w:val="0"/>
        </w:rPr>
        <w:t xml:space="preserve">. The "Other" category is used for risks that do not have a clearly defined time of occurrence (e.g., ”Resilience against adversarial attacks and distribution shift”). This includes cases where the presented risk may occur both before and after deployment; for example, "Generative models are known for their substantial energy requirements, necessitating significant amounts of electricity, cooling water, and hardware containing rare metals.” </w:t>
      </w:r>
    </w:p>
    <w:p w:rsidR="00000000" w:rsidDel="00000000" w:rsidP="00000000" w:rsidRDefault="00000000" w:rsidRPr="00000000" w14:paraId="00000309">
      <w:pPr>
        <w:pStyle w:val="Heading3"/>
        <w:rPr/>
      </w:pPr>
      <w:bookmarkStart w:colFirst="0" w:colLast="0" w:name="_iofkwji1jwzt" w:id="49"/>
      <w:bookmarkEnd w:id="49"/>
      <w:r w:rsidDel="00000000" w:rsidR="00000000" w:rsidRPr="00000000">
        <w:rPr>
          <w:rtl w:val="0"/>
        </w:rPr>
        <w:t xml:space="preserve">Most common causal factors for AI risk</w:t>
      </w:r>
      <w:r w:rsidDel="00000000" w:rsidR="00000000" w:rsidRPr="00000000">
        <w:rPr>
          <w:rtl w:val="0"/>
        </w:rPr>
      </w:r>
    </w:p>
    <w:p w:rsidR="00000000" w:rsidDel="00000000" w:rsidP="00000000" w:rsidRDefault="00000000" w:rsidRPr="00000000" w14:paraId="0000030A">
      <w:pPr>
        <w:rPr/>
      </w:pPr>
      <w:hyperlink w:anchor="_dvyfw3qo4d24">
        <w:r w:rsidDel="00000000" w:rsidR="00000000" w:rsidRPr="00000000">
          <w:rPr>
            <w:color w:val="1155cc"/>
            <w:u w:val="single"/>
            <w:rtl w:val="0"/>
          </w:rPr>
          <w:t xml:space="preserve">Table 3</w:t>
        </w:r>
      </w:hyperlink>
      <w:r w:rsidDel="00000000" w:rsidR="00000000" w:rsidRPr="00000000">
        <w:rPr>
          <w:rtl w:val="0"/>
        </w:rPr>
        <w:t xml:space="preserve"> shows how the risks were coded against each category of causal factors. A majority of the risks were presented by authors of the documents as due to a decision or action by an artificial intelligence system (40%). Slightly more risks were presented as Unintentional (34%) compared to intentional (33%). Most of the risks were presented as occurring post-deployment (61%).</w:t>
      </w:r>
    </w:p>
    <w:p w:rsidR="00000000" w:rsidDel="00000000" w:rsidP="00000000" w:rsidRDefault="00000000" w:rsidRPr="00000000" w14:paraId="0000030B">
      <w:pPr>
        <w:pStyle w:val="Heading5"/>
        <w:rPr/>
      </w:pPr>
      <w:bookmarkStart w:colFirst="0" w:colLast="0" w:name="_dvyfw3qo4d24" w:id="50"/>
      <w:bookmarkEnd w:id="50"/>
      <w:r w:rsidDel="00000000" w:rsidR="00000000" w:rsidRPr="00000000">
        <w:rPr>
          <w:rtl w:val="0"/>
        </w:rPr>
        <w:t xml:space="preserve">Table 3. AI Risk Database coded with causal taxonomy: entity, intent, timing</w:t>
      </w:r>
    </w:p>
    <w:tbl>
      <w:tblPr>
        <w:tblStyle w:val="Table8"/>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3975"/>
        <w:gridCol w:w="3210"/>
        <w:tblGridChange w:id="0">
          <w:tblGrid>
            <w:gridCol w:w="2415"/>
            <w:gridCol w:w="3975"/>
            <w:gridCol w:w="3210"/>
          </w:tblGrid>
        </w:tblGridChange>
      </w:tblGrid>
      <w:tr>
        <w:trPr>
          <w:cantSplit w:val="0"/>
          <w:tblHeader w:val="0"/>
        </w:trPr>
        <w:tc>
          <w:tcPr>
            <w:tcBorders>
              <w:top w:color="a32035" w:space="0" w:sz="8" w:val="single"/>
              <w:left w:color="a32035" w:space="0" w:sz="8" w:val="single"/>
              <w:bottom w:color="fafafa" w:space="0" w:sz="8" w:val="single"/>
              <w:right w:color="a32035" w:space="0" w:sz="8"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0C">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Category</w:t>
            </w:r>
            <w:r w:rsidDel="00000000" w:rsidR="00000000" w:rsidRPr="00000000">
              <w:rPr>
                <w:rtl w:val="0"/>
              </w:rPr>
            </w:r>
          </w:p>
        </w:tc>
        <w:tc>
          <w:tcPr>
            <w:tcBorders>
              <w:top w:color="a32035" w:space="0" w:sz="8" w:val="single"/>
              <w:left w:color="a32035" w:space="0" w:sz="8" w:val="single"/>
              <w:bottom w:color="fafafa" w:space="0" w:sz="8" w:val="single"/>
              <w:right w:color="a32035" w:space="0" w:sz="8"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0D">
            <w:pPr>
              <w:widowControl w:val="0"/>
              <w:spacing w:after="0" w:line="240" w:lineRule="auto"/>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Level</w:t>
            </w:r>
            <w:r w:rsidDel="00000000" w:rsidR="00000000" w:rsidRPr="00000000">
              <w:rPr>
                <w:rtl w:val="0"/>
              </w:rPr>
            </w:r>
          </w:p>
        </w:tc>
        <w:tc>
          <w:tcPr>
            <w:tcBorders>
              <w:top w:color="a32035" w:space="0" w:sz="8" w:val="single"/>
              <w:left w:color="a32035" w:space="0" w:sz="8" w:val="single"/>
              <w:bottom w:color="000000" w:space="0" w:sz="0" w:val="nil"/>
              <w:right w:color="a32035" w:space="0" w:sz="8" w:val="single"/>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0E">
            <w:pPr>
              <w:widowControl w:val="0"/>
              <w:spacing w:after="0" w:line="240" w:lineRule="auto"/>
              <w:jc w:val="center"/>
              <w:rPr>
                <w:sz w:val="20"/>
                <w:szCs w:val="20"/>
              </w:rPr>
            </w:pPr>
            <w:r w:rsidDel="00000000" w:rsidR="00000000" w:rsidRPr="00000000">
              <w:rPr>
                <w:rFonts w:ascii="Roboto Condensed" w:cs="Roboto Condensed" w:eastAsia="Roboto Condensed" w:hAnsi="Roboto Condensed"/>
                <w:b w:val="1"/>
                <w:color w:val="fafafa"/>
                <w:sz w:val="18"/>
                <w:szCs w:val="18"/>
                <w:rtl w:val="0"/>
              </w:rPr>
              <w:t xml:space="preserve">Proportion</w:t>
            </w:r>
            <w:r w:rsidDel="00000000" w:rsidR="00000000" w:rsidRPr="00000000">
              <w:rPr>
                <w:rtl w:val="0"/>
              </w:rPr>
            </w:r>
          </w:p>
        </w:tc>
      </w:tr>
      <w:tr>
        <w:trPr>
          <w:cantSplit w:val="0"/>
          <w:tblHeader w:val="0"/>
        </w:trPr>
        <w:tc>
          <w:tcPr>
            <w:vMerge w:val="restart"/>
            <w:tcBorders>
              <w:top w:color="fafafa" w:space="0" w:sz="8" w:val="single"/>
              <w:left w:color="fafafa" w:space="0" w:sz="8" w:val="single"/>
              <w:bottom w:color="fafafa" w:space="0" w:sz="8" w:val="single"/>
              <w:right w:color="fafafa" w:space="0" w:sz="8" w:val="single"/>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0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Entity</w:t>
            </w:r>
          </w:p>
        </w:tc>
        <w:tc>
          <w:tcPr>
            <w:tcBorders>
              <w:top w:color="fafafa"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0">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1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r>
      <w:tr>
        <w:trPr>
          <w:cantSplit w:val="0"/>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12">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1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15">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1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r>
      <w:tr>
        <w:trPr>
          <w:cantSplit w:val="0"/>
          <w:tblHeader w:val="0"/>
        </w:trPr>
        <w:tc>
          <w:tcPr>
            <w:vMerge w:val="restart"/>
            <w:tcBorders>
              <w:top w:color="fafafa" w:space="0" w:sz="8" w:val="single"/>
              <w:left w:color="c2c2c4" w:space="0" w:sz="8" w:val="single"/>
              <w:bottom w:color="c2c2c4" w:space="0" w:sz="8" w:val="single"/>
              <w:right w:color="c2c2c4" w:space="0" w:sz="8" w:val="single"/>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w:t>
            </w:r>
          </w:p>
        </w:tc>
        <w:tc>
          <w:tcPr>
            <w:tcBorders>
              <w:top w:color="fafafa" w:space="0" w:sz="8" w:val="single"/>
              <w:left w:color="c2c2c4" w:space="0" w:sz="8" w:val="single"/>
              <w:bottom w:color="c2c2c4" w:space="0" w:sz="8" w:val="single"/>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1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34%</w:t>
            </w:r>
            <w:r w:rsidDel="00000000" w:rsidR="00000000" w:rsidRPr="00000000">
              <w:rPr>
                <w:rtl w:val="0"/>
              </w:rPr>
            </w:r>
          </w:p>
        </w:tc>
      </w:tr>
      <w:tr>
        <w:trPr>
          <w:cantSplit w:val="0"/>
          <w:tblHeader w:val="0"/>
        </w:trPr>
        <w:tc>
          <w:tcPr>
            <w:vMerge w:val="continue"/>
            <w:tcBorders>
              <w:top w:color="c2c2c4" w:space="0" w:sz="8" w:val="single"/>
              <w:left w:color="c2c2c4" w:space="0" w:sz="8" w:val="single"/>
              <w:bottom w:color="c2c2c4" w:space="0" w:sz="8" w:val="single"/>
              <w:right w:color="c2c2c4"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1B">
            <w:pPr>
              <w:widowControl w:val="0"/>
              <w:spacing w:after="0" w:line="276" w:lineRule="auto"/>
              <w:rPr>
                <w:sz w:val="20"/>
                <w:szCs w:val="20"/>
              </w:rPr>
            </w:pPr>
            <w:r w:rsidDel="00000000" w:rsidR="00000000" w:rsidRPr="00000000">
              <w:rPr>
                <w:rtl w:val="0"/>
              </w:rPr>
            </w:r>
          </w:p>
        </w:tc>
        <w:tc>
          <w:tcPr>
            <w:tcBorders>
              <w:top w:color="c2c2c4" w:space="0" w:sz="8" w:val="single"/>
              <w:left w:color="c2c2c4" w:space="0" w:sz="8" w:val="single"/>
              <w:bottom w:color="c2c2c4" w:space="0" w:sz="8" w:val="single"/>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1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r>
      <w:tr>
        <w:trPr>
          <w:cantSplit w:val="0"/>
          <w:tblHeader w:val="0"/>
        </w:trPr>
        <w:tc>
          <w:tcPr>
            <w:vMerge w:val="continue"/>
            <w:tcBorders>
              <w:top w:color="c2c2c4" w:space="0" w:sz="8" w:val="single"/>
              <w:left w:color="c2c2c4" w:space="0" w:sz="8" w:val="single"/>
              <w:bottom w:color="c2c2c4" w:space="0" w:sz="8" w:val="single"/>
              <w:right w:color="c2c2c4"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1E">
            <w:pPr>
              <w:widowControl w:val="0"/>
              <w:spacing w:after="0" w:line="276" w:lineRule="auto"/>
              <w:rPr>
                <w:sz w:val="20"/>
                <w:szCs w:val="20"/>
              </w:rPr>
            </w:pPr>
            <w:r w:rsidDel="00000000" w:rsidR="00000000" w:rsidRPr="00000000">
              <w:rPr>
                <w:rtl w:val="0"/>
              </w:rPr>
            </w:r>
          </w:p>
        </w:tc>
        <w:tc>
          <w:tcPr>
            <w:tcBorders>
              <w:top w:color="c2c2c4" w:space="0" w:sz="8" w:val="single"/>
              <w:left w:color="c2c2c4" w:space="0" w:sz="8" w:val="single"/>
              <w:bottom w:color="c2c2c4" w:space="0" w:sz="8" w:val="single"/>
              <w:right w:color="000000" w:space="0" w:sz="0" w:val="nil"/>
            </w:tcBorders>
            <w:shd w:fill="c2c2c4"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1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2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r>
      <w:tr>
        <w:trPr>
          <w:cantSplit w:val="0"/>
          <w:tblHeader w:val="0"/>
        </w:trPr>
        <w:tc>
          <w:tcPr>
            <w:vMerge w:val="restart"/>
            <w:tcBorders>
              <w:top w:color="c2c2c4" w:space="0" w:sz="8" w:val="single"/>
              <w:left w:color="fafafa" w:space="0" w:sz="8" w:val="single"/>
              <w:bottom w:color="fafafa" w:space="0" w:sz="8" w:val="single"/>
              <w:right w:color="fafafa" w:space="0" w:sz="8" w:val="single"/>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2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Timing</w:t>
            </w:r>
          </w:p>
        </w:tc>
        <w:tc>
          <w:tcPr>
            <w:tcBorders>
              <w:top w:color="c2c2c4"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2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Pre-deployment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2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0"/>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24">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2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Post-deployment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2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r>
      <w:tr>
        <w:trPr>
          <w:cantSplit w:val="0"/>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0327">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32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2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bl>
    <w:p w:rsidR="00000000" w:rsidDel="00000000" w:rsidP="00000000" w:rsidRDefault="00000000" w:rsidRPr="00000000" w14:paraId="0000032A">
      <w:pPr>
        <w:rPr/>
      </w:pPr>
      <w:r w:rsidDel="00000000" w:rsidR="00000000" w:rsidRPr="00000000">
        <w:rPr>
          <w:i w:val="1"/>
          <w:sz w:val="18"/>
          <w:szCs w:val="18"/>
          <w:rtl w:val="0"/>
        </w:rPr>
        <w:t xml:space="preserve">Note. Totals may not match due to rounding.</w:t>
      </w:r>
      <w:r w:rsidDel="00000000" w:rsidR="00000000" w:rsidRPr="00000000">
        <w:rPr>
          <w:rtl w:val="0"/>
        </w:rPr>
      </w:r>
    </w:p>
    <w:p w:rsidR="00000000" w:rsidDel="00000000" w:rsidP="00000000" w:rsidRDefault="00000000" w:rsidRPr="00000000" w14:paraId="0000032B">
      <w:pPr>
        <w:rPr/>
      </w:pPr>
      <w:hyperlink w:anchor="_74nh8czeyee6">
        <w:r w:rsidDel="00000000" w:rsidR="00000000" w:rsidRPr="00000000">
          <w:rPr>
            <w:color w:val="1155cc"/>
            <w:u w:val="single"/>
            <w:rtl w:val="0"/>
          </w:rPr>
          <w:t xml:space="preserve">Table 4</w:t>
        </w:r>
      </w:hyperlink>
      <w:r w:rsidDel="00000000" w:rsidR="00000000" w:rsidRPr="00000000">
        <w:rPr>
          <w:rtl w:val="0"/>
        </w:rPr>
        <w:t xml:space="preserve"> shows how the risks intersect across our three causal factors. The most common triads of causal conditions under which an AI risk was presented as occurring were Entity = Human, Intention = Intentional, Timing = Post-deployment (18% of all risks). This was followed by Entity = AI, Intention = Unintentional, Timing = Post-deployment (15% of all risks). </w:t>
      </w:r>
    </w:p>
    <w:p w:rsidR="00000000" w:rsidDel="00000000" w:rsidP="00000000" w:rsidRDefault="00000000" w:rsidRPr="00000000" w14:paraId="0000032C">
      <w:pPr>
        <w:pStyle w:val="Heading5"/>
        <w:rPr/>
      </w:pPr>
      <w:bookmarkStart w:colFirst="0" w:colLast="0" w:name="_74nh8czeyee6" w:id="51"/>
      <w:bookmarkEnd w:id="51"/>
      <w:r w:rsidDel="00000000" w:rsidR="00000000" w:rsidRPr="00000000">
        <w:rPr>
          <w:rtl w:val="0"/>
        </w:rPr>
        <w:t xml:space="preserve">Table 4. AI Risk Database coded with Causal Taxonomy: entity x intent x timing</w:t>
      </w:r>
      <w:r w:rsidDel="00000000" w:rsidR="00000000" w:rsidRPr="00000000">
        <w:rPr>
          <w:rtl w:val="0"/>
        </w:rPr>
      </w:r>
    </w:p>
    <w:tbl>
      <w:tblPr>
        <w:tblStyle w:val="Table9"/>
        <w:tblW w:w="9645.0" w:type="dxa"/>
        <w:jc w:val="left"/>
        <w:tblLayout w:type="fixed"/>
        <w:tblLook w:val="0600"/>
      </w:tblPr>
      <w:tblGrid>
        <w:gridCol w:w="1590"/>
        <w:gridCol w:w="1335"/>
        <w:gridCol w:w="2240.0000000000005"/>
        <w:gridCol w:w="2240.0000000000005"/>
        <w:gridCol w:w="2240.0000000000005"/>
        <w:tblGridChange w:id="0">
          <w:tblGrid>
            <w:gridCol w:w="1590"/>
            <w:gridCol w:w="1335"/>
            <w:gridCol w:w="2240.0000000000005"/>
            <w:gridCol w:w="2240.0000000000005"/>
            <w:gridCol w:w="2240.0000000000005"/>
          </w:tblGrid>
        </w:tblGridChange>
      </w:tblGrid>
      <w:tr>
        <w:trPr>
          <w:cantSplit w:val="0"/>
          <w:trHeight w:val="315" w:hRule="atLeast"/>
          <w:tblHeader w:val="0"/>
        </w:trPr>
        <w:tc>
          <w:tcPr>
            <w:tcBorders>
              <w:top w:color="a32035" w:space="0" w:sz="8" w:val="single"/>
              <w:left w:color="a32035" w:space="0" w:sz="8" w:val="single"/>
              <w:bottom w:color="a32035"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2D">
            <w:pPr>
              <w:widowControl w:val="0"/>
              <w:spacing w:after="0" w:line="240" w:lineRule="auto"/>
              <w:rPr>
                <w:sz w:val="18"/>
                <w:szCs w:val="18"/>
              </w:rPr>
            </w:pPr>
            <w:r w:rsidDel="00000000" w:rsidR="00000000" w:rsidRPr="00000000">
              <w:rPr>
                <w:rtl w:val="0"/>
              </w:rPr>
            </w:r>
          </w:p>
        </w:tc>
        <w:tc>
          <w:tcPr>
            <w:tcBorders>
              <w:top w:color="a32035" w:space="0" w:sz="8" w:val="single"/>
              <w:left w:color="a32035" w:space="0" w:sz="8" w:val="single"/>
              <w:bottom w:color="a32035"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2E">
            <w:pPr>
              <w:widowControl w:val="0"/>
              <w:spacing w:after="0" w:line="240" w:lineRule="auto"/>
              <w:rPr>
                <w:sz w:val="18"/>
                <w:szCs w:val="18"/>
              </w:rPr>
            </w:pPr>
            <w:r w:rsidDel="00000000" w:rsidR="00000000" w:rsidRPr="00000000">
              <w:rPr>
                <w:rtl w:val="0"/>
              </w:rPr>
            </w:r>
          </w:p>
        </w:tc>
        <w:tc>
          <w:tcPr>
            <w:gridSpan w:val="3"/>
            <w:tcBorders>
              <w:top w:color="a32035" w:space="0" w:sz="8" w:val="single"/>
              <w:left w:color="a32035" w:space="0" w:sz="8" w:val="single"/>
              <w:bottom w:color="a32035"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2F">
            <w:pPr>
              <w:widowControl w:val="0"/>
              <w:spacing w:after="0" w:line="240" w:lineRule="auto"/>
              <w:jc w:val="center"/>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Intent</w:t>
            </w:r>
            <w:r w:rsidDel="00000000" w:rsidR="00000000" w:rsidRPr="00000000">
              <w:rPr>
                <w:rtl w:val="0"/>
              </w:rPr>
            </w:r>
          </w:p>
        </w:tc>
      </w:tr>
      <w:tr>
        <w:trPr>
          <w:cantSplit w:val="0"/>
          <w:trHeight w:val="315" w:hRule="atLeast"/>
          <w:tblHeader w:val="0"/>
        </w:trPr>
        <w:tc>
          <w:tcPr>
            <w:tcBorders>
              <w:top w:color="a32035" w:space="0" w:sz="8" w:val="single"/>
              <w:left w:color="a32035" w:space="0" w:sz="8" w:val="single"/>
              <w:bottom w:color="fafafa"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32">
            <w:pPr>
              <w:widowControl w:val="0"/>
              <w:spacing w:after="0" w:line="240" w:lineRule="auto"/>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Timing</w:t>
            </w:r>
            <w:r w:rsidDel="00000000" w:rsidR="00000000" w:rsidRPr="00000000">
              <w:rPr>
                <w:rtl w:val="0"/>
              </w:rPr>
            </w:r>
          </w:p>
        </w:tc>
        <w:tc>
          <w:tcPr>
            <w:tcBorders>
              <w:top w:color="a32035" w:space="0" w:sz="8" w:val="single"/>
              <w:left w:color="a32035" w:space="0" w:sz="8" w:val="single"/>
              <w:bottom w:color="fafafa"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33">
            <w:pPr>
              <w:widowControl w:val="0"/>
              <w:spacing w:after="0" w:line="240" w:lineRule="auto"/>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Entity</w:t>
            </w:r>
            <w:r w:rsidDel="00000000" w:rsidR="00000000" w:rsidRPr="00000000">
              <w:rPr>
                <w:rtl w:val="0"/>
              </w:rPr>
            </w:r>
          </w:p>
        </w:tc>
        <w:tc>
          <w:tcPr>
            <w:tcBorders>
              <w:top w:color="a32035" w:space="0" w:sz="8" w:val="single"/>
              <w:left w:color="a32035" w:space="0" w:sz="8" w:val="single"/>
              <w:bottom w:color="fafafa"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34">
            <w:pPr>
              <w:widowControl w:val="0"/>
              <w:spacing w:after="0" w:line="240" w:lineRule="auto"/>
              <w:jc w:val="center"/>
              <w:rPr>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Intentional</w:t>
            </w:r>
            <w:r w:rsidDel="00000000" w:rsidR="00000000" w:rsidRPr="00000000">
              <w:rPr>
                <w:rtl w:val="0"/>
              </w:rPr>
            </w:r>
          </w:p>
        </w:tc>
        <w:tc>
          <w:tcPr>
            <w:tcBorders>
              <w:top w:color="a32035" w:space="0" w:sz="8" w:val="single"/>
              <w:left w:color="a32035" w:space="0" w:sz="8" w:val="single"/>
              <w:bottom w:color="fafafa"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35">
            <w:pPr>
              <w:widowControl w:val="0"/>
              <w:spacing w:after="0" w:line="240" w:lineRule="auto"/>
              <w:jc w:val="center"/>
              <w:rPr>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Unintentional</w:t>
            </w:r>
            <w:r w:rsidDel="00000000" w:rsidR="00000000" w:rsidRPr="00000000">
              <w:rPr>
                <w:rtl w:val="0"/>
              </w:rPr>
            </w:r>
          </w:p>
        </w:tc>
        <w:tc>
          <w:tcPr>
            <w:tcBorders>
              <w:top w:color="a32035" w:space="0" w:sz="8" w:val="single"/>
              <w:left w:color="a32035" w:space="0" w:sz="8" w:val="single"/>
              <w:bottom w:color="fafafa" w:space="0" w:sz="8" w:val="single"/>
              <w:right w:color="a32035" w:space="0" w:sz="8" w:val="single"/>
            </w:tcBorders>
            <w:shd w:fill="a32035" w:val="clear"/>
            <w:tcMar>
              <w:top w:w="40.0" w:type="dxa"/>
              <w:left w:w="40.0" w:type="dxa"/>
              <w:bottom w:w="40.0" w:type="dxa"/>
              <w:right w:w="40.0" w:type="dxa"/>
            </w:tcMar>
            <w:vAlign w:val="bottom"/>
          </w:tcPr>
          <w:p w:rsidR="00000000" w:rsidDel="00000000" w:rsidP="00000000" w:rsidRDefault="00000000" w:rsidRPr="00000000" w14:paraId="00000336">
            <w:pPr>
              <w:widowControl w:val="0"/>
              <w:spacing w:after="0" w:line="240" w:lineRule="auto"/>
              <w:jc w:val="center"/>
              <w:rPr>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r>
      <w:tr>
        <w:trPr>
          <w:cantSplit w:val="0"/>
          <w:trHeight w:val="315" w:hRule="atLeast"/>
          <w:tblHeader w:val="0"/>
        </w:trPr>
        <w:tc>
          <w:tcPr>
            <w:vMerge w:val="restart"/>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40" w:lineRule="auto"/>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sz w:val="18"/>
                <w:szCs w:val="18"/>
                <w:rtl w:val="0"/>
              </w:rPr>
              <w:t xml:space="preserve">Pre-deployment</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8">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Human</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9">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A">
            <w:pPr>
              <w:widowControl w:val="0"/>
              <w:spacing w:after="0" w:line="240" w:lineRule="auto"/>
              <w:jc w:val="center"/>
              <w:rPr>
                <w:sz w:val="18"/>
                <w:szCs w:val="18"/>
              </w:rPr>
            </w:pPr>
            <w:r w:rsidDel="00000000" w:rsidR="00000000" w:rsidRPr="00000000">
              <w:rPr>
                <w:sz w:val="18"/>
                <w:szCs w:val="18"/>
                <w:rtl w:val="0"/>
              </w:rPr>
              <w:t xml:space="preserve">4%</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B">
            <w:pPr>
              <w:widowControl w:val="0"/>
              <w:spacing w:after="0" w:line="240" w:lineRule="auto"/>
              <w:jc w:val="center"/>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D">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AI</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E">
            <w:pPr>
              <w:widowControl w:val="0"/>
              <w:spacing w:after="0" w:line="240" w:lineRule="auto"/>
              <w:jc w:val="center"/>
              <w:rPr>
                <w:sz w:val="18"/>
                <w:szCs w:val="18"/>
              </w:rPr>
            </w:pPr>
            <w:r w:rsidDel="00000000" w:rsidR="00000000" w:rsidRPr="00000000">
              <w:rPr>
                <w:sz w:val="18"/>
                <w:szCs w:val="18"/>
                <w:rtl w:val="0"/>
              </w:rPr>
              <w:t xml:space="preserve">•</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3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40">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w:t>
            </w:r>
            <w:r w:rsidDel="00000000" w:rsidR="00000000" w:rsidRPr="00000000">
              <w:rPr>
                <w:rtl w:val="0"/>
              </w:rPr>
            </w:r>
          </w:p>
        </w:tc>
      </w:tr>
      <w:tr>
        <w:trPr>
          <w:cantSplit w:val="0"/>
          <w:trHeight w:val="315" w:hRule="atLeast"/>
          <w:tblHeader w:val="0"/>
        </w:trPr>
        <w:tc>
          <w:tcPr>
            <w:vMerge w:val="continue"/>
            <w:tcBorders>
              <w:top w:color="fafafa" w:space="0" w:sz="8" w:val="single"/>
              <w:left w:color="fafafa" w:space="0" w:sz="8" w:val="single"/>
              <w:bottom w:color="c2c2c4" w:space="0" w:sz="8" w:val="single"/>
              <w:right w:color="fafa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c2c2c4"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42">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Other</w:t>
            </w:r>
            <w:r w:rsidDel="00000000" w:rsidR="00000000" w:rsidRPr="00000000">
              <w:rPr>
                <w:rtl w:val="0"/>
              </w:rPr>
            </w:r>
          </w:p>
        </w:tc>
        <w:tc>
          <w:tcPr>
            <w:tcBorders>
              <w:top w:color="fafafa" w:space="0" w:sz="8" w:val="single"/>
              <w:left w:color="fafafa" w:space="0" w:sz="8" w:val="single"/>
              <w:bottom w:color="898a8d"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43">
            <w:pPr>
              <w:widowControl w:val="0"/>
              <w:spacing w:after="0" w:line="240" w:lineRule="auto"/>
              <w:jc w:val="center"/>
              <w:rPr>
                <w:sz w:val="18"/>
                <w:szCs w:val="18"/>
              </w:rPr>
            </w:pPr>
            <w:r w:rsidDel="00000000" w:rsidR="00000000" w:rsidRPr="00000000">
              <w:rPr>
                <w:sz w:val="18"/>
                <w:szCs w:val="18"/>
                <w:rtl w:val="0"/>
              </w:rPr>
              <w:t xml:space="preserve">•</w:t>
            </w:r>
          </w:p>
        </w:tc>
        <w:tc>
          <w:tcPr>
            <w:tcBorders>
              <w:top w:color="fafafa" w:space="0" w:sz="8" w:val="single"/>
              <w:left w:color="fafafa" w:space="0" w:sz="8" w:val="single"/>
              <w:bottom w:color="c2c2c4"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44">
            <w:pPr>
              <w:widowControl w:val="0"/>
              <w:spacing w:after="0" w:line="240" w:lineRule="auto"/>
              <w:jc w:val="center"/>
              <w:rPr>
                <w:sz w:val="18"/>
                <w:szCs w:val="18"/>
              </w:rPr>
            </w:pPr>
            <w:r w:rsidDel="00000000" w:rsidR="00000000" w:rsidRPr="00000000">
              <w:rPr>
                <w:sz w:val="18"/>
                <w:szCs w:val="18"/>
                <w:rtl w:val="0"/>
              </w:rPr>
              <w:t xml:space="preserve">•</w:t>
            </w:r>
          </w:p>
        </w:tc>
        <w:tc>
          <w:tcPr>
            <w:tcBorders>
              <w:top w:color="fafafa" w:space="0" w:sz="8" w:val="single"/>
              <w:left w:color="fafafa" w:space="0" w:sz="8" w:val="single"/>
              <w:bottom w:color="c2c2c4"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45">
            <w:pPr>
              <w:widowControl w:val="0"/>
              <w:spacing w:after="0" w:line="240" w:lineRule="auto"/>
              <w:jc w:val="center"/>
              <w:rPr>
                <w:sz w:val="18"/>
                <w:szCs w:val="18"/>
              </w:rPr>
            </w:pPr>
            <w:r w:rsidDel="00000000" w:rsidR="00000000" w:rsidRPr="00000000">
              <w:rPr>
                <w:sz w:val="18"/>
                <w:szCs w:val="18"/>
                <w:rtl w:val="0"/>
              </w:rPr>
              <w:t xml:space="preserve">•</w:t>
            </w:r>
          </w:p>
        </w:tc>
      </w:tr>
      <w:tr>
        <w:trPr>
          <w:cantSplit w:val="0"/>
          <w:trHeight w:val="315" w:hRule="atLeast"/>
          <w:tblHeader w:val="0"/>
        </w:trPr>
        <w:tc>
          <w:tcPr>
            <w:vMerge w:val="restart"/>
            <w:tcBorders>
              <w:top w:color="c2c2c4" w:space="0" w:sz="8" w:val="single"/>
              <w:left w:color="c2c2c4" w:space="0" w:sz="8" w:val="single"/>
              <w:bottom w:color="c2c2c4" w:space="0" w:sz="8" w:val="single"/>
              <w:right w:color="c2c2c4" w:space="0" w:sz="8" w:val="single"/>
            </w:tcBorders>
            <w:shd w:fill="c2c2c4"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line="240" w:lineRule="auto"/>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sz w:val="18"/>
                <w:szCs w:val="18"/>
                <w:rtl w:val="0"/>
              </w:rPr>
              <w:t xml:space="preserve">Post-deployment</w:t>
            </w:r>
          </w:p>
        </w:tc>
        <w:tc>
          <w:tcPr>
            <w:tcBorders>
              <w:top w:color="c2c2c4" w:space="0" w:sz="8" w:val="single"/>
              <w:left w:color="c2c2c4" w:space="0" w:sz="8" w:val="single"/>
              <w:bottom w:color="c2c2c4" w:space="0" w:sz="8" w:val="single"/>
              <w:right w:color="898a8d"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7">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Human</w:t>
            </w:r>
            <w:r w:rsidDel="00000000" w:rsidR="00000000" w:rsidRPr="00000000">
              <w:rPr>
                <w:rtl w:val="0"/>
              </w:rPr>
            </w:r>
          </w:p>
        </w:tc>
        <w:tc>
          <w:tcPr>
            <w:tcBorders>
              <w:top w:color="898a8d" w:space="0" w:sz="8" w:val="single"/>
              <w:left w:color="898a8d" w:space="0" w:sz="8" w:val="single"/>
              <w:bottom w:color="898a8d" w:space="0" w:sz="8" w:val="single"/>
              <w:right w:color="898a8d" w:space="0" w:sz="8" w:val="single"/>
            </w:tcBorders>
            <w:shd w:fill="898a8d" w:val="clear"/>
            <w:tcMar>
              <w:top w:w="40.0" w:type="dxa"/>
              <w:left w:w="40.0" w:type="dxa"/>
              <w:bottom w:w="40.0" w:type="dxa"/>
              <w:right w:w="40.0" w:type="dxa"/>
            </w:tcMar>
            <w:vAlign w:val="bottom"/>
          </w:tcPr>
          <w:p w:rsidR="00000000" w:rsidDel="00000000" w:rsidP="00000000" w:rsidRDefault="00000000" w:rsidRPr="00000000" w14:paraId="00000348">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18%</w:t>
            </w:r>
            <w:r w:rsidDel="00000000" w:rsidR="00000000" w:rsidRPr="00000000">
              <w:rPr>
                <w:rtl w:val="0"/>
              </w:rPr>
            </w:r>
          </w:p>
        </w:tc>
        <w:tc>
          <w:tcPr>
            <w:tcBorders>
              <w:top w:color="c2c2c4" w:space="0" w:sz="8" w:val="single"/>
              <w:left w:color="898a8d" w:space="0" w:sz="8" w:val="single"/>
              <w:bottom w:color="898a8d"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9">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5%</w:t>
            </w:r>
            <w:r w:rsidDel="00000000" w:rsidR="00000000" w:rsidRPr="00000000">
              <w:rPr>
                <w:rtl w:val="0"/>
              </w:rPr>
            </w:r>
          </w:p>
        </w:tc>
        <w:tc>
          <w:tcPr>
            <w:tcBorders>
              <w:top w:color="c2c2c4" w:space="0" w:sz="8" w:val="single"/>
              <w:left w:color="c2c2c4" w:space="0" w:sz="8" w:val="single"/>
              <w:bottom w:color="c2c2c4"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A">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3%</w:t>
            </w:r>
            <w:r w:rsidDel="00000000" w:rsidR="00000000" w:rsidRPr="00000000">
              <w:rPr>
                <w:rtl w:val="0"/>
              </w:rPr>
            </w:r>
          </w:p>
        </w:tc>
      </w:tr>
      <w:tr>
        <w:trPr>
          <w:cantSplit w:val="0"/>
          <w:trHeight w:val="315" w:hRule="atLeast"/>
          <w:tblHeader w:val="0"/>
        </w:trPr>
        <w:tc>
          <w:tcPr>
            <w:vMerge w:val="continue"/>
            <w:tcBorders>
              <w:top w:color="c2c2c4" w:space="0" w:sz="8" w:val="single"/>
              <w:left w:color="c2c2c4" w:space="0" w:sz="8" w:val="single"/>
              <w:bottom w:color="c2c2c4" w:space="0" w:sz="8" w:val="single"/>
              <w:right w:color="c2c2c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76" w:lineRule="auto"/>
              <w:rPr>
                <w:sz w:val="20"/>
                <w:szCs w:val="20"/>
              </w:rPr>
            </w:pPr>
            <w:r w:rsidDel="00000000" w:rsidR="00000000" w:rsidRPr="00000000">
              <w:rPr>
                <w:rtl w:val="0"/>
              </w:rPr>
            </w:r>
          </w:p>
        </w:tc>
        <w:tc>
          <w:tcPr>
            <w:tcBorders>
              <w:top w:color="c2c2c4" w:space="0" w:sz="8" w:val="single"/>
              <w:left w:color="c2c2c4" w:space="0" w:sz="8" w:val="single"/>
              <w:bottom w:color="c2c2c4"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C">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AI</w:t>
            </w:r>
            <w:r w:rsidDel="00000000" w:rsidR="00000000" w:rsidRPr="00000000">
              <w:rPr>
                <w:rtl w:val="0"/>
              </w:rPr>
            </w:r>
          </w:p>
        </w:tc>
        <w:tc>
          <w:tcPr>
            <w:tcBorders>
              <w:top w:color="898a8d" w:space="0" w:sz="8" w:val="single"/>
              <w:left w:color="c2c2c4" w:space="0" w:sz="8" w:val="single"/>
              <w:bottom w:color="c2c2c4" w:space="0" w:sz="8" w:val="single"/>
              <w:right w:color="898a8d"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D">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5%</w:t>
            </w:r>
            <w:r w:rsidDel="00000000" w:rsidR="00000000" w:rsidRPr="00000000">
              <w:rPr>
                <w:rtl w:val="0"/>
              </w:rPr>
            </w:r>
          </w:p>
        </w:tc>
        <w:tc>
          <w:tcPr>
            <w:tcBorders>
              <w:top w:color="898a8d" w:space="0" w:sz="8" w:val="single"/>
              <w:left w:color="898a8d" w:space="0" w:sz="8" w:val="single"/>
              <w:bottom w:color="898a8d" w:space="0" w:sz="8" w:val="single"/>
              <w:right w:color="898a8d" w:space="0" w:sz="8" w:val="single"/>
            </w:tcBorders>
            <w:shd w:fill="898a8d" w:val="clear"/>
            <w:tcMar>
              <w:top w:w="40.0" w:type="dxa"/>
              <w:left w:w="40.0" w:type="dxa"/>
              <w:bottom w:w="40.0" w:type="dxa"/>
              <w:right w:w="40.0" w:type="dxa"/>
            </w:tcMar>
            <w:vAlign w:val="bottom"/>
          </w:tcPr>
          <w:p w:rsidR="00000000" w:rsidDel="00000000" w:rsidP="00000000" w:rsidRDefault="00000000" w:rsidRPr="00000000" w14:paraId="0000034E">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15%</w:t>
            </w:r>
            <w:r w:rsidDel="00000000" w:rsidR="00000000" w:rsidRPr="00000000">
              <w:rPr>
                <w:rtl w:val="0"/>
              </w:rPr>
            </w:r>
          </w:p>
        </w:tc>
        <w:tc>
          <w:tcPr>
            <w:tcBorders>
              <w:top w:color="c2c2c4" w:space="0" w:sz="8" w:val="single"/>
              <w:left w:color="898a8d" w:space="0" w:sz="8" w:val="single"/>
              <w:bottom w:color="c2c2c4"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4F">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9%</w:t>
            </w:r>
            <w:r w:rsidDel="00000000" w:rsidR="00000000" w:rsidRPr="00000000">
              <w:rPr>
                <w:rtl w:val="0"/>
              </w:rPr>
            </w:r>
          </w:p>
        </w:tc>
      </w:tr>
      <w:tr>
        <w:trPr>
          <w:cantSplit w:val="0"/>
          <w:trHeight w:val="315" w:hRule="atLeast"/>
          <w:tblHeader w:val="0"/>
        </w:trPr>
        <w:tc>
          <w:tcPr>
            <w:vMerge w:val="continue"/>
            <w:tcBorders>
              <w:top w:color="c2c2c4" w:space="0" w:sz="8" w:val="single"/>
              <w:left w:color="c2c2c4" w:space="0" w:sz="8" w:val="single"/>
              <w:bottom w:color="fafafa" w:space="0" w:sz="8" w:val="single"/>
              <w:right w:color="c2c2c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76" w:lineRule="auto"/>
              <w:rPr>
                <w:sz w:val="20"/>
                <w:szCs w:val="20"/>
              </w:rPr>
            </w:pPr>
            <w:r w:rsidDel="00000000" w:rsidR="00000000" w:rsidRPr="00000000">
              <w:rPr>
                <w:rtl w:val="0"/>
              </w:rPr>
            </w:r>
          </w:p>
        </w:tc>
        <w:tc>
          <w:tcPr>
            <w:tcBorders>
              <w:top w:color="c2c2c4" w:space="0" w:sz="8" w:val="single"/>
              <w:left w:color="c2c2c4" w:space="0" w:sz="8" w:val="single"/>
              <w:bottom w:color="fafafa"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51">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Other</w:t>
            </w:r>
            <w:r w:rsidDel="00000000" w:rsidR="00000000" w:rsidRPr="00000000">
              <w:rPr>
                <w:rtl w:val="0"/>
              </w:rPr>
            </w:r>
          </w:p>
        </w:tc>
        <w:tc>
          <w:tcPr>
            <w:tcBorders>
              <w:top w:color="c2c2c4" w:space="0" w:sz="8" w:val="single"/>
              <w:left w:color="c2c2c4" w:space="0" w:sz="8" w:val="single"/>
              <w:bottom w:color="fafafa"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52">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2%</w:t>
            </w:r>
            <w:r w:rsidDel="00000000" w:rsidR="00000000" w:rsidRPr="00000000">
              <w:rPr>
                <w:rtl w:val="0"/>
              </w:rPr>
            </w:r>
          </w:p>
        </w:tc>
        <w:tc>
          <w:tcPr>
            <w:tcBorders>
              <w:top w:color="898a8d" w:space="0" w:sz="8" w:val="single"/>
              <w:left w:color="c2c2c4" w:space="0" w:sz="8" w:val="single"/>
              <w:bottom w:color="fafafa"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53">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2%</w:t>
            </w:r>
            <w:r w:rsidDel="00000000" w:rsidR="00000000" w:rsidRPr="00000000">
              <w:rPr>
                <w:rtl w:val="0"/>
              </w:rPr>
            </w:r>
          </w:p>
        </w:tc>
        <w:tc>
          <w:tcPr>
            <w:tcBorders>
              <w:top w:color="c2c2c4" w:space="0" w:sz="8" w:val="single"/>
              <w:left w:color="c2c2c4" w:space="0" w:sz="8" w:val="single"/>
              <w:bottom w:color="fafafa" w:space="0" w:sz="8" w:val="single"/>
              <w:right w:color="c2c2c4" w:space="0" w:sz="8" w:val="single"/>
            </w:tcBorders>
            <w:shd w:fill="c2c2c4" w:val="clear"/>
            <w:tcMar>
              <w:top w:w="40.0" w:type="dxa"/>
              <w:left w:w="40.0" w:type="dxa"/>
              <w:bottom w:w="40.0" w:type="dxa"/>
              <w:right w:w="40.0" w:type="dxa"/>
            </w:tcMar>
            <w:vAlign w:val="bottom"/>
          </w:tcPr>
          <w:p w:rsidR="00000000" w:rsidDel="00000000" w:rsidP="00000000" w:rsidRDefault="00000000" w:rsidRPr="00000000" w14:paraId="00000354">
            <w:pPr>
              <w:widowControl w:val="0"/>
              <w:spacing w:after="0" w:line="276" w:lineRule="auto"/>
              <w:jc w:val="center"/>
              <w:rPr>
                <w:sz w:val="20"/>
                <w:szCs w:val="20"/>
              </w:rPr>
            </w:pPr>
            <w:r w:rsidDel="00000000" w:rsidR="00000000" w:rsidRPr="00000000">
              <w:rPr>
                <w:rFonts w:ascii="Roboto Condensed" w:cs="Roboto Condensed" w:eastAsia="Roboto Condensed" w:hAnsi="Roboto Condensed"/>
                <w:sz w:val="20"/>
                <w:szCs w:val="20"/>
                <w:rtl w:val="0"/>
              </w:rPr>
              <w:t xml:space="preserve">4%</w:t>
            </w:r>
            <w:r w:rsidDel="00000000" w:rsidR="00000000" w:rsidRPr="00000000">
              <w:rPr>
                <w:rtl w:val="0"/>
              </w:rPr>
            </w:r>
          </w:p>
        </w:tc>
      </w:tr>
      <w:tr>
        <w:trPr>
          <w:cantSplit w:val="0"/>
          <w:trHeight w:val="315" w:hRule="atLeast"/>
          <w:tblHeader w:val="0"/>
        </w:trPr>
        <w:tc>
          <w:tcPr>
            <w:vMerge w:val="restart"/>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40" w:lineRule="auto"/>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sz w:val="18"/>
                <w:szCs w:val="18"/>
                <w:rtl w:val="0"/>
              </w:rPr>
              <w:t xml:space="preserve">Other</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6">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Human</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8">
            <w:pPr>
              <w:widowControl w:val="0"/>
              <w:spacing w:after="0" w:line="240" w:lineRule="auto"/>
              <w:jc w:val="center"/>
              <w:rPr>
                <w:sz w:val="18"/>
                <w:szCs w:val="18"/>
              </w:rPr>
            </w:pPr>
            <w:r w:rsidDel="00000000" w:rsidR="00000000" w:rsidRPr="00000000">
              <w:rPr>
                <w:sz w:val="18"/>
                <w:szCs w:val="18"/>
                <w:rtl w:val="0"/>
              </w:rPr>
              <w:t xml:space="preserve">2%</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9">
            <w:pPr>
              <w:widowControl w:val="0"/>
              <w:spacing w:after="0" w:line="240" w:lineRule="auto"/>
              <w:jc w:val="center"/>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B">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AI</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C">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D">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5E">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r>
      <w:tr>
        <w:trPr>
          <w:cantSplit w:val="0"/>
          <w:trHeight w:val="315" w:hRule="atLeast"/>
          <w:tblHeader w:val="0"/>
        </w:trPr>
        <w:tc>
          <w:tcPr>
            <w:vMerge w:val="continue"/>
            <w:tcBorders>
              <w:top w:color="fafafa" w:space="0" w:sz="8" w:val="single"/>
              <w:left w:color="fafafa" w:space="0" w:sz="8" w:val="single"/>
              <w:bottom w:color="fafafa" w:space="0" w:sz="8" w:val="single"/>
              <w:right w:color="fafafa"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76" w:lineRule="auto"/>
              <w:rPr>
                <w:sz w:val="20"/>
                <w:szCs w:val="20"/>
              </w:rPr>
            </w:pP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60">
            <w:pPr>
              <w:widowControl w:val="0"/>
              <w:spacing w:after="0" w:line="240" w:lineRule="auto"/>
              <w:rPr>
                <w:sz w:val="18"/>
                <w:szCs w:val="18"/>
              </w:rPr>
            </w:pPr>
            <w:r w:rsidDel="00000000" w:rsidR="00000000" w:rsidRPr="00000000">
              <w:rPr>
                <w:rFonts w:ascii="Roboto Condensed" w:cs="Roboto Condensed" w:eastAsia="Roboto Condensed" w:hAnsi="Roboto Condensed"/>
                <w:i w:val="1"/>
                <w:sz w:val="18"/>
                <w:szCs w:val="18"/>
                <w:rtl w:val="0"/>
              </w:rPr>
              <w:t xml:space="preserve">Other</w:t>
            </w:r>
            <w:r w:rsidDel="00000000" w:rsidR="00000000" w:rsidRPr="00000000">
              <w:rPr>
                <w:rtl w:val="0"/>
              </w:rPr>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61">
            <w:pPr>
              <w:widowControl w:val="0"/>
              <w:spacing w:after="0" w:line="240" w:lineRule="auto"/>
              <w:jc w:val="center"/>
              <w:rPr>
                <w:sz w:val="18"/>
                <w:szCs w:val="18"/>
              </w:rPr>
            </w:pPr>
            <w:r w:rsidDel="00000000" w:rsidR="00000000" w:rsidRPr="00000000">
              <w:rPr>
                <w:sz w:val="18"/>
                <w:szCs w:val="18"/>
                <w:rtl w:val="0"/>
              </w:rPr>
              <w:t xml:space="preserve">•</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62">
            <w:pPr>
              <w:widowControl w:val="0"/>
              <w:spacing w:after="0" w:line="240" w:lineRule="auto"/>
              <w:jc w:val="center"/>
              <w:rPr>
                <w:sz w:val="18"/>
                <w:szCs w:val="18"/>
              </w:rPr>
            </w:pPr>
            <w:r w:rsidDel="00000000" w:rsidR="00000000" w:rsidRPr="00000000">
              <w:rPr>
                <w:sz w:val="18"/>
                <w:szCs w:val="18"/>
                <w:rtl w:val="0"/>
              </w:rPr>
              <w:t xml:space="preserve">2%</w:t>
            </w:r>
          </w:p>
        </w:tc>
        <w:tc>
          <w:tcPr>
            <w:tcBorders>
              <w:top w:color="fafafa" w:space="0" w:sz="8" w:val="single"/>
              <w:left w:color="fafafa" w:space="0" w:sz="8" w:val="single"/>
              <w:bottom w:color="fafafa" w:space="0" w:sz="8" w:val="single"/>
              <w:right w:color="fafafa"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036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r>
    </w:tbl>
    <w:p w:rsidR="00000000" w:rsidDel="00000000" w:rsidP="00000000" w:rsidRDefault="00000000" w:rsidRPr="00000000" w14:paraId="00000364">
      <w:pPr>
        <w:rPr>
          <w:i w:val="1"/>
          <w:sz w:val="18"/>
          <w:szCs w:val="18"/>
        </w:rPr>
      </w:pPr>
      <w:r w:rsidDel="00000000" w:rsidR="00000000" w:rsidRPr="00000000">
        <w:rPr>
          <w:rFonts w:ascii="Nova Mono" w:cs="Nova Mono" w:eastAsia="Nova Mono" w:hAnsi="Nova Mono"/>
          <w:i w:val="1"/>
          <w:sz w:val="18"/>
          <w:szCs w:val="18"/>
          <w:rtl w:val="0"/>
        </w:rPr>
        <w:t xml:space="preserve">Note. Taxonomy categories with a prevalence ≥ 10% are highlighted. Categories with a prevalence less than 2% in the AI Risk Database are shown as • for ease of interpretation.</w:t>
      </w:r>
    </w:p>
    <w:p w:rsidR="00000000" w:rsidDel="00000000" w:rsidP="00000000" w:rsidRDefault="00000000" w:rsidRPr="00000000" w14:paraId="00000365">
      <w:pPr>
        <w:pStyle w:val="Heading3"/>
        <w:rPr/>
      </w:pPr>
      <w:bookmarkStart w:colFirst="0" w:colLast="0" w:name="_yys76v8di8j3" w:id="52"/>
      <w:bookmarkEnd w:id="52"/>
      <w:r w:rsidDel="00000000" w:rsidR="00000000" w:rsidRPr="00000000">
        <w:rPr>
          <w:rtl w:val="0"/>
        </w:rPr>
        <w:t xml:space="preserve">C</w:t>
      </w:r>
      <w:r w:rsidDel="00000000" w:rsidR="00000000" w:rsidRPr="00000000">
        <w:rPr>
          <w:rtl w:val="0"/>
        </w:rPr>
        <w:t xml:space="preserve">ausal factors of AI risk examined by included documents</w:t>
      </w:r>
    </w:p>
    <w:p w:rsidR="00000000" w:rsidDel="00000000" w:rsidP="00000000" w:rsidRDefault="00000000" w:rsidRPr="00000000" w14:paraId="00000366">
      <w:pPr>
        <w:rPr/>
      </w:pPr>
      <w:r w:rsidDel="00000000" w:rsidR="00000000" w:rsidRPr="00000000">
        <w:rPr>
          <w:rtl w:val="0"/>
        </w:rPr>
        <w:t xml:space="preserve">Papers varied significantly in terms of which causal factors they examined (see </w:t>
      </w:r>
      <w:hyperlink w:anchor="_a1563dbuuz9h">
        <w:r w:rsidDel="00000000" w:rsidR="00000000" w:rsidRPr="00000000">
          <w:rPr>
            <w:color w:val="1155cc"/>
            <w:u w:val="single"/>
            <w:rtl w:val="0"/>
          </w:rPr>
          <w:t xml:space="preserve">Table 5</w:t>
        </w:r>
      </w:hyperlink>
      <w:r w:rsidDel="00000000" w:rsidR="00000000" w:rsidRPr="00000000">
        <w:rPr>
          <w:rtl w:val="0"/>
        </w:rPr>
        <w:t xml:space="preserve">). </w:t>
      </w:r>
      <w:r w:rsidDel="00000000" w:rsidR="00000000" w:rsidRPr="00000000">
        <w:rPr>
          <w:rtl w:val="0"/>
        </w:rPr>
        <w:t xml:space="preserve">Two documents have blank rows in the table because they did not present risks that could be coded against the Causal Taxonomy </w:t>
      </w:r>
      <w:hyperlink r:id="rId88">
        <w:r w:rsidDel="00000000" w:rsidR="00000000" w:rsidRPr="00000000">
          <w:rPr>
            <w:b w:val="0"/>
            <w:color w:val="000000"/>
            <w:u w:val="none"/>
            <w:rtl w:val="0"/>
          </w:rPr>
          <w:t xml:space="preserve">(#26, AI Verify Foundation, 2023; #36, Sharma, 2024)</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Human-related risks were identified in 55 out of 65 documents (83%), AI-related risks in 61 out of 65 documents (92%), and other risks in 48 out of 65 documents (72%). Regarding intent, intentional risks were noted in 55 out of 65 documents (85%), unintentional risks in 54 out of 65 documents (82%), and other intent-related risks in 57 out of 65 documents (86%). In terms of timing, pre-deployment risks were identified in 39 out of 65 documents (58%), post-deployment risks in 59 out of 65 documents (89%), and other timing-related risks in 53 out of 65 documents (82%). The majority of documents recognized risks arising from both human and AI actions, with near equal acknowledgment of intentional and unintentional risks. Post-deployment risks were more frequently discussed than pre-deployment risks, indicating the documents included focused more on the consequences of deployed AI systems. </w:t>
      </w:r>
      <w:r w:rsidDel="00000000" w:rsidR="00000000" w:rsidRPr="00000000">
        <w:rPr>
          <w:rtl w:val="0"/>
        </w:rPr>
      </w:r>
    </w:p>
    <w:p w:rsidR="00000000" w:rsidDel="00000000" w:rsidP="00000000" w:rsidRDefault="00000000" w:rsidRPr="00000000" w14:paraId="00000367">
      <w:pPr>
        <w:pStyle w:val="Heading5"/>
        <w:rPr/>
      </w:pPr>
      <w:bookmarkStart w:colFirst="0" w:colLast="0" w:name="_a1563dbuuz9h" w:id="53"/>
      <w:bookmarkEnd w:id="53"/>
      <w:r w:rsidDel="00000000" w:rsidR="00000000" w:rsidRPr="00000000">
        <w:rPr>
          <w:rtl w:val="0"/>
        </w:rPr>
        <w:t xml:space="preserve">Table 5. Included documents coded with causal taxonomy</w:t>
      </w:r>
      <w:r w:rsidDel="00000000" w:rsidR="00000000" w:rsidRPr="00000000">
        <w:rPr>
          <w:rtl w:val="0"/>
        </w:rPr>
      </w:r>
    </w:p>
    <w:tbl>
      <w:tblPr>
        <w:tblStyle w:val="Table10"/>
        <w:tblW w:w="9645.0" w:type="dxa"/>
        <w:jc w:val="left"/>
        <w:tblLayout w:type="fixed"/>
        <w:tblLook w:val="0600"/>
      </w:tblPr>
      <w:tblGrid>
        <w:gridCol w:w="285"/>
        <w:gridCol w:w="1515"/>
        <w:gridCol w:w="570"/>
        <w:gridCol w:w="675"/>
        <w:gridCol w:w="675"/>
        <w:gridCol w:w="1020"/>
        <w:gridCol w:w="1020"/>
        <w:gridCol w:w="1020"/>
        <w:gridCol w:w="1020"/>
        <w:gridCol w:w="1020"/>
        <w:gridCol w:w="825"/>
        <w:tblGridChange w:id="0">
          <w:tblGrid>
            <w:gridCol w:w="285"/>
            <w:gridCol w:w="1515"/>
            <w:gridCol w:w="570"/>
            <w:gridCol w:w="675"/>
            <w:gridCol w:w="675"/>
            <w:gridCol w:w="1020"/>
            <w:gridCol w:w="1020"/>
            <w:gridCol w:w="1020"/>
            <w:gridCol w:w="1020"/>
            <w:gridCol w:w="1020"/>
            <w:gridCol w:w="825"/>
          </w:tblGrid>
        </w:tblGridChange>
      </w:tblGrid>
      <w:tr>
        <w:trPr>
          <w:cantSplit w:val="1"/>
          <w:tblHeader w:val="1"/>
        </w:trPr>
        <w:tc>
          <w:tcPr>
            <w:tcBorders>
              <w:top w:color="a32035" w:space="0" w:sz="4" w:val="single"/>
              <w:left w:color="a32035" w:space="0" w:sz="4" w:val="single"/>
              <w:bottom w:color="a32035" w:space="0" w:sz="4" w:val="single"/>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68">
            <w:pPr>
              <w:spacing w:after="0" w:line="240" w:lineRule="auto"/>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69">
            <w:pPr>
              <w:spacing w:after="0" w:line="240" w:lineRule="auto"/>
              <w:rPr>
                <w:rFonts w:ascii="Roboto Condensed" w:cs="Roboto Condensed" w:eastAsia="Roboto Condensed" w:hAnsi="Roboto Condensed"/>
                <w:sz w:val="18"/>
                <w:szCs w:val="1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6A">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Entity</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6D">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Intent</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0">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Timing</w:t>
            </w:r>
            <w:r w:rsidDel="00000000" w:rsidR="00000000" w:rsidRPr="00000000">
              <w:rPr>
                <w:rtl w:val="0"/>
              </w:rPr>
            </w:r>
          </w:p>
        </w:tc>
      </w:tr>
      <w:tr>
        <w:trPr>
          <w:cantSplit w:val="1"/>
          <w:tblHeader w:val="1"/>
        </w:trPr>
        <w:tc>
          <w:tcPr>
            <w:tcBorders>
              <w:top w:color="a32035" w:space="0" w:sz="4" w:val="single"/>
              <w:left w:color="a32035" w:space="0" w:sz="4" w:val="single"/>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First Author (Year)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5">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Human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6">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7">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8">
            <w:pPr>
              <w:spacing w:after="0" w:line="240" w:lineRule="auto"/>
              <w:jc w:val="center"/>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9">
            <w:pPr>
              <w:spacing w:after="0" w:line="240" w:lineRule="auto"/>
              <w:jc w:val="center"/>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A">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B">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Pre-</w:t>
              <w:br w:type="textWrapping"/>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C">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Post-</w:t>
              <w:br w:type="textWrapping"/>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37D">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7E">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7F">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Critch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2">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5">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6">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88">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9">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A">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Cui (2024)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8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9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9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9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93">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4">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5">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Cunha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C">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9E">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9F">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0">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Deng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1">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A9">
            <w:pPr>
              <w:spacing w:after="0" w:line="240" w:lineRule="auto"/>
              <w:jc w:val="righ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A">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B">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Hagendorff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A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B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B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B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B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B4">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5">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6">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Hogenhout (2021)</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9">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BF">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0">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1">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Kilian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8">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CA">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CB">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8</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CC">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McLean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C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C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C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0">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1">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D5">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6">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7">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Meek (2016)</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8">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9">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A">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B">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C">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D">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E">
            <w:pPr>
              <w:widowControl w:val="0"/>
              <w:spacing w:after="0" w:line="276"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DF">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E0">
            <w:pPr>
              <w:widowControl w:val="0"/>
              <w:spacing w:after="0" w:line="276"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1">
            <w:pPr>
              <w:widowControl w:val="0"/>
              <w:spacing w:after="0" w:line="276"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10</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2">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Paes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3">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4">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5">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6">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7">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8">
            <w:pPr>
              <w:widowControl w:val="0"/>
              <w:spacing w:after="0" w:line="276"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9">
            <w:pPr>
              <w:widowControl w:val="0"/>
              <w:spacing w:after="0" w:line="276"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A">
            <w:pPr>
              <w:widowControl w:val="0"/>
              <w:spacing w:after="0" w:line="276"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EB">
            <w:pPr>
              <w:widowControl w:val="0"/>
              <w:spacing w:after="0" w:line="276"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EC">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E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Shelby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E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E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3F6">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7">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Sherman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3F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0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01">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2">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Solaiman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0C">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0D">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0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Steimers (2022)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0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17">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8">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Tan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1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2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2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22">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3">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Weidinger (2022)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2D">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2E">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2F">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Weidinger (2021)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38">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9">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18</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Weidinger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3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4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4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4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43">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4">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Wirtz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4E">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4F">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20</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Wirtz (2020)</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59">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A">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B">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Zhang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5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6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6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6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6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64">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5">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Hendrycks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6F">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0">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Vidgen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7A">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7B">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7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Gabriel (2024)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7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7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7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85">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6">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7">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Shevlane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8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90">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1">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AIVerify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9B">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9C">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9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Sun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9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9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A6">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7">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28</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Zhang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AF">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B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B1">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2">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Habbal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BC">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BD">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30</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B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Liu (2024)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B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C7">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8">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EPIC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C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D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D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D2">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3">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Stahl (2024)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DD">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DE">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DF">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Nah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E8">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9">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Ji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E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F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F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F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F3">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4">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Hendrycks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4FE">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4FF">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Sharma (2024)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1">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8">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09">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A">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B">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Giarmoleo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0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1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1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1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1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14">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5">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38</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Kumar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1F">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0">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Saghiri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2A">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2B">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40</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2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Yampolskiy (2016)</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2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2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2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35">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6">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7">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Allianz (2018)</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3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40">
            <w:pPr>
              <w:spacing w:after="0" w:line="240" w:lineRule="auto"/>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1">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Teixeira (2022)</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4B">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4C">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4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InfoComm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4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4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0">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56">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7">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44</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Coghlan (2023)</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5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6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561">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2">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TC260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6C">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6D">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46</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6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Ferrara (2023)</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6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3">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5">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77">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8">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G'sell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7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8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8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82">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3">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48</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NIST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8D">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8E">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8F">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Bengio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6">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98">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9">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50</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Zeng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9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A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A1">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A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A3">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4">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Everitt (2018)</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AE">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AF">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Maham (2023)</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B9">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A">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B">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Maas (2023)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B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C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C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C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C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C4">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5">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Leech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CF">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0">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Clarke (2022)</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DA">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DB">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56</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D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GOS (2023)</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D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D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D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E5">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6">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57</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7">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Ghosh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8">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A">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B">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C">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E">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E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F0">
            <w:pPr>
              <w:spacing w:after="0" w:line="240" w:lineRule="auto"/>
              <w:jc w:val="right"/>
              <w:rPr>
                <w:sz w:val="18"/>
                <w:szCs w:val="18"/>
              </w:rPr>
            </w:pPr>
            <w:r w:rsidDel="00000000" w:rsidR="00000000" w:rsidRPr="00000000">
              <w:rPr>
                <w:rtl w:val="0"/>
              </w:rPr>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1">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58</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Abercrombie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9">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5FB">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FC">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59</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F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Schnitzer (2024)</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F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5F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06">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7">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60</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Bengio (2025)</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0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1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11">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2">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Uuk (2025)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9">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1C">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1D">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1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Gipiškis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1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3">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27">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8">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Hammond (2025)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A">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D">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E">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2F">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3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3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32">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3">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Marchal (2024)</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6">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7">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8">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9">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A">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B">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C">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bdbdbd" w:val="clear"/>
            <w:tcMar>
              <w:top w:w="40.0" w:type="dxa"/>
              <w:left w:w="40.0" w:type="dxa"/>
              <w:bottom w:w="40.0" w:type="dxa"/>
              <w:right w:w="40.0" w:type="dxa"/>
            </w:tcMar>
            <w:vAlign w:val="bottom"/>
          </w:tcPr>
          <w:p w:rsidR="00000000" w:rsidDel="00000000" w:rsidP="00000000" w:rsidRDefault="00000000" w:rsidRPr="00000000" w14:paraId="0000063D">
            <w:pPr>
              <w:spacing w:after="0" w:line="240" w:lineRule="auto"/>
              <w:jc w:val="center"/>
              <w:rPr>
                <w:sz w:val="18"/>
                <w:szCs w:val="18"/>
              </w:rPr>
            </w:pPr>
            <w:r w:rsidDel="00000000" w:rsidR="00000000" w:rsidRPr="00000000">
              <w:rPr>
                <w:sz w:val="18"/>
                <w:szCs w:val="18"/>
                <w:rtl w:val="0"/>
              </w:rPr>
              <w:t xml:space="preserve">X</w:t>
            </w:r>
          </w:p>
        </w:tc>
      </w:tr>
      <w:tr>
        <w:trPr>
          <w:cantSplit w:val="1"/>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3E">
            <w:pPr>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3F">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IBM (2025)</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0">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1">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2">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3">
            <w:pPr>
              <w:spacing w:after="0" w:line="240" w:lineRule="auto"/>
              <w:jc w:val="right"/>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4">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5">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6">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7">
            <w:pPr>
              <w:spacing w:after="0" w:line="240" w:lineRule="auto"/>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648">
            <w:pPr>
              <w:spacing w:after="0" w:line="240" w:lineRule="auto"/>
              <w:jc w:val="right"/>
              <w:rPr>
                <w:sz w:val="18"/>
                <w:szCs w:val="18"/>
              </w:rPr>
            </w:pPr>
            <w:r w:rsidDel="00000000" w:rsidR="00000000" w:rsidRPr="00000000">
              <w:rPr>
                <w:rtl w:val="0"/>
              </w:rPr>
            </w:r>
          </w:p>
        </w:tc>
      </w:tr>
    </w:tbl>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pStyle w:val="Heading2"/>
        <w:rPr/>
      </w:pPr>
      <w:bookmarkStart w:colFirst="0" w:colLast="0" w:name="_f8n6atfnjtkn" w:id="54"/>
      <w:bookmarkEnd w:id="54"/>
      <w:r w:rsidDel="00000000" w:rsidR="00000000" w:rsidRPr="00000000">
        <w:rPr>
          <w:rtl w:val="0"/>
        </w:rPr>
        <w:t xml:space="preserve">Domain Taxonomy of AI Risks</w:t>
      </w:r>
    </w:p>
    <w:p w:rsidR="00000000" w:rsidDel="00000000" w:rsidP="00000000" w:rsidRDefault="00000000" w:rsidRPr="00000000" w14:paraId="0000064B">
      <w:pPr>
        <w:rPr/>
      </w:pPr>
      <w:r w:rsidDel="00000000" w:rsidR="00000000" w:rsidRPr="00000000">
        <w:rPr>
          <w:rtl w:val="0"/>
        </w:rPr>
        <w:t xml:space="preserve">As a result of a best-fit framework synthesis, which selected, adapted, and iterated on a mid-level taxonomy of categories of AI risk </w:t>
      </w:r>
      <w:hyperlink r:id="rId89">
        <w:r w:rsidDel="00000000" w:rsidR="00000000" w:rsidRPr="00000000">
          <w:rPr>
            <w:b w:val="0"/>
            <w:color w:val="000000"/>
            <w:u w:val="none"/>
            <w:rtl w:val="0"/>
          </w:rPr>
          <w:t xml:space="preserve">(Weidinger et al., 2022)</w:t>
        </w:r>
      </w:hyperlink>
      <w:r w:rsidDel="00000000" w:rsidR="00000000" w:rsidRPr="00000000">
        <w:rPr>
          <w:rtl w:val="0"/>
        </w:rPr>
        <w:t xml:space="preserve">, we developed the Domain Taxonomy of AI Risks. This taxonomy catalogs hazards and harms associated with AI and was used to classify risks in the AI Risk Database. We coded 1409 (87%) of the </w:t>
      </w:r>
      <w:r w:rsidDel="00000000" w:rsidR="00000000" w:rsidRPr="00000000">
        <w:rPr>
          <w:rtl w:val="0"/>
        </w:rPr>
        <w:t xml:space="preserve">1612</w:t>
      </w:r>
      <w:r w:rsidDel="00000000" w:rsidR="00000000" w:rsidRPr="00000000">
        <w:rPr>
          <w:rtl w:val="0"/>
        </w:rPr>
        <w:t xml:space="preserve"> risks extracted from our documents against the Domain Taxonomy. </w:t>
      </w:r>
    </w:p>
    <w:p w:rsidR="00000000" w:rsidDel="00000000" w:rsidP="00000000" w:rsidRDefault="00000000" w:rsidRPr="00000000" w14:paraId="0000064C">
      <w:pPr>
        <w:rPr/>
        <w:sectPr>
          <w:type w:val="nextPage"/>
          <w:pgSz w:h="16838" w:w="11906" w:orient="portrait"/>
          <w:pgMar w:bottom="1133.8582677165355" w:top="1133.8582677165355" w:left="1133.8582677165355" w:right="1133.8582677165355" w:header="720" w:footer="720"/>
        </w:sectPr>
      </w:pPr>
      <w:r w:rsidDel="00000000" w:rsidR="00000000" w:rsidRPr="00000000">
        <w:rPr>
          <w:rtl w:val="0"/>
        </w:rPr>
        <w:t xml:space="preserve">In </w:t>
      </w:r>
      <w:hyperlink w:anchor="_vq4rtb8agmca">
        <w:r w:rsidDel="00000000" w:rsidR="00000000" w:rsidRPr="00000000">
          <w:rPr>
            <w:color w:val="1155cc"/>
            <w:u w:val="single"/>
            <w:rtl w:val="0"/>
          </w:rPr>
          <w:t xml:space="preserve">Table 6</w:t>
        </w:r>
      </w:hyperlink>
      <w:r w:rsidDel="00000000" w:rsidR="00000000" w:rsidRPr="00000000">
        <w:rPr>
          <w:rtl w:val="0"/>
        </w:rPr>
        <w:t xml:space="preserve">, we present the Domain Taxonomy including subdomains and short descriptions of each subdomain. In the following sections we present a detailed description of each subdomain using information from included documents in the AI Risk Database, as well as analysis of the distribution of risks and domains across the database.</w:t>
      </w:r>
      <w:r w:rsidDel="00000000" w:rsidR="00000000" w:rsidRPr="00000000">
        <w:rPr>
          <w:rtl w:val="0"/>
        </w:rPr>
      </w:r>
    </w:p>
    <w:p w:rsidR="00000000" w:rsidDel="00000000" w:rsidP="00000000" w:rsidRDefault="00000000" w:rsidRPr="00000000" w14:paraId="0000064D">
      <w:pPr>
        <w:pStyle w:val="Heading5"/>
        <w:rPr/>
      </w:pPr>
      <w:bookmarkStart w:colFirst="0" w:colLast="0" w:name="_vq4rtb8agmca" w:id="55"/>
      <w:bookmarkEnd w:id="55"/>
      <w:r w:rsidDel="00000000" w:rsidR="00000000" w:rsidRPr="00000000">
        <w:rPr>
          <w:rtl w:val="0"/>
        </w:rPr>
        <w:t xml:space="preserve">Table 6. Domain Taxonomy of AI </w:t>
      </w:r>
      <w:r w:rsidDel="00000000" w:rsidR="00000000" w:rsidRPr="00000000">
        <w:rPr>
          <w:rtl w:val="0"/>
        </w:rPr>
        <w:t xml:space="preserve">Risks</w:t>
      </w:r>
      <w:r w:rsidDel="00000000" w:rsidR="00000000" w:rsidRPr="00000000">
        <w:rPr>
          <w:rtl w:val="0"/>
        </w:rPr>
      </w:r>
    </w:p>
    <w:tbl>
      <w:tblPr>
        <w:tblStyle w:val="Table11"/>
        <w:tblW w:w="14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2295"/>
        <w:gridCol w:w="11895"/>
        <w:tblGridChange w:id="0">
          <w:tblGrid>
            <w:gridCol w:w="390"/>
            <w:gridCol w:w="2295"/>
            <w:gridCol w:w="11895"/>
          </w:tblGrid>
        </w:tblGridChange>
      </w:tblGrid>
      <w:tr>
        <w:trPr>
          <w:cantSplit w:val="0"/>
          <w:trHeight w:val="315" w:hRule="atLeast"/>
          <w:tblHeader w:val="1"/>
        </w:trPr>
        <w:tc>
          <w:tcPr>
            <w:gridSpan w:val="2"/>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64E">
            <w:pPr>
              <w:widowControl w:val="0"/>
              <w:spacing w:after="0" w:line="240" w:lineRule="auto"/>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 / Subdomain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650">
            <w:pPr>
              <w:widowControl w:val="0"/>
              <w:spacing w:after="0" w:line="240" w:lineRule="auto"/>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Description</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1">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2">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3">
            <w:pPr>
              <w:widowControl w:val="0"/>
              <w:spacing w:after="0" w:line="240" w:lineRule="auto"/>
              <w:rPr>
                <w:sz w:val="18"/>
                <w:szCs w:val="18"/>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4">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Unequal treatment of individuals or groups by AI, often based on race, gender, or other sensitive characteristics, resulting in unfair outcomes and unfair representation of those groups.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7">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that exposes users to harmful, abusive, unsafe or inappropriate content. May involve providing advice or encouraging action. Examples of toxic content include hate speech, violence, extremism, illegal acts, or child sexual abuse material, as well as content that violates community norms such as profanity, inflammatory political speech, or pornography.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A">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5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Accuracy and effectiveness of AI decisions and actions is dependent on group membership, where decisions in AI system design and biased training data lead to unequal outcomes, reduced benefits, increased effort, and alienation of users.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5D">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5E">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5F">
            <w:pPr>
              <w:widowControl w:val="0"/>
              <w:spacing w:after="0" w:line="240" w:lineRule="auto"/>
              <w:rPr>
                <w:sz w:val="18"/>
                <w:szCs w:val="18"/>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0">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Compromise of privacy by obtaining, leaking, or correctly inferring sensitive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w:t>
            </w:r>
            <w:r w:rsidDel="00000000" w:rsidR="00000000" w:rsidRPr="00000000">
              <w:rPr>
                <w:rFonts w:ascii="Roboto Condensed" w:cs="Roboto Condensed" w:eastAsia="Roboto Condensed" w:hAnsi="Roboto Condensed"/>
                <w:sz w:val="18"/>
                <w:szCs w:val="18"/>
                <w:rtl w:val="0"/>
              </w:rPr>
              <w:t xml:space="preserve">memorize</w:t>
            </w:r>
            <w:r w:rsidDel="00000000" w:rsidR="00000000" w:rsidRPr="00000000">
              <w:rPr>
                <w:rFonts w:ascii="Roboto Condensed" w:cs="Roboto Condensed" w:eastAsia="Roboto Condensed" w:hAnsi="Roboto Condensed"/>
                <w:sz w:val="18"/>
                <w:szCs w:val="18"/>
                <w:rtl w:val="0"/>
              </w:rPr>
              <w:t xml:space="preserve"> and leak sensitive personal data or infer private information about individuals without their consent. Unexpected or unauthorized sharing of data and information can compromise user expectation of privacy, assist identity theft, or cause loss of confidential intellectual property.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3">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Vulnerabilities that can be exploited in AI systems, software development toolchains, and hardware, resulting in unauthorized access, data and privacy breaches, or system manipulation causing unsafe outputs or behavior.</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6">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7">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8">
            <w:pPr>
              <w:widowControl w:val="0"/>
              <w:spacing w:after="0" w:line="240" w:lineRule="auto"/>
              <w:rPr>
                <w:sz w:val="18"/>
                <w:szCs w:val="18"/>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9">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A">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inadvertently generate or spread incorrect or deceptive information, which can lead to inaccurate beliefs in users and undermine their autonomy. Humans that make decisions based on false beliefs can experience physical, emotional, or material harms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C">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6E">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Highly personalized AI-generated misinformation that creates “filter bubbles” where individuals only see what matches their existing beliefs, undermining shared reality and weakening social cohesion and political processes.</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6F">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0">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1">
            <w:pPr>
              <w:widowControl w:val="0"/>
              <w:spacing w:after="0" w:line="240" w:lineRule="auto"/>
              <w:rPr>
                <w:sz w:val="18"/>
                <w:szCs w:val="18"/>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2">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conduct large-scale disinformation campaigns, </w:t>
            </w:r>
            <w:r w:rsidDel="00000000" w:rsidR="00000000" w:rsidRPr="00000000">
              <w:rPr>
                <w:rFonts w:ascii="Roboto Condensed" w:cs="Roboto Condensed" w:eastAsia="Roboto Condensed" w:hAnsi="Roboto Condensed"/>
                <w:sz w:val="18"/>
                <w:szCs w:val="18"/>
                <w:rtl w:val="0"/>
              </w:rPr>
              <w:t xml:space="preserve">malicious surveillance, </w:t>
            </w:r>
            <w:r w:rsidDel="00000000" w:rsidR="00000000" w:rsidRPr="00000000">
              <w:rPr>
                <w:rFonts w:ascii="Roboto Condensed" w:cs="Roboto Condensed" w:eastAsia="Roboto Condensed" w:hAnsi="Roboto Condensed"/>
                <w:sz w:val="18"/>
                <w:szCs w:val="18"/>
                <w:rtl w:val="0"/>
              </w:rPr>
              <w:t xml:space="preserve">or targeted and sophisticated automated censorship and propaganda, with the aim of manipulating political processes, public opinion, and behavior.</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5">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7">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develop cyber weapons (e.g., by coding cheaper, more effective malware), develop new or enhance existing weapons (e.g., Lethal Autonomous Weapons or chemical, biological, radiological, nuclear, and high-yield explosives), or use weapons to cause mass harm.</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8">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7A">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Using AI systems to gain a personal advantage over others such as through cheating, fraud, scams, blackmail, or targeted manipulation of beliefs or behavior. Examples include AI-facilitated plagiarism for research or education, impersonating a trusted or fake individual for illegitimate financial benefit, or creating humiliating or sexual imagery.</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7B">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7C">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7D">
            <w:pPr>
              <w:widowControl w:val="0"/>
              <w:spacing w:after="0" w:line="240" w:lineRule="auto"/>
              <w:rPr>
                <w:sz w:val="18"/>
                <w:szCs w:val="18"/>
              </w:rPr>
            </w:pP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7E">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7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80">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Anthropomorphizing, trusting, or relying on AI systems by users, leading to emotional or material dependence and to inappropriate relationships with or expectations of AI systems. Trust can be exploited by malicious actors (e.g., to harvest information or enable manipulation), or result in harm from inappropriate use of AI in critical situations (e.g., medical emergency). Over reliance on AI systems can compromise autonomy and weaken social ties.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81">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82">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8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Delegating by humans of key decisions to AI systems, or AI systems that make decisions that diminish human control and autonomy, potentially leading to humans feeling disempowered, losing the ability to shape a fulfilling life trajectory, or becoming cognitively enfeebled.</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4">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5">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 harms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7">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AI-driven concentration of power and resources within certain entities or groups, especially those with access to or ownership of powerful AI systems, leading to inequitable distribution of benefits and increased societal inequality.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A">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B">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C">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Social and economic inequalities caused by widespread use of AI, such as by automating jobs, reducing the quality of employment, or producing exploitative dependencies between workers and their employers.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D">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E">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8F">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capable of creating economic or cultural value, including through reproduction of human innovation or creativity (e.g., art, music, writing, coding, invention), destabilizing economic and social systems that rely on human effort. The ubiquity of AI-generated content may lead to reduced appreciation for human skills, disruption of creative and knowledge-based industries, and homogenization of cultural experiences.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0">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1">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Competitive dynamics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Competition by </w:t>
            </w:r>
            <w:r w:rsidDel="00000000" w:rsidR="00000000" w:rsidRPr="00000000">
              <w:rPr>
                <w:rFonts w:ascii="Roboto Condensed" w:cs="Roboto Condensed" w:eastAsia="Roboto Condensed" w:hAnsi="Roboto Condensed"/>
                <w:sz w:val="18"/>
                <w:szCs w:val="18"/>
                <w:rtl w:val="0"/>
              </w:rPr>
              <w:t xml:space="preserve">AI developers or state-like actors in an AI “race” by rapidly developing, deploying, and applying AI systems to maximize strategic or economic advantage, increasing the risk they release unsafe and error-prone systems.</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3">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Governance failure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5">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Inadequate regulatory frameworks and oversight mechanisms that fail to keep pace with AI development, leading to ineffective governance and the inability to manage AI risks appropriately.</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6">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7">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Environmental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tcPr>
          <w:p w:rsidR="00000000" w:rsidDel="00000000" w:rsidP="00000000" w:rsidRDefault="00000000" w:rsidRPr="00000000" w14:paraId="00000698">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The development and operation of AI systems that cause environmental harm, such as through energy consumption of data centers or the materials and carbon footprints associated with AI hardware.</w:t>
            </w: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9">
            <w:pPr>
              <w:widowControl w:val="0"/>
              <w:spacing w:after="0" w:line="240"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A">
            <w:pPr>
              <w:widowControl w:val="0"/>
              <w:spacing w:after="0" w:line="240"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&amp; limitations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C">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E">
            <w:pPr>
              <w:widowControl w:val="0"/>
              <w:spacing w:after="0" w:line="240" w:lineRule="auto"/>
              <w:rPr>
                <w:sz w:val="18"/>
                <w:szCs w:val="18"/>
                <w:highlight w:val="white"/>
              </w:rPr>
            </w:pPr>
            <w:r w:rsidDel="00000000" w:rsidR="00000000" w:rsidRPr="00000000">
              <w:rPr>
                <w:rFonts w:ascii="Roboto Condensed" w:cs="Roboto Condensed" w:eastAsia="Roboto Condensed" w:hAnsi="Roboto Condensed"/>
                <w:sz w:val="18"/>
                <w:szCs w:val="18"/>
                <w:rtl w:val="0"/>
              </w:rPr>
              <w:t xml:space="preserve">AI systems that act in conflict with ethical standards or human goals or values, especially the goals of designers or users. These misaligned behaviors may be introduced by humans during design and development, such as through reward hacking and goal </w:t>
            </w:r>
            <w:r w:rsidDel="00000000" w:rsidR="00000000" w:rsidRPr="00000000">
              <w:rPr>
                <w:rFonts w:ascii="Roboto Condensed" w:cs="Roboto Condensed" w:eastAsia="Roboto Condensed" w:hAnsi="Roboto Condensed"/>
                <w:sz w:val="18"/>
                <w:szCs w:val="18"/>
                <w:rtl w:val="0"/>
              </w:rPr>
              <w:t xml:space="preserve">misgeneralisation</w:t>
            </w:r>
            <w:r w:rsidDel="00000000" w:rsidR="00000000" w:rsidRPr="00000000">
              <w:rPr>
                <w:rFonts w:ascii="Roboto Condensed" w:cs="Roboto Condensed" w:eastAsia="Roboto Condensed" w:hAnsi="Roboto Condensed"/>
                <w:sz w:val="18"/>
                <w:szCs w:val="18"/>
                <w:rtl w:val="0"/>
              </w:rPr>
              <w:t xml:space="preserve">, and may result in AI using dangerous capabilities such as manipulation, deception, or situational awareness to seek power, self-proliferate, or achieve other goals.</w:t>
            </w:r>
            <w:r w:rsidDel="00000000" w:rsidR="00000000" w:rsidRPr="00000000">
              <w:rPr>
                <w:rtl w:val="0"/>
              </w:rPr>
            </w:r>
          </w:p>
        </w:tc>
      </w:tr>
      <w:tr>
        <w:trPr>
          <w:cantSplit w:val="0"/>
          <w:trHeight w:val="76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9F">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systems that develop, access, or are provided with capabilities that increase their potential to cause mass harm through deception, weapons development and acquisition, persuasion and manipulation, political strategy, cyber-offense, AI development, situational awareness, and self-proliferation. These capabilities may cause mass harm due to malicious human actors, misaligned AI systems, or failure in the AI system.</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2">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3">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4">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systems that fail to perform reliably or effectively under varying conditions, exposing them to errors and failures that can have significant consequences, especially in critical applications or areas that require moral reasoning.</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5">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6">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Lack </w:t>
            </w:r>
            <w:r w:rsidDel="00000000" w:rsidR="00000000" w:rsidRPr="00000000">
              <w:rPr>
                <w:rFonts w:ascii="Roboto Condensed" w:cs="Roboto Condensed" w:eastAsia="Roboto Condensed" w:hAnsi="Roboto Condensed"/>
                <w:sz w:val="18"/>
                <w:szCs w:val="18"/>
                <w:rtl w:val="0"/>
              </w:rPr>
              <w:t xml:space="preserve">of transparency</w:t>
            </w:r>
            <w:r w:rsidDel="00000000" w:rsidR="00000000" w:rsidRPr="00000000">
              <w:rPr>
                <w:rFonts w:ascii="Roboto Condensed" w:cs="Roboto Condensed" w:eastAsia="Roboto Condensed" w:hAnsi="Roboto Condensed"/>
                <w:sz w:val="18"/>
                <w:szCs w:val="18"/>
                <w:rtl w:val="0"/>
              </w:rPr>
              <w:t xml:space="preserve"> or interpretability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7">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Challenges in understanding or explaining the decision-making processes of AI systems, which can lead to mistrust, difficulty in enforcing compliance standards or holding relevant actors accountable for harms, and the inability to identify and correct errors.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8">
            <w:pPr>
              <w:widowControl w:val="0"/>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9">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 welfare and rights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A">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Ethical considerations regarding the treatment of potentially sentient AI entities, including discussions around their potential rights and welfare, particularly as AI systems become more advanced and autonomous.</w:t>
            </w: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B">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7.6</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Multi-agent risks</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06AD">
            <w:pPr>
              <w:widowControl w:val="0"/>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Risks from multi-agent interactions due to incentives (which can lead to conflict or collusion) and/or the structure of multi-agent systems, which can create cascading failures, selection pressures, new security vulnerabilities, and a lack of shared information and trust. </w:t>
            </w:r>
            <w:r w:rsidDel="00000000" w:rsidR="00000000" w:rsidRPr="00000000">
              <w:rPr>
                <w:rtl w:val="0"/>
              </w:rPr>
            </w:r>
          </w:p>
        </w:tc>
      </w:tr>
    </w:tbl>
    <w:p w:rsidR="00000000" w:rsidDel="00000000" w:rsidP="00000000" w:rsidRDefault="00000000" w:rsidRPr="00000000" w14:paraId="000006AE">
      <w:pPr>
        <w:rPr/>
        <w:sectPr>
          <w:type w:val="nextPage"/>
          <w:pgSz w:h="11906" w:w="16838" w:orient="landscape"/>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6AF">
      <w:pPr>
        <w:pStyle w:val="Heading3"/>
        <w:rPr/>
      </w:pPr>
      <w:bookmarkStart w:colFirst="0" w:colLast="0" w:name="_b56n9ncdadn" w:id="56"/>
      <w:bookmarkEnd w:id="56"/>
      <w:r w:rsidDel="00000000" w:rsidR="00000000" w:rsidRPr="00000000">
        <w:rPr>
          <w:rtl w:val="0"/>
        </w:rPr>
        <w:t xml:space="preserve">Detailed descriptions of domains of AI risks</w:t>
      </w:r>
      <w:r w:rsidDel="00000000" w:rsidR="00000000" w:rsidRPr="00000000">
        <w:rPr>
          <w:rtl w:val="0"/>
        </w:rPr>
      </w:r>
    </w:p>
    <w:p w:rsidR="00000000" w:rsidDel="00000000" w:rsidP="00000000" w:rsidRDefault="00000000" w:rsidRPr="00000000" w14:paraId="000006B0">
      <w:pPr>
        <w:pStyle w:val="Heading4"/>
        <w:rPr/>
      </w:pPr>
      <w:bookmarkStart w:colFirst="0" w:colLast="0" w:name="_62cbbtglbbkd" w:id="57"/>
      <w:bookmarkEnd w:id="57"/>
      <w:r w:rsidDel="00000000" w:rsidR="00000000" w:rsidRPr="00000000">
        <w:rPr>
          <w:rtl w:val="0"/>
        </w:rPr>
        <w:t xml:space="preserve">Domain </w:t>
      </w:r>
      <w:r w:rsidDel="00000000" w:rsidR="00000000" w:rsidRPr="00000000">
        <w:rPr>
          <w:rtl w:val="0"/>
        </w:rPr>
        <w:t xml:space="preserve">1: </w:t>
      </w:r>
      <w:r w:rsidDel="00000000" w:rsidR="00000000" w:rsidRPr="00000000">
        <w:rPr>
          <w:rtl w:val="0"/>
        </w:rPr>
        <w:t xml:space="preserve">Discrimination</w:t>
      </w:r>
      <w:r w:rsidDel="00000000" w:rsidR="00000000" w:rsidRPr="00000000">
        <w:rPr>
          <w:rtl w:val="0"/>
        </w:rPr>
        <w:t xml:space="preserve"> and toxicity</w:t>
      </w:r>
      <w:r w:rsidDel="00000000" w:rsidR="00000000" w:rsidRPr="00000000">
        <w:rPr>
          <w:rtl w:val="0"/>
        </w:rPr>
      </w:r>
    </w:p>
    <w:p w:rsidR="00000000" w:rsidDel="00000000" w:rsidP="00000000" w:rsidRDefault="00000000" w:rsidRPr="00000000" w14:paraId="000006B1">
      <w:pPr>
        <w:rPr/>
      </w:pPr>
      <w:r w:rsidDel="00000000" w:rsidR="00000000" w:rsidRPr="00000000">
        <w:rPr>
          <w:b w:val="1"/>
          <w:i w:val="1"/>
          <w:rtl w:val="0"/>
        </w:rPr>
        <w:t xml:space="preserve">1.1 Unfair discrimination and misrepresentation. </w:t>
      </w:r>
      <w:r w:rsidDel="00000000" w:rsidR="00000000" w:rsidRPr="00000000">
        <w:rPr>
          <w:rtl w:val="0"/>
        </w:rPr>
        <w:t xml:space="preserve">Humans hold inaccurate and overgeneralized beliefs about the characteristics, behaviors, and attributes of members of certain social groups. These stereotypical beliefs and the behavior that follows from them can misrepresent, exclude, demean, and disadvantage the individuals to whom they apply, reinforcing existing inequality. Human belief and behaviors shape every part of the design, development, and deployment of AI. Humans program AI systems, provide training data, and decide how data is processed and stored </w:t>
      </w:r>
      <w:hyperlink r:id="rId90">
        <w:r w:rsidDel="00000000" w:rsidR="00000000" w:rsidRPr="00000000">
          <w:rPr>
            <w:b w:val="0"/>
            <w:color w:val="000000"/>
            <w:u w:val="none"/>
            <w:rtl w:val="0"/>
          </w:rPr>
          <w:t xml:space="preserve">(Wirtz et al., 2022)</w:t>
        </w:r>
      </w:hyperlink>
      <w:r w:rsidDel="00000000" w:rsidR="00000000" w:rsidRPr="00000000">
        <w:rPr>
          <w:rtl w:val="0"/>
        </w:rPr>
        <w:t xml:space="preserve">. As a result, AI models can encode associations that promote and amplify biased or discriminatory beliefs and behaviors. In decision systems, erroneous associations can systematically </w:t>
      </w:r>
      <w:r w:rsidDel="00000000" w:rsidR="00000000" w:rsidRPr="00000000">
        <w:rPr>
          <w:rtl w:val="0"/>
        </w:rPr>
        <w:t xml:space="preserve">disadvantage </w:t>
      </w:r>
      <w:r w:rsidDel="00000000" w:rsidR="00000000" w:rsidRPr="00000000">
        <w:rPr>
          <w:rtl w:val="0"/>
        </w:rPr>
        <w:t xml:space="preserve">certain groups. This may result in harmful decisions such as wrongful rejection of loan or mortgage applications </w:t>
      </w:r>
      <w:hyperlink r:id="rId91">
        <w:r w:rsidDel="00000000" w:rsidR="00000000" w:rsidRPr="00000000">
          <w:rPr>
            <w:b w:val="0"/>
            <w:color w:val="000000"/>
            <w:u w:val="none"/>
            <w:rtl w:val="0"/>
          </w:rPr>
          <w:t xml:space="preserve">(Shelby et al., 2023; Wirtz et al., 2020)</w:t>
        </w:r>
      </w:hyperlink>
      <w:r w:rsidDel="00000000" w:rsidR="00000000" w:rsidRPr="00000000">
        <w:rPr>
          <w:rtl w:val="0"/>
        </w:rPr>
        <w:t xml:space="preserve">, discriminatory hiring practices that exclude qualified candidates </w:t>
      </w:r>
      <w:hyperlink r:id="rId92">
        <w:r w:rsidDel="00000000" w:rsidR="00000000" w:rsidRPr="00000000">
          <w:rPr>
            <w:b w:val="0"/>
            <w:color w:val="000000"/>
            <w:u w:val="none"/>
            <w:rtl w:val="0"/>
          </w:rPr>
          <w:t xml:space="preserve">(Kumar &amp; Singh, 2023; Shelby et al., 2023; Wirtz et al., 2020)</w:t>
        </w:r>
      </w:hyperlink>
      <w:r w:rsidDel="00000000" w:rsidR="00000000" w:rsidRPr="00000000">
        <w:rPr>
          <w:rtl w:val="0"/>
        </w:rPr>
        <w:t xml:space="preserve">, or the misidentification and unjust arrest of individuals in law enforcement contexts </w:t>
      </w:r>
      <w:hyperlink r:id="rId93">
        <w:r w:rsidDel="00000000" w:rsidR="00000000" w:rsidRPr="00000000">
          <w:rPr>
            <w:b w:val="0"/>
            <w:color w:val="000000"/>
            <w:u w:val="none"/>
            <w:rtl w:val="0"/>
          </w:rPr>
          <w:t xml:space="preserve">(Kumar &amp; Singh, 2023; Paes et al., 2023)</w:t>
        </w:r>
      </w:hyperlink>
      <w:r w:rsidDel="00000000" w:rsidR="00000000" w:rsidRPr="00000000">
        <w:rPr>
          <w:rtl w:val="0"/>
        </w:rPr>
        <w:t xml:space="preserve">. In text and image models, biased inputs can manifest in outputs that reinforce harmful stereotypes and prejudices that paint certain groups and individuals “... as lower status and less deserving of respect” </w:t>
      </w:r>
      <w:hyperlink r:id="rId94">
        <w:r w:rsidDel="00000000" w:rsidR="00000000" w:rsidRPr="00000000">
          <w:rPr>
            <w:b w:val="0"/>
            <w:color w:val="000000"/>
            <w:u w:val="none"/>
            <w:rtl w:val="0"/>
          </w:rPr>
          <w:t xml:space="preserve">(Shelby et al., 2023)</w:t>
        </w:r>
      </w:hyperlink>
      <w:r w:rsidDel="00000000" w:rsidR="00000000" w:rsidRPr="00000000">
        <w:rPr>
          <w:rtl w:val="0"/>
        </w:rPr>
        <w:t xml:space="preserve">. </w:t>
      </w:r>
    </w:p>
    <w:p w:rsidR="00000000" w:rsidDel="00000000" w:rsidP="00000000" w:rsidRDefault="00000000" w:rsidRPr="00000000" w14:paraId="000006B2">
      <w:pPr>
        <w:rPr/>
      </w:pPr>
      <w:r w:rsidDel="00000000" w:rsidR="00000000" w:rsidRPr="00000000">
        <w:rPr>
          <w:b w:val="1"/>
          <w:i w:val="1"/>
          <w:rtl w:val="0"/>
        </w:rPr>
        <w:t xml:space="preserve">1.2 Exposure to toxic content.</w:t>
      </w:r>
      <w:r w:rsidDel="00000000" w:rsidR="00000000" w:rsidRPr="00000000">
        <w:rPr>
          <w:rtl w:val="0"/>
        </w:rPr>
        <w:t xml:space="preserve"> Certain types of content have the potential to cause harm to the people who are exposed to them. These harms can vary in impact from minor (e.g., a transient experience of discomfort) to more severe (e.g., psychological, social, or physical consequences that are significant and/or enduring). Harmful speech is prevalent on the internet, particularly on social media platforms </w:t>
      </w:r>
      <w:hyperlink r:id="rId95">
        <w:r w:rsidDel="00000000" w:rsidR="00000000" w:rsidRPr="00000000">
          <w:rPr>
            <w:b w:val="0"/>
            <w:color w:val="000000"/>
            <w:u w:val="none"/>
            <w:rtl w:val="0"/>
          </w:rPr>
          <w:t xml:space="preserve">(Castaño-Pulgarín et al., 2021)</w:t>
        </w:r>
      </w:hyperlink>
      <w:r w:rsidDel="00000000" w:rsidR="00000000" w:rsidRPr="00000000">
        <w:rPr>
          <w:rtl w:val="0"/>
        </w:rPr>
        <w:t xml:space="preserve">. Because AI models are commonly trained on vast amounts of internet data, they can internalize and regenerate these speech patterns in their output. In the context of LLMs, this output is known as “toxic content,” an umbrella term that includes harmful, abusive, unsafe, and offensive material that violates community standards </w:t>
      </w:r>
      <w:hyperlink r:id="rId96">
        <w:r w:rsidDel="00000000" w:rsidR="00000000" w:rsidRPr="00000000">
          <w:rPr>
            <w:b w:val="0"/>
            <w:color w:val="000000"/>
            <w:u w:val="none"/>
            <w:rtl w:val="0"/>
          </w:rPr>
          <w:t xml:space="preserve">(Infocomm Media Development Authority, 2023; Shelby et al., 2023)</w:t>
        </w:r>
      </w:hyperlink>
      <w:r w:rsidDel="00000000" w:rsidR="00000000" w:rsidRPr="00000000">
        <w:rPr>
          <w:rtl w:val="0"/>
        </w:rPr>
        <w:t xml:space="preserve">. Frequently observed categories include content that promotes or encourages unlawful activities, hate, extremism, and violence </w:t>
      </w:r>
      <w:hyperlink r:id="rId97">
        <w:r w:rsidDel="00000000" w:rsidR="00000000" w:rsidRPr="00000000">
          <w:rPr>
            <w:b w:val="0"/>
            <w:color w:val="000000"/>
            <w:u w:val="none"/>
            <w:rtl w:val="0"/>
          </w:rPr>
          <w:t xml:space="preserve">(Cui et al., 2024; Hagendorff, 2024; Vidgen et al., 2024; Weidinger et al., 2023)</w:t>
        </w:r>
      </w:hyperlink>
      <w:r w:rsidDel="00000000" w:rsidR="00000000" w:rsidRPr="00000000">
        <w:rPr>
          <w:rtl w:val="0"/>
        </w:rPr>
        <w:t xml:space="preserve">; provides hazardous or misleading high-risk advice </w:t>
      </w:r>
      <w:hyperlink r:id="rId98">
        <w:r w:rsidDel="00000000" w:rsidR="00000000" w:rsidRPr="00000000">
          <w:rPr>
            <w:b w:val="0"/>
            <w:color w:val="000000"/>
            <w:u w:val="none"/>
            <w:rtl w:val="0"/>
          </w:rPr>
          <w:t xml:space="preserve">(Hagendorff, 2024; Vidgen et al., 2024)</w:t>
        </w:r>
      </w:hyperlink>
      <w:r w:rsidDel="00000000" w:rsidR="00000000" w:rsidRPr="00000000">
        <w:rPr>
          <w:rtl w:val="0"/>
        </w:rPr>
        <w:t xml:space="preserve">; or contains unwelcome or profoundly offensive, explicit material such as profanity, pornography, or child sexual abuse imagery </w:t>
      </w:r>
      <w:hyperlink r:id="rId99">
        <w:r w:rsidDel="00000000" w:rsidR="00000000" w:rsidRPr="00000000">
          <w:rPr>
            <w:b w:val="0"/>
            <w:color w:val="000000"/>
            <w:u w:val="none"/>
            <w:rtl w:val="0"/>
          </w:rPr>
          <w:t xml:space="preserve">(Liu et al., 2023; Weidinger et al., 2023)</w:t>
        </w:r>
      </w:hyperlink>
      <w:r w:rsidDel="00000000" w:rsidR="00000000" w:rsidRPr="00000000">
        <w:rPr>
          <w:rtl w:val="0"/>
        </w:rPr>
        <w:t xml:space="preserve">.</w:t>
      </w:r>
    </w:p>
    <w:p w:rsidR="00000000" w:rsidDel="00000000" w:rsidP="00000000" w:rsidRDefault="00000000" w:rsidRPr="00000000" w14:paraId="000006B3">
      <w:pPr>
        <w:rPr/>
      </w:pPr>
      <w:r w:rsidDel="00000000" w:rsidR="00000000" w:rsidRPr="00000000">
        <w:rPr>
          <w:b w:val="1"/>
          <w:i w:val="1"/>
          <w:rtl w:val="0"/>
        </w:rPr>
        <w:t xml:space="preserve">1.3 Unequal performance across groups. </w:t>
      </w:r>
      <w:r w:rsidDel="00000000" w:rsidR="00000000" w:rsidRPr="00000000">
        <w:rPr>
          <w:rtl w:val="0"/>
        </w:rPr>
        <w:t xml:space="preserve">Decisions made during the development of an algorithmic system and the content, quality, and diversity of the training data can significantly impact which people and experiences the system can effectively understand, represent, and accommodate </w:t>
      </w:r>
      <w:hyperlink r:id="rId100">
        <w:r w:rsidDel="00000000" w:rsidR="00000000" w:rsidRPr="00000000">
          <w:rPr>
            <w:b w:val="0"/>
            <w:color w:val="000000"/>
            <w:u w:val="none"/>
            <w:rtl w:val="0"/>
          </w:rPr>
          <w:t xml:space="preserve">(Shelby et al., 2023; Solaiman et al., 2023)</w:t>
        </w:r>
      </w:hyperlink>
      <w:r w:rsidDel="00000000" w:rsidR="00000000" w:rsidRPr="00000000">
        <w:rPr>
          <w:rtl w:val="0"/>
        </w:rPr>
        <w:t xml:space="preserve">. Biases and limitations introduced through these factors can lead to models that perform significantly worse for certain subpopulations compared with others, especially those defined by disability, gender identity, race, social status, and ethnicity </w:t>
      </w:r>
      <w:hyperlink r:id="rId101">
        <w:r w:rsidDel="00000000" w:rsidR="00000000" w:rsidRPr="00000000">
          <w:rPr>
            <w:b w:val="0"/>
            <w:color w:val="000000"/>
            <w:u w:val="none"/>
            <w:rtl w:val="0"/>
          </w:rPr>
          <w:t xml:space="preserve">(Liu et al., 2023; Shelby et al., 2023)</w:t>
        </w:r>
      </w:hyperlink>
      <w:r w:rsidDel="00000000" w:rsidR="00000000" w:rsidRPr="00000000">
        <w:rPr>
          <w:rtl w:val="0"/>
        </w:rPr>
        <w:t xml:space="preserve">. For example, when LLMs are trained on a small number of languages, they can underperform for others </w:t>
      </w:r>
      <w:hyperlink r:id="rId102">
        <w:r w:rsidDel="00000000" w:rsidR="00000000" w:rsidRPr="00000000">
          <w:rPr>
            <w:b w:val="0"/>
            <w:color w:val="000000"/>
            <w:u w:val="none"/>
            <w:rtl w:val="0"/>
          </w:rPr>
          <w:t xml:space="preserve">(Weidinger et al., 2021, 2022)</w:t>
        </w:r>
      </w:hyperlink>
      <w:r w:rsidDel="00000000" w:rsidR="00000000" w:rsidRPr="00000000">
        <w:rPr>
          <w:rtl w:val="0"/>
        </w:rPr>
        <w:t xml:space="preserve">. The underperformance of algorithmic systems for certain groups may lead to a range of negative consequences such as the reduced ability or complete inability to use and benefit from the system </w:t>
      </w:r>
      <w:hyperlink r:id="rId103">
        <w:r w:rsidDel="00000000" w:rsidR="00000000" w:rsidRPr="00000000">
          <w:rPr>
            <w:b w:val="0"/>
            <w:color w:val="000000"/>
            <w:u w:val="none"/>
            <w:rtl w:val="0"/>
          </w:rPr>
          <w:t xml:space="preserve">(Shelby et al., 2023)</w:t>
        </w:r>
      </w:hyperlink>
      <w:r w:rsidDel="00000000" w:rsidR="00000000" w:rsidRPr="00000000">
        <w:rPr>
          <w:rtl w:val="0"/>
        </w:rPr>
        <w:t xml:space="preserve">; increased effort or challenges in using it effectively </w:t>
      </w:r>
      <w:hyperlink r:id="rId104">
        <w:r w:rsidDel="00000000" w:rsidR="00000000" w:rsidRPr="00000000">
          <w:rPr>
            <w:b w:val="0"/>
            <w:color w:val="000000"/>
            <w:u w:val="none"/>
            <w:rtl w:val="0"/>
          </w:rPr>
          <w:t xml:space="preserve">(Shelby et al., 2023)</w:t>
        </w:r>
      </w:hyperlink>
      <w:r w:rsidDel="00000000" w:rsidR="00000000" w:rsidRPr="00000000">
        <w:rPr>
          <w:rtl w:val="0"/>
        </w:rPr>
        <w:t xml:space="preserve">; feelings of alienation, frustration, and exclusion due to the lack of inclusive design </w:t>
      </w:r>
      <w:hyperlink r:id="rId105">
        <w:r w:rsidDel="00000000" w:rsidR="00000000" w:rsidRPr="00000000">
          <w:rPr>
            <w:b w:val="0"/>
            <w:color w:val="000000"/>
            <w:u w:val="none"/>
            <w:rtl w:val="0"/>
          </w:rPr>
          <w:t xml:space="preserve">(Shelby et al., 2023)</w:t>
        </w:r>
      </w:hyperlink>
      <w:r w:rsidDel="00000000" w:rsidR="00000000" w:rsidRPr="00000000">
        <w:rPr>
          <w:rtl w:val="0"/>
        </w:rPr>
        <w:t xml:space="preserve">; and ultimately, unequal outcomes across various domains </w:t>
      </w:r>
      <w:hyperlink r:id="rId106">
        <w:r w:rsidDel="00000000" w:rsidR="00000000" w:rsidRPr="00000000">
          <w:rPr>
            <w:b w:val="0"/>
            <w:color w:val="000000"/>
            <w:u w:val="none"/>
            <w:rtl w:val="0"/>
          </w:rPr>
          <w:t xml:space="preserve">(Shelby et al., 2023; Solaiman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B4">
      <w:pPr>
        <w:pStyle w:val="Heading4"/>
        <w:rPr/>
      </w:pPr>
      <w:bookmarkStart w:colFirst="0" w:colLast="0" w:name="_ly06sfz1zto8" w:id="58"/>
      <w:bookmarkEnd w:id="58"/>
      <w:r w:rsidDel="00000000" w:rsidR="00000000" w:rsidRPr="00000000">
        <w:rPr>
          <w:rtl w:val="0"/>
        </w:rPr>
        <w:t xml:space="preserve">Domain 2: Privacy &amp; security</w:t>
      </w:r>
    </w:p>
    <w:p w:rsidR="00000000" w:rsidDel="00000000" w:rsidP="00000000" w:rsidRDefault="00000000" w:rsidRPr="00000000" w14:paraId="000006B5">
      <w:pPr>
        <w:rPr/>
      </w:pPr>
      <w:r w:rsidDel="00000000" w:rsidR="00000000" w:rsidRPr="00000000">
        <w:rPr>
          <w:b w:val="1"/>
          <w:i w:val="1"/>
          <w:rtl w:val="0"/>
        </w:rPr>
        <w:t xml:space="preserve">2</w:t>
      </w:r>
      <w:r w:rsidDel="00000000" w:rsidR="00000000" w:rsidRPr="00000000">
        <w:rPr>
          <w:b w:val="1"/>
          <w:i w:val="1"/>
          <w:rtl w:val="0"/>
        </w:rPr>
        <w:t xml:space="preserve">.1 C</w:t>
      </w:r>
      <w:r w:rsidDel="00000000" w:rsidR="00000000" w:rsidRPr="00000000">
        <w:rPr>
          <w:b w:val="1"/>
          <w:i w:val="1"/>
          <w:rtl w:val="0"/>
        </w:rPr>
        <w:t xml:space="preserve">ompromise of privacy by obtaining, leaking, or correctly inferring sensitive information.</w:t>
      </w:r>
      <w:r w:rsidDel="00000000" w:rsidR="00000000" w:rsidRPr="00000000">
        <w:rPr>
          <w:i w:val="1"/>
          <w:rtl w:val="0"/>
        </w:rPr>
        <w:t xml:space="preserve"> </w:t>
      </w:r>
      <w:r w:rsidDel="00000000" w:rsidR="00000000" w:rsidRPr="00000000">
        <w:rPr>
          <w:rtl w:val="0"/>
        </w:rPr>
        <w:t xml:space="preserve">In the context of generative AI, privacy violations arise when systems collect and divulge sensitive information that individuals or corporations do not consent to sharing with others </w:t>
      </w:r>
      <w:hyperlink r:id="rId107">
        <w:r w:rsidDel="00000000" w:rsidR="00000000" w:rsidRPr="00000000">
          <w:rPr>
            <w:b w:val="0"/>
            <w:color w:val="000000"/>
            <w:u w:val="none"/>
            <w:rtl w:val="0"/>
          </w:rPr>
          <w:t xml:space="preserve">(Cui et al., 2024; Hagendorff, 2024; Sherman &amp; Eisenberg, 2024; Steimers &amp; Schneider, 2022; Vidgen et al., 2024; Weidinger et al., 2023)</w:t>
        </w:r>
      </w:hyperlink>
      <w:r w:rsidDel="00000000" w:rsidR="00000000" w:rsidRPr="00000000">
        <w:rPr>
          <w:rtl w:val="0"/>
        </w:rPr>
        <w:t xml:space="preserve">. Privacy violations can occur both accidentally and intentionally. </w:t>
      </w:r>
    </w:p>
    <w:p w:rsidR="00000000" w:rsidDel="00000000" w:rsidP="00000000" w:rsidRDefault="00000000" w:rsidRPr="00000000" w14:paraId="000006B6">
      <w:pPr>
        <w:rPr/>
      </w:pPr>
      <w:r w:rsidDel="00000000" w:rsidR="00000000" w:rsidRPr="00000000">
        <w:rPr>
          <w:rtl w:val="0"/>
        </w:rPr>
        <w:t xml:space="preserve">Examples of accidental causes include AI models that memorize and inadvertently reproduce or leak sensitive personal information present in their training data, such as names, addresses, and medical records </w:t>
      </w:r>
      <w:hyperlink r:id="rId108">
        <w:r w:rsidDel="00000000" w:rsidR="00000000" w:rsidRPr="00000000">
          <w:rPr>
            <w:b w:val="0"/>
            <w:color w:val="000000"/>
            <w:u w:val="none"/>
            <w:rtl w:val="0"/>
          </w:rPr>
          <w:t xml:space="preserve">(Cui et al., 2024; Deng et al., 2023; Hagendorff, 2024; Shelby et al., 2023; Weidinger et al., 2021)</w:t>
        </w:r>
      </w:hyperlink>
      <w:r w:rsidDel="00000000" w:rsidR="00000000" w:rsidRPr="00000000">
        <w:rPr>
          <w:rtl w:val="0"/>
        </w:rPr>
        <w:t xml:space="preserve">. Even when personal data is not included in the training dataset or directly offered by the user, </w:t>
      </w:r>
      <w:r w:rsidDel="00000000" w:rsidR="00000000" w:rsidRPr="00000000">
        <w:rPr>
          <w:rtl w:val="0"/>
        </w:rPr>
        <w:t xml:space="preserve">models can make inferences about sensitive or protected traits of individuals based on predictive correlations within their history of interactions </w:t>
      </w:r>
      <w:hyperlink r:id="rId109">
        <w:r w:rsidDel="00000000" w:rsidR="00000000" w:rsidRPr="00000000">
          <w:rPr>
            <w:b w:val="0"/>
            <w:color w:val="000000"/>
            <w:u w:val="none"/>
            <w:rtl w:val="0"/>
          </w:rPr>
          <w:t xml:space="preserve">(Cunha &amp; Estima, 2023; Weidinger et al., 2021)</w:t>
        </w:r>
      </w:hyperlink>
      <w:r w:rsidDel="00000000" w:rsidR="00000000" w:rsidRPr="00000000">
        <w:rPr>
          <w:rtl w:val="0"/>
        </w:rPr>
        <w:t xml:space="preserve">, build profiles of users </w:t>
      </w:r>
      <w:hyperlink r:id="rId110">
        <w:r w:rsidDel="00000000" w:rsidR="00000000" w:rsidRPr="00000000">
          <w:rPr>
            <w:b w:val="0"/>
            <w:color w:val="000000"/>
            <w:u w:val="none"/>
            <w:rtl w:val="0"/>
          </w:rPr>
          <w:t xml:space="preserve">(Hogenhout, 2021; Shelby et al., 2023)</w:t>
        </w:r>
      </w:hyperlink>
      <w:r w:rsidDel="00000000" w:rsidR="00000000" w:rsidRPr="00000000">
        <w:rPr>
          <w:rtl w:val="0"/>
        </w:rPr>
        <w:t xml:space="preserve">, or train AI systems </w:t>
      </w:r>
      <w:hyperlink r:id="rId111">
        <w:r w:rsidDel="00000000" w:rsidR="00000000" w:rsidRPr="00000000">
          <w:rPr>
            <w:b w:val="0"/>
            <w:color w:val="000000"/>
            <w:u w:val="none"/>
            <w:rtl w:val="0"/>
          </w:rPr>
          <w:t xml:space="preserve">(Habbal et al., 2024)</w:t>
        </w:r>
      </w:hyperlink>
      <w:r w:rsidDel="00000000" w:rsidR="00000000" w:rsidRPr="00000000">
        <w:rPr>
          <w:rtl w:val="0"/>
        </w:rPr>
        <w:t xml:space="preserve">. As a result, models may save and reproduce sensitive information derived from prior interactions, such as classified intellectual property </w:t>
      </w:r>
      <w:hyperlink r:id="rId112">
        <w:r w:rsidDel="00000000" w:rsidR="00000000" w:rsidRPr="00000000">
          <w:rPr>
            <w:b w:val="0"/>
            <w:color w:val="000000"/>
            <w:u w:val="none"/>
            <w:rtl w:val="0"/>
          </w:rPr>
          <w:t xml:space="preserve">(Cunha &amp; Estima, 2023; Weidinger et al., 2021)</w:t>
        </w:r>
      </w:hyperlink>
      <w:r w:rsidDel="00000000" w:rsidR="00000000" w:rsidRPr="00000000">
        <w:rPr>
          <w:rtl w:val="0"/>
        </w:rPr>
        <w:t xml:space="preserve">. A notable example is the case where Samsung employees accidentally leaked confidential intellectual property to OpenAI after using ChatGPT to help with coding tasks </w:t>
      </w:r>
      <w:hyperlink r:id="rId113">
        <w:r w:rsidDel="00000000" w:rsidR="00000000" w:rsidRPr="00000000">
          <w:rPr>
            <w:b w:val="0"/>
            <w:color w:val="000000"/>
            <w:u w:val="none"/>
            <w:rtl w:val="0"/>
          </w:rPr>
          <w:t xml:space="preserve">(Cunha &amp; Estima, 2023; Weidinger et al., 2021)</w:t>
        </w:r>
      </w:hyperlink>
      <w:r w:rsidDel="00000000" w:rsidR="00000000" w:rsidRPr="00000000">
        <w:rPr>
          <w:rtl w:val="0"/>
        </w:rPr>
        <w:t xml:space="preserve">. </w:t>
      </w:r>
    </w:p>
    <w:p w:rsidR="00000000" w:rsidDel="00000000" w:rsidP="00000000" w:rsidRDefault="00000000" w:rsidRPr="00000000" w14:paraId="000006B7">
      <w:pPr>
        <w:rPr/>
      </w:pPr>
      <w:r w:rsidDel="00000000" w:rsidR="00000000" w:rsidRPr="00000000">
        <w:rPr>
          <w:rtl w:val="0"/>
        </w:rPr>
        <w:t xml:space="preserve">Intentional causes include the malicious design and use of AI to exploit users’ trust by influencing them to share personal or private information about themselves or others </w:t>
      </w:r>
      <w:hyperlink r:id="rId114">
        <w:r w:rsidDel="00000000" w:rsidR="00000000" w:rsidRPr="00000000">
          <w:rPr>
            <w:b w:val="0"/>
            <w:color w:val="000000"/>
            <w:u w:val="none"/>
            <w:rtl w:val="0"/>
          </w:rPr>
          <w:t xml:space="preserve">(Gabriel et al., 2024)</w:t>
        </w:r>
      </w:hyperlink>
      <w:r w:rsidDel="00000000" w:rsidR="00000000" w:rsidRPr="00000000">
        <w:rPr>
          <w:rtl w:val="0"/>
        </w:rPr>
        <w:t xml:space="preserve">. Privacy attacks, such as membership inference, could allow adversaries to gain knowledge of the private records used to train an AI model </w:t>
      </w:r>
      <w:hyperlink r:id="rId115">
        <w:r w:rsidDel="00000000" w:rsidR="00000000" w:rsidRPr="00000000">
          <w:rPr>
            <w:b w:val="0"/>
            <w:color w:val="000000"/>
            <w:u w:val="none"/>
            <w:rtl w:val="0"/>
          </w:rPr>
          <w:t xml:space="preserve">(Gabriel et al., 2024)</w:t>
        </w:r>
      </w:hyperlink>
      <w:r w:rsidDel="00000000" w:rsidR="00000000" w:rsidRPr="00000000">
        <w:rPr>
          <w:rtl w:val="0"/>
        </w:rPr>
        <w:t xml:space="preserve">. Malicious actors could also deliberately extract private information from a model by crafting prompts designed to exploit the model’s knowledge of sensitive data </w:t>
      </w:r>
      <w:hyperlink r:id="rId116">
        <w:r w:rsidDel="00000000" w:rsidR="00000000" w:rsidRPr="00000000">
          <w:rPr>
            <w:b w:val="0"/>
            <w:color w:val="000000"/>
            <w:u w:val="none"/>
            <w:rtl w:val="0"/>
          </w:rPr>
          <w:t xml:space="preserve">(Cui et al., 2024)</w:t>
        </w:r>
      </w:hyperlink>
      <w:r w:rsidDel="00000000" w:rsidR="00000000" w:rsidRPr="00000000">
        <w:rPr>
          <w:rtl w:val="0"/>
        </w:rPr>
        <w:t xml:space="preserve">. </w:t>
      </w:r>
    </w:p>
    <w:p w:rsidR="00000000" w:rsidDel="00000000" w:rsidP="00000000" w:rsidRDefault="00000000" w:rsidRPr="00000000" w14:paraId="000006B8">
      <w:pPr>
        <w:rPr/>
      </w:pPr>
      <w:r w:rsidDel="00000000" w:rsidR="00000000" w:rsidRPr="00000000">
        <w:rPr>
          <w:b w:val="1"/>
          <w:i w:val="1"/>
          <w:rtl w:val="0"/>
        </w:rPr>
        <w:t xml:space="preserve">2.2 AI system security vulnerabilities and attacks. </w:t>
      </w:r>
      <w:r w:rsidDel="00000000" w:rsidR="00000000" w:rsidRPr="00000000">
        <w:rPr>
          <w:rtl w:val="0"/>
        </w:rPr>
        <w:t xml:space="preserve">AI systems, like other software systems, face a range of security threats. These issues may arise from inherent weaknesses in the design of AI algorithms, the data used to train the models, or the operational context. Specific examples include: </w:t>
      </w:r>
    </w:p>
    <w:p w:rsidR="00000000" w:rsidDel="00000000" w:rsidP="00000000" w:rsidRDefault="00000000" w:rsidRPr="00000000" w14:paraId="000006B9">
      <w:pPr>
        <w:numPr>
          <w:ilvl w:val="0"/>
          <w:numId w:val="7"/>
        </w:numPr>
        <w:spacing w:after="0" w:afterAutospacing="0"/>
        <w:ind w:left="720" w:hanging="360"/>
      </w:pPr>
      <w:r w:rsidDel="00000000" w:rsidR="00000000" w:rsidRPr="00000000">
        <w:rPr>
          <w:i w:val="1"/>
          <w:rtl w:val="0"/>
        </w:rPr>
        <w:t xml:space="preserve">Toolchain and dependency vulnerabilities</w:t>
      </w:r>
      <w:r w:rsidDel="00000000" w:rsidR="00000000" w:rsidRPr="00000000">
        <w:rPr>
          <w:rtl w:val="0"/>
        </w:rPr>
        <w:t xml:space="preserve"> that arise unintentionally through the use of automated code-generation tools (e.g., Github Copilot, Python language, OpenCV), deep learning frameworks (e.g., Tensorflow, PyTorch), or as a result of complex interdependencies in the development environment </w:t>
      </w:r>
      <w:hyperlink r:id="rId117">
        <w:r w:rsidDel="00000000" w:rsidR="00000000" w:rsidRPr="00000000">
          <w:rPr>
            <w:b w:val="0"/>
            <w:color w:val="000000"/>
            <w:u w:val="none"/>
            <w:rtl w:val="0"/>
          </w:rPr>
          <w:t xml:space="preserve">(Cui et al., 2024)</w:t>
        </w:r>
      </w:hyperlink>
      <w:r w:rsidDel="00000000" w:rsidR="00000000" w:rsidRPr="00000000">
        <w:rPr>
          <w:rtl w:val="0"/>
        </w:rPr>
        <w:t xml:space="preserve">. </w:t>
      </w:r>
    </w:p>
    <w:p w:rsidR="00000000" w:rsidDel="00000000" w:rsidP="00000000" w:rsidRDefault="00000000" w:rsidRPr="00000000" w14:paraId="000006BA">
      <w:pPr>
        <w:numPr>
          <w:ilvl w:val="0"/>
          <w:numId w:val="7"/>
        </w:numPr>
        <w:spacing w:after="0" w:afterAutospacing="0"/>
        <w:ind w:left="720" w:hanging="360"/>
      </w:pPr>
      <w:r w:rsidDel="00000000" w:rsidR="00000000" w:rsidRPr="00000000">
        <w:rPr>
          <w:i w:val="1"/>
          <w:rtl w:val="0"/>
        </w:rPr>
        <w:t xml:space="preserve">External tool and API integration into AI system applications</w:t>
      </w:r>
      <w:r w:rsidDel="00000000" w:rsidR="00000000" w:rsidRPr="00000000">
        <w:rPr>
          <w:rtl w:val="0"/>
        </w:rPr>
        <w:t xml:space="preserve"> can compromise the trustworthiness and privacy of systems due to their potential unreliability or susceptibility to adversarial control </w:t>
      </w:r>
      <w:hyperlink r:id="rId118">
        <w:r w:rsidDel="00000000" w:rsidR="00000000" w:rsidRPr="00000000">
          <w:rPr>
            <w:b w:val="0"/>
            <w:color w:val="000000"/>
            <w:u w:val="none"/>
            <w:rtl w:val="0"/>
          </w:rPr>
          <w:t xml:space="preserve">(Cui et al., 2024)</w:t>
        </w:r>
      </w:hyperlink>
      <w:r w:rsidDel="00000000" w:rsidR="00000000" w:rsidRPr="00000000">
        <w:rPr>
          <w:rtl w:val="0"/>
        </w:rPr>
        <w:t xml:space="preserve">. </w:t>
      </w:r>
    </w:p>
    <w:p w:rsidR="00000000" w:rsidDel="00000000" w:rsidP="00000000" w:rsidRDefault="00000000" w:rsidRPr="00000000" w14:paraId="000006BB">
      <w:pPr>
        <w:numPr>
          <w:ilvl w:val="0"/>
          <w:numId w:val="7"/>
        </w:numPr>
        <w:spacing w:after="0" w:afterAutospacing="0"/>
        <w:ind w:left="720" w:hanging="360"/>
      </w:pPr>
      <w:r w:rsidDel="00000000" w:rsidR="00000000" w:rsidRPr="00000000">
        <w:rPr>
          <w:i w:val="1"/>
          <w:rtl w:val="0"/>
        </w:rPr>
        <w:t xml:space="preserve">Security vulnerabilities</w:t>
      </w:r>
      <w:r w:rsidDel="00000000" w:rsidR="00000000" w:rsidRPr="00000000">
        <w:rPr>
          <w:rtl w:val="0"/>
        </w:rPr>
        <w:t xml:space="preserve"> </w:t>
      </w:r>
      <w:r w:rsidDel="00000000" w:rsidR="00000000" w:rsidRPr="00000000">
        <w:rPr>
          <w:i w:val="1"/>
          <w:rtl w:val="0"/>
        </w:rPr>
        <w:t xml:space="preserve">in physical and network infrastructure, </w:t>
      </w:r>
      <w:r w:rsidDel="00000000" w:rsidR="00000000" w:rsidRPr="00000000">
        <w:rPr>
          <w:rtl w:val="0"/>
        </w:rPr>
        <w:t xml:space="preserve">such as vulnerabilities in graphics processing units, or GPUs, or to sophisticated attacks like side-channel and rowhammer attacks, can lead to unauthorized access or manipulation of model parameters when used during training of AI systems </w:t>
      </w:r>
      <w:hyperlink r:id="rId119">
        <w:r w:rsidDel="00000000" w:rsidR="00000000" w:rsidRPr="00000000">
          <w:rPr>
            <w:b w:val="0"/>
            <w:color w:val="000000"/>
            <w:u w:val="none"/>
            <w:rtl w:val="0"/>
          </w:rPr>
          <w:t xml:space="preserve">(Cui et al., 2024)</w:t>
        </w:r>
      </w:hyperlink>
      <w:r w:rsidDel="00000000" w:rsidR="00000000" w:rsidRPr="00000000">
        <w:rPr>
          <w:rtl w:val="0"/>
        </w:rPr>
        <w:t xml:space="preserve">. The use of distributed network systems for training AI systems such as LLMs exposes them to network-specific threats like pulsating attacks or congestion. </w:t>
      </w:r>
    </w:p>
    <w:p w:rsidR="00000000" w:rsidDel="00000000" w:rsidP="00000000" w:rsidRDefault="00000000" w:rsidRPr="00000000" w14:paraId="000006BC">
      <w:pPr>
        <w:numPr>
          <w:ilvl w:val="0"/>
          <w:numId w:val="7"/>
        </w:numPr>
        <w:ind w:left="720" w:hanging="360"/>
      </w:pPr>
      <w:r w:rsidDel="00000000" w:rsidR="00000000" w:rsidRPr="00000000">
        <w:rPr>
          <w:i w:val="1"/>
          <w:rtl w:val="0"/>
        </w:rPr>
        <w:t xml:space="preserve">Direct manipulation of AI systems</w:t>
      </w:r>
      <w:r w:rsidDel="00000000" w:rsidR="00000000" w:rsidRPr="00000000">
        <w:rPr>
          <w:rtl w:val="0"/>
        </w:rPr>
        <w:t xml:space="preserve"> such as adversarial attacks and instruction-based attacks. Adversarial attacks focus on altering the model’s learning process or extracting its data. They include perturbations designed to deceive models into incorrect outputs, extraction attacks to steal model insights, and poisoning attacks to alter model behavior </w:t>
      </w:r>
      <w:hyperlink r:id="rId120">
        <w:r w:rsidDel="00000000" w:rsidR="00000000" w:rsidRPr="00000000">
          <w:rPr>
            <w:b w:val="0"/>
            <w:color w:val="000000"/>
            <w:u w:val="none"/>
            <w:rtl w:val="0"/>
          </w:rPr>
          <w:t xml:space="preserve">(Cui et al., 2024; Gabriel et al., 2024; Liu et al., 2023)</w:t>
        </w:r>
      </w:hyperlink>
      <w:r w:rsidDel="00000000" w:rsidR="00000000" w:rsidRPr="00000000">
        <w:rPr>
          <w:rtl w:val="0"/>
        </w:rPr>
        <w:t xml:space="preserve">. Instruction-based attacks manipulate the way the model handles and responds to inputs </w:t>
      </w:r>
      <w:hyperlink r:id="rId121">
        <w:r w:rsidDel="00000000" w:rsidR="00000000" w:rsidRPr="00000000">
          <w:rPr>
            <w:b w:val="0"/>
            <w:color w:val="000000"/>
            <w:u w:val="none"/>
            <w:rtl w:val="0"/>
          </w:rPr>
          <w:t xml:space="preserve">(Hagendorff, 2024; Liu et al., 2023; Sun et al., 2023)</w:t>
        </w:r>
      </w:hyperlink>
      <w:r w:rsidDel="00000000" w:rsidR="00000000" w:rsidRPr="00000000">
        <w:rPr>
          <w:rtl w:val="0"/>
        </w:rPr>
        <w:t xml:space="preserve">. Attackers deliberately craft prompts to induce models to produce biased or unsafe outputs (a.k.a. ‘jailbreaking’). This manipulation directly targets the operational aspects of AI systems with the intent to cause harm.</w:t>
      </w:r>
      <w:r w:rsidDel="00000000" w:rsidR="00000000" w:rsidRPr="00000000">
        <w:rPr>
          <w:rtl w:val="0"/>
        </w:rPr>
      </w:r>
    </w:p>
    <w:p w:rsidR="00000000" w:rsidDel="00000000" w:rsidP="00000000" w:rsidRDefault="00000000" w:rsidRPr="00000000" w14:paraId="000006BD">
      <w:pPr>
        <w:pStyle w:val="Heading4"/>
        <w:rPr/>
      </w:pPr>
      <w:bookmarkStart w:colFirst="0" w:colLast="0" w:name="_b7c8s6rhtxn8" w:id="59"/>
      <w:bookmarkEnd w:id="59"/>
      <w:r w:rsidDel="00000000" w:rsidR="00000000" w:rsidRPr="00000000">
        <w:rPr>
          <w:rtl w:val="0"/>
        </w:rPr>
        <w:t xml:space="preserve">Domain 3: Misinformation </w:t>
      </w:r>
    </w:p>
    <w:p w:rsidR="00000000" w:rsidDel="00000000" w:rsidP="00000000" w:rsidRDefault="00000000" w:rsidRPr="00000000" w14:paraId="000006BE">
      <w:pPr>
        <w:rPr>
          <w:strike w:val="1"/>
        </w:rPr>
      </w:pPr>
      <w:r w:rsidDel="00000000" w:rsidR="00000000" w:rsidRPr="00000000">
        <w:rPr>
          <w:b w:val="1"/>
          <w:i w:val="1"/>
          <w:rtl w:val="0"/>
        </w:rPr>
        <w:t xml:space="preserve">3.1 False or misleading information. </w:t>
      </w:r>
      <w:r w:rsidDel="00000000" w:rsidR="00000000" w:rsidRPr="00000000">
        <w:rPr>
          <w:rtl w:val="0"/>
        </w:rPr>
        <w:t xml:space="preserve">LLMs can sometimes generate content that is factually incorrect, misleading, poorly researched, or unintelligible </w:t>
      </w:r>
      <w:hyperlink r:id="rId122">
        <w:r w:rsidDel="00000000" w:rsidR="00000000" w:rsidRPr="00000000">
          <w:rPr>
            <w:b w:val="0"/>
            <w:color w:val="000000"/>
            <w:u w:val="none"/>
            <w:rtl w:val="0"/>
          </w:rPr>
          <w:t xml:space="preserve">(Cunha &amp; Estima, 2023; Deng et al., 2023; Electronic Privacy Information Centre, 2023; Hagendorff, 2024; Nah et al., 2023; Shelby et al., 2023)</w:t>
        </w:r>
      </w:hyperlink>
      <w:r w:rsidDel="00000000" w:rsidR="00000000" w:rsidRPr="00000000">
        <w:rPr>
          <w:rtl w:val="0"/>
        </w:rPr>
        <w:t xml:space="preserve">. Risks in this category occur accidentally and not as a result of humans intentionally trying to cause harm, as is the case with </w:t>
      </w:r>
      <w:r w:rsidDel="00000000" w:rsidR="00000000" w:rsidRPr="00000000">
        <w:rPr>
          <w:i w:val="1"/>
          <w:rtl w:val="0"/>
        </w:rPr>
        <w:t xml:space="preserve">disinformation </w:t>
      </w:r>
      <w:hyperlink r:id="rId123">
        <w:r w:rsidDel="00000000" w:rsidR="00000000" w:rsidRPr="00000000">
          <w:rPr>
            <w:b w:val="0"/>
            <w:i w:val="1"/>
            <w:color w:val="000000"/>
            <w:u w:val="none"/>
            <w:rtl w:val="0"/>
          </w:rPr>
          <w:t xml:space="preserve">(Liu et al., 2023; Weidinger et al., 2022)</w:t>
        </w:r>
      </w:hyperlink>
      <w:r w:rsidDel="00000000" w:rsidR="00000000" w:rsidRPr="00000000">
        <w:rPr>
          <w:rtl w:val="0"/>
        </w:rPr>
        <w:t xml:space="preserve">. Common sources of AI misinformation include noisy training data </w:t>
      </w:r>
      <w:hyperlink r:id="rId124">
        <w:r w:rsidDel="00000000" w:rsidR="00000000" w:rsidRPr="00000000">
          <w:rPr>
            <w:b w:val="0"/>
            <w:color w:val="000000"/>
            <w:u w:val="none"/>
            <w:rtl w:val="0"/>
          </w:rPr>
          <w:t xml:space="preserve">(Cui et al., 2024; Liu et al., 2023)</w:t>
        </w:r>
      </w:hyperlink>
      <w:r w:rsidDel="00000000" w:rsidR="00000000" w:rsidRPr="00000000">
        <w:rPr>
          <w:rtl w:val="0"/>
        </w:rPr>
        <w:t xml:space="preserve">, sampling strategies that introduce randomness </w:t>
      </w:r>
      <w:hyperlink r:id="rId125">
        <w:r w:rsidDel="00000000" w:rsidR="00000000" w:rsidRPr="00000000">
          <w:rPr>
            <w:b w:val="0"/>
            <w:color w:val="000000"/>
            <w:u w:val="none"/>
            <w:rtl w:val="0"/>
          </w:rPr>
          <w:t xml:space="preserve">(Cui et al., 2024)</w:t>
        </w:r>
      </w:hyperlink>
      <w:r w:rsidDel="00000000" w:rsidR="00000000" w:rsidRPr="00000000">
        <w:rPr>
          <w:rtl w:val="0"/>
        </w:rPr>
        <w:t xml:space="preserve">, outdated knowledge bases </w:t>
      </w:r>
      <w:hyperlink r:id="rId126">
        <w:r w:rsidDel="00000000" w:rsidR="00000000" w:rsidRPr="00000000">
          <w:rPr>
            <w:b w:val="0"/>
            <w:color w:val="000000"/>
            <w:u w:val="none"/>
            <w:rtl w:val="0"/>
          </w:rPr>
          <w:t xml:space="preserve">(Liu et al., 2023)</w:t>
        </w:r>
      </w:hyperlink>
      <w:r w:rsidDel="00000000" w:rsidR="00000000" w:rsidRPr="00000000">
        <w:rPr>
          <w:rtl w:val="0"/>
        </w:rPr>
        <w:t xml:space="preserve">, and fine-tuning processes that encourage sycophantic behavior </w:t>
      </w:r>
      <w:hyperlink r:id="rId127">
        <w:r w:rsidDel="00000000" w:rsidR="00000000" w:rsidRPr="00000000">
          <w:rPr>
            <w:b w:val="0"/>
            <w:color w:val="000000"/>
            <w:u w:val="none"/>
            <w:rtl w:val="0"/>
          </w:rPr>
          <w:t xml:space="preserve">(Cui et al., 2024)</w:t>
        </w:r>
      </w:hyperlink>
      <w:r w:rsidDel="00000000" w:rsidR="00000000" w:rsidRPr="00000000">
        <w:rPr>
          <w:rtl w:val="0"/>
        </w:rPr>
        <w:t xml:space="preserve">. Incorrect and misleading information generated by LLMs can result in a range of actual and anticipated negative outcomes. Individuals exposed to false information may form inaccurate beliefs and perceptions. This undermines their autonomy and ability to make free and informed choices </w:t>
      </w:r>
      <w:hyperlink r:id="rId128">
        <w:r w:rsidDel="00000000" w:rsidR="00000000" w:rsidRPr="00000000">
          <w:rPr>
            <w:b w:val="0"/>
            <w:color w:val="000000"/>
            <w:u w:val="none"/>
            <w:rtl w:val="0"/>
          </w:rPr>
          <w:t xml:space="preserve">(Weidinger et al., 2021, 2022)</w:t>
        </w:r>
      </w:hyperlink>
      <w:r w:rsidDel="00000000" w:rsidR="00000000" w:rsidRPr="00000000">
        <w:rPr>
          <w:rtl w:val="0"/>
        </w:rPr>
        <w:t xml:space="preserve">. Where inaccuracies in LLM predictions influence an individual’s decisions and actions, the individual may experience indirect physical, emotional, or material harms </w:t>
      </w:r>
      <w:hyperlink r:id="rId129">
        <w:r w:rsidDel="00000000" w:rsidR="00000000" w:rsidRPr="00000000">
          <w:rPr>
            <w:b w:val="0"/>
            <w:color w:val="000000"/>
            <w:u w:val="none"/>
            <w:rtl w:val="0"/>
          </w:rPr>
          <w:t xml:space="preserve">(Gabriel et al., 2024; Weidinger et al., 2022)</w:t>
        </w:r>
      </w:hyperlink>
      <w:r w:rsidDel="00000000" w:rsidR="00000000" w:rsidRPr="00000000">
        <w:rPr>
          <w:rtl w:val="0"/>
        </w:rPr>
        <w:t xml:space="preserve"> especially but not exclusively in high-stakes domains such as mental health </w:t>
      </w:r>
      <w:hyperlink r:id="rId130">
        <w:r w:rsidDel="00000000" w:rsidR="00000000" w:rsidRPr="00000000">
          <w:rPr>
            <w:b w:val="0"/>
            <w:color w:val="000000"/>
            <w:u w:val="none"/>
            <w:rtl w:val="0"/>
          </w:rPr>
          <w:t xml:space="preserve">(Sun et al., 2023; Z. Zhang et al., 2023)</w:t>
        </w:r>
      </w:hyperlink>
      <w:r w:rsidDel="00000000" w:rsidR="00000000" w:rsidRPr="00000000">
        <w:rPr>
          <w:rtl w:val="0"/>
        </w:rPr>
        <w:t xml:space="preserve">, physical health </w:t>
      </w:r>
      <w:hyperlink r:id="rId131">
        <w:r w:rsidDel="00000000" w:rsidR="00000000" w:rsidRPr="00000000">
          <w:rPr>
            <w:b w:val="0"/>
            <w:color w:val="000000"/>
            <w:u w:val="none"/>
            <w:rtl w:val="0"/>
          </w:rPr>
          <w:t xml:space="preserve">(Nah et al., 2023; Sun et al., 2023; Z. Zhang et al., 2023)</w:t>
        </w:r>
      </w:hyperlink>
      <w:r w:rsidDel="00000000" w:rsidR="00000000" w:rsidRPr="00000000">
        <w:rPr>
          <w:rtl w:val="0"/>
        </w:rPr>
        <w:t xml:space="preserve">, law </w:t>
      </w:r>
      <w:hyperlink r:id="rId132">
        <w:r w:rsidDel="00000000" w:rsidR="00000000" w:rsidRPr="00000000">
          <w:rPr>
            <w:b w:val="0"/>
            <w:color w:val="000000"/>
            <w:u w:val="none"/>
            <w:rtl w:val="0"/>
          </w:rPr>
          <w:t xml:space="preserve">(Weidinger et al., 2022)</w:t>
        </w:r>
      </w:hyperlink>
      <w:r w:rsidDel="00000000" w:rsidR="00000000" w:rsidRPr="00000000">
        <w:rPr>
          <w:rtl w:val="0"/>
        </w:rPr>
        <w:t xml:space="preserve">,</w:t>
      </w:r>
      <w:r w:rsidDel="00000000" w:rsidR="00000000" w:rsidRPr="00000000">
        <w:rPr>
          <w:rtl w:val="0"/>
        </w:rPr>
        <w:t xml:space="preserve"> and finance </w:t>
      </w:r>
      <w:hyperlink r:id="rId133">
        <w:r w:rsidDel="00000000" w:rsidR="00000000" w:rsidRPr="00000000">
          <w:rPr>
            <w:b w:val="0"/>
            <w:color w:val="000000"/>
            <w:u w:val="none"/>
            <w:rtl w:val="0"/>
          </w:rPr>
          <w:t xml:space="preserve">(Vidgen et al., 2024)</w:t>
        </w:r>
      </w:hyperlink>
      <w:r w:rsidDel="00000000" w:rsidR="00000000" w:rsidRPr="00000000">
        <w:rPr>
          <w:rtl w:val="0"/>
        </w:rPr>
        <w:t xml:space="preserve">. </w:t>
      </w:r>
      <w:r w:rsidDel="00000000" w:rsidR="00000000" w:rsidRPr="00000000">
        <w:rPr>
          <w:rtl w:val="0"/>
        </w:rPr>
        <w:t xml:space="preserve">For example, an LLM that offers misleading information about medical drug use may cause a consumer to harm themselves or others </w:t>
      </w:r>
      <w:hyperlink r:id="rId134">
        <w:r w:rsidDel="00000000" w:rsidR="00000000" w:rsidRPr="00000000">
          <w:rPr>
            <w:b w:val="0"/>
            <w:color w:val="000000"/>
            <w:u w:val="none"/>
            <w:rtl w:val="0"/>
          </w:rPr>
          <w:t xml:space="preserve">(Sun et al., 2023)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BF">
      <w:pPr>
        <w:rPr/>
      </w:pPr>
      <w:r w:rsidDel="00000000" w:rsidR="00000000" w:rsidRPr="00000000">
        <w:rPr>
          <w:b w:val="1"/>
          <w:i w:val="1"/>
          <w:rtl w:val="0"/>
        </w:rPr>
        <w:t xml:space="preserve">3.2 Pollution </w:t>
      </w:r>
      <w:r w:rsidDel="00000000" w:rsidR="00000000" w:rsidRPr="00000000">
        <w:rPr>
          <w:b w:val="1"/>
          <w:i w:val="1"/>
          <w:rtl w:val="0"/>
        </w:rPr>
        <w:t xml:space="preserve">of information</w:t>
      </w:r>
      <w:r w:rsidDel="00000000" w:rsidR="00000000" w:rsidRPr="00000000">
        <w:rPr>
          <w:b w:val="1"/>
          <w:i w:val="1"/>
          <w:rtl w:val="0"/>
        </w:rPr>
        <w:t xml:space="preserve"> ecosystems and loss of consensus reality. </w:t>
      </w:r>
      <w:r w:rsidDel="00000000" w:rsidR="00000000" w:rsidRPr="00000000">
        <w:rPr>
          <w:rtl w:val="0"/>
        </w:rPr>
        <w:t xml:space="preserve">This subcategory covers the diverse effects of AI-driven personalisation and content-generation technologies on the information landscape. As AI systems become more adept at tailoring content to individual preferences, they risk creating “filter bubbles” </w:t>
      </w:r>
      <w:hyperlink r:id="rId135">
        <w:r w:rsidDel="00000000" w:rsidR="00000000" w:rsidRPr="00000000">
          <w:rPr>
            <w:b w:val="0"/>
            <w:color w:val="000000"/>
            <w:u w:val="none"/>
            <w:rtl w:val="0"/>
          </w:rPr>
          <w:t xml:space="preserve">(Hogenhout, 2021)</w:t>
        </w:r>
      </w:hyperlink>
      <w:r w:rsidDel="00000000" w:rsidR="00000000" w:rsidRPr="00000000">
        <w:rPr>
          <w:rtl w:val="0"/>
        </w:rPr>
        <w:t xml:space="preserve">. These are informational cocoons where individuals are predominantly exposed to news and opinions that align with their pre-existing beliefs. AI-driven filter bubbles are likely to be more pervasive and intense than those driven by traditional internet browsing and recommendation algorithms: They adapt to individual preferences in a more sophisticated manner (e.g., through reinforcement learning and analysis of user behavioral data) </w:t>
      </w:r>
      <w:hyperlink r:id="rId136">
        <w:r w:rsidDel="00000000" w:rsidR="00000000" w:rsidRPr="00000000">
          <w:rPr>
            <w:b w:val="0"/>
            <w:color w:val="000000"/>
            <w:u w:val="none"/>
            <w:rtl w:val="0"/>
          </w:rPr>
          <w:t xml:space="preserve">(Gabriel et al., 2024)</w:t>
        </w:r>
      </w:hyperlink>
      <w:r w:rsidDel="00000000" w:rsidR="00000000" w:rsidRPr="00000000">
        <w:rPr>
          <w:rtl w:val="0"/>
        </w:rPr>
        <w:t xml:space="preserve">, integrate seamlessly into daily life, and are more opaque. An overreliance on hyper-personalized AI information sources could lead to a “splintering” of shared reality, where different groups of people have vastly different understandings of what is true or important </w:t>
      </w:r>
      <w:hyperlink r:id="rId137">
        <w:r w:rsidDel="00000000" w:rsidR="00000000" w:rsidRPr="00000000">
          <w:rPr>
            <w:b w:val="0"/>
            <w:color w:val="000000"/>
            <w:u w:val="none"/>
            <w:rtl w:val="0"/>
          </w:rPr>
          <w:t xml:space="preserve">(Gabriel et al., 2024; Hogenhout, 2021)</w:t>
        </w:r>
      </w:hyperlink>
      <w:r w:rsidDel="00000000" w:rsidR="00000000" w:rsidRPr="00000000">
        <w:rPr>
          <w:rtl w:val="0"/>
        </w:rPr>
        <w:t xml:space="preserve">. This is likely to be exacerbated by the proliferation of AI-enabled content generation technologies that spread misinformation at higher rates (e.g., clickbait), potentially making consumers generally distrustful of information and important institutions </w:t>
      </w:r>
      <w:hyperlink r:id="rId138">
        <w:r w:rsidDel="00000000" w:rsidR="00000000" w:rsidRPr="00000000">
          <w:rPr>
            <w:b w:val="0"/>
            <w:color w:val="000000"/>
            <w:u w:val="none"/>
            <w:rtl w:val="0"/>
          </w:rPr>
          <w:t xml:space="preserve">(Electronic Privacy Information Centre, 2023; Gabriel et al., 2024; Hendrycks &amp; Mazeika, 2022)</w:t>
        </w:r>
      </w:hyperlink>
      <w:r w:rsidDel="00000000" w:rsidR="00000000" w:rsidRPr="00000000">
        <w:rPr>
          <w:rtl w:val="0"/>
        </w:rPr>
        <w:t xml:space="preserve">. A shared sense of reality is fundamental to social solidarity. Where societal bonds are weakened, individuals may become more hostile towards opposing views. This can hinder constructive dialogue on critical collective issues like climate change and public health </w:t>
      </w:r>
      <w:hyperlink r:id="rId139">
        <w:r w:rsidDel="00000000" w:rsidR="00000000" w:rsidRPr="00000000">
          <w:rPr>
            <w:b w:val="0"/>
            <w:color w:val="000000"/>
            <w:u w:val="none"/>
            <w:rtl w:val="0"/>
          </w:rPr>
          <w:t xml:space="preserve">(Gabriel et al., 2024)</w:t>
        </w:r>
      </w:hyperlink>
      <w:r w:rsidDel="00000000" w:rsidR="00000000" w:rsidRPr="00000000">
        <w:rPr>
          <w:rtl w:val="0"/>
        </w:rPr>
        <w:t xml:space="preserve">. </w:t>
      </w:r>
    </w:p>
    <w:p w:rsidR="00000000" w:rsidDel="00000000" w:rsidP="00000000" w:rsidRDefault="00000000" w:rsidRPr="00000000" w14:paraId="000006C0">
      <w:pPr>
        <w:pStyle w:val="Heading4"/>
        <w:rPr/>
      </w:pPr>
      <w:bookmarkStart w:colFirst="0" w:colLast="0" w:name="_uz5l7c9ehys6" w:id="60"/>
      <w:bookmarkEnd w:id="60"/>
      <w:r w:rsidDel="00000000" w:rsidR="00000000" w:rsidRPr="00000000">
        <w:rPr>
          <w:rtl w:val="0"/>
        </w:rPr>
        <w:t xml:space="preserve">Domain 4: Malicious actors and misuse</w:t>
      </w:r>
    </w:p>
    <w:p w:rsidR="00000000" w:rsidDel="00000000" w:rsidP="00000000" w:rsidRDefault="00000000" w:rsidRPr="00000000" w14:paraId="000006C1">
      <w:pPr>
        <w:rPr/>
      </w:pPr>
      <w:r w:rsidDel="00000000" w:rsidR="00000000" w:rsidRPr="00000000">
        <w:rPr>
          <w:b w:val="1"/>
          <w:i w:val="1"/>
          <w:rtl w:val="0"/>
        </w:rPr>
        <w:t xml:space="preserve">4.1 Disinformation, surveillance, and influence at scale. </w:t>
      </w:r>
      <w:r w:rsidDel="00000000" w:rsidR="00000000" w:rsidRPr="00000000">
        <w:rPr>
          <w:rtl w:val="0"/>
        </w:rPr>
        <w:t xml:space="preserve">Advances in AI have made powerful dual-use technologies like voice cloning, deep fakes, content generation, and data-gathering tools cheaper, more efficient, and easier to use </w:t>
      </w:r>
      <w:hyperlink r:id="rId140">
        <w:r w:rsidDel="00000000" w:rsidR="00000000" w:rsidRPr="00000000">
          <w:rPr>
            <w:b w:val="0"/>
            <w:color w:val="000000"/>
            <w:u w:val="none"/>
            <w:rtl w:val="0"/>
          </w:rPr>
          <w:t xml:space="preserve">(Cunha &amp; Estima, 2023)</w:t>
        </w:r>
      </w:hyperlink>
      <w:r w:rsidDel="00000000" w:rsidR="00000000" w:rsidRPr="00000000">
        <w:rPr>
          <w:rtl w:val="0"/>
        </w:rPr>
        <w:t xml:space="preserve">. With modest hardware requirements, these technologies are now within the reach of a broader group of users, including those with malicious intent. Disinformation is already a serious issue </w:t>
      </w:r>
      <w:hyperlink r:id="rId141">
        <w:r w:rsidDel="00000000" w:rsidR="00000000" w:rsidRPr="00000000">
          <w:rPr>
            <w:b w:val="0"/>
            <w:color w:val="000000"/>
            <w:u w:val="none"/>
            <w:rtl w:val="0"/>
          </w:rPr>
          <w:t xml:space="preserve">(Hendrycks et al., 2023)</w:t>
        </w:r>
      </w:hyperlink>
      <w:r w:rsidDel="00000000" w:rsidR="00000000" w:rsidRPr="00000000">
        <w:rPr>
          <w:rtl w:val="0"/>
        </w:rPr>
        <w:t xml:space="preserve"> and involves the deliberate propagation of false or misleading information, usually with the intent to cause harm, influence behavior, or achieve a financial or political advantage </w:t>
      </w:r>
      <w:hyperlink r:id="rId142">
        <w:r w:rsidDel="00000000" w:rsidR="00000000" w:rsidRPr="00000000">
          <w:rPr>
            <w:b w:val="0"/>
            <w:color w:val="000000"/>
            <w:u w:val="none"/>
            <w:rtl w:val="0"/>
          </w:rPr>
          <w:t xml:space="preserve">(Electronic Privacy Information Centre, 2023; Infocomm Media Development Authority, 2023)</w:t>
        </w:r>
      </w:hyperlink>
      <w:r w:rsidDel="00000000" w:rsidR="00000000" w:rsidRPr="00000000">
        <w:rPr>
          <w:rtl w:val="0"/>
        </w:rPr>
        <w:t xml:space="preserve">. </w:t>
      </w:r>
    </w:p>
    <w:p w:rsidR="00000000" w:rsidDel="00000000" w:rsidP="00000000" w:rsidRDefault="00000000" w:rsidRPr="00000000" w14:paraId="000006C2">
      <w:pPr>
        <w:rPr/>
      </w:pPr>
      <w:r w:rsidDel="00000000" w:rsidR="00000000" w:rsidRPr="00000000">
        <w:rPr>
          <w:rtl w:val="0"/>
        </w:rPr>
        <w:t xml:space="preserve">AI tools could be used to amplify the impact and scope of disinformation through more personalized, convincing, and far-reaching messaging </w:t>
      </w:r>
      <w:hyperlink r:id="rId143">
        <w:r w:rsidDel="00000000" w:rsidR="00000000" w:rsidRPr="00000000">
          <w:rPr>
            <w:b w:val="0"/>
            <w:color w:val="000000"/>
            <w:u w:val="none"/>
            <w:rtl w:val="0"/>
          </w:rPr>
          <w:t xml:space="preserve">(Gabriel et al., 2024; Hendrycks et al., 2023; Weidinger et al., 2021, 2022; Wirtz et al., 2020)</w:t>
        </w:r>
      </w:hyperlink>
      <w:r w:rsidDel="00000000" w:rsidR="00000000" w:rsidRPr="00000000">
        <w:rPr>
          <w:rtl w:val="0"/>
        </w:rPr>
        <w:t xml:space="preserve">. For example, the use of advanced AI in phishing schemes enables cybercriminals to automate the creation of highly sophisticated image, video, and audio communications </w:t>
      </w:r>
      <w:hyperlink r:id="rId144">
        <w:r w:rsidDel="00000000" w:rsidR="00000000" w:rsidRPr="00000000">
          <w:rPr>
            <w:b w:val="0"/>
            <w:color w:val="000000"/>
            <w:u w:val="none"/>
            <w:rtl w:val="0"/>
          </w:rPr>
          <w:t xml:space="preserve">(Cunha &amp; Estima, 2023; Gabriel et al., 2024; Habbal et al., 2024)</w:t>
        </w:r>
      </w:hyperlink>
      <w:r w:rsidDel="00000000" w:rsidR="00000000" w:rsidRPr="00000000">
        <w:rPr>
          <w:rtl w:val="0"/>
        </w:rPr>
        <w:t xml:space="preserve">. These communications can be tailored to individual recipients (sometimes including the cloned voice of a loved one), making them more likely to be successful and harder for both users and anti-phishing tools to detect </w:t>
      </w:r>
      <w:hyperlink r:id="rId145">
        <w:r w:rsidDel="00000000" w:rsidR="00000000" w:rsidRPr="00000000">
          <w:rPr>
            <w:b w:val="0"/>
            <w:color w:val="000000"/>
            <w:u w:val="none"/>
            <w:rtl w:val="0"/>
          </w:rPr>
          <w:t xml:space="preserve">(Gabriel et al., 2024)</w:t>
        </w:r>
      </w:hyperlink>
      <w:r w:rsidDel="00000000" w:rsidR="00000000" w:rsidRPr="00000000">
        <w:rPr>
          <w:rtl w:val="0"/>
        </w:rPr>
        <w:t xml:space="preserve">. In the realm of surveillance, AI could support and enhance the mass gathering of personal data </w:t>
      </w:r>
      <w:hyperlink r:id="rId146">
        <w:r w:rsidDel="00000000" w:rsidR="00000000" w:rsidRPr="00000000">
          <w:rPr>
            <w:b w:val="0"/>
            <w:color w:val="000000"/>
            <w:u w:val="none"/>
            <w:rtl w:val="0"/>
          </w:rPr>
          <w:t xml:space="preserve">(Gabriel et al., 2024; Weidinger et al., 2021, 2022)</w:t>
        </w:r>
      </w:hyperlink>
      <w:r w:rsidDel="00000000" w:rsidR="00000000" w:rsidRPr="00000000">
        <w:rPr>
          <w:rtl w:val="0"/>
        </w:rPr>
        <w:t xml:space="preserve">. Historically, mass surveillance required extensive manual effort. Machine learning tools can now link and process large datasets much more efficiently and cheaply than human analysts and can make predictions and decisions without human intervention </w:t>
      </w:r>
      <w:hyperlink r:id="rId147">
        <w:r w:rsidDel="00000000" w:rsidR="00000000" w:rsidRPr="00000000">
          <w:rPr>
            <w:b w:val="0"/>
            <w:color w:val="000000"/>
            <w:u w:val="none"/>
            <w:rtl w:val="0"/>
          </w:rPr>
          <w:t xml:space="preserve">(Weidinger et al., 2022)</w:t>
        </w:r>
      </w:hyperlink>
      <w:r w:rsidDel="00000000" w:rsidR="00000000" w:rsidRPr="00000000">
        <w:rPr>
          <w:rtl w:val="0"/>
        </w:rPr>
        <w:t xml:space="preserve">. Through microtargeting, actors could manipulate individual behavior more subtly and effectively using AI-derived insights from their personal data and online behavior. </w:t>
      </w:r>
    </w:p>
    <w:p w:rsidR="00000000" w:rsidDel="00000000" w:rsidP="00000000" w:rsidRDefault="00000000" w:rsidRPr="00000000" w14:paraId="000006C3">
      <w:pPr>
        <w:rPr>
          <w:color w:val="0000ff"/>
        </w:rPr>
      </w:pPr>
      <w:r w:rsidDel="00000000" w:rsidR="00000000" w:rsidRPr="00000000">
        <w:rPr>
          <w:rtl w:val="0"/>
        </w:rPr>
        <w:t xml:space="preserve">In the hands of nefarious state actors, such capabilities could be used to enhance the effectiveness of illegitimate domestic surveillance campaigns and to facilitate oppression and control </w:t>
      </w:r>
      <w:hyperlink r:id="rId148">
        <w:r w:rsidDel="00000000" w:rsidR="00000000" w:rsidRPr="00000000">
          <w:rPr>
            <w:b w:val="0"/>
            <w:color w:val="000000"/>
            <w:u w:val="none"/>
            <w:rtl w:val="0"/>
          </w:rPr>
          <w:t xml:space="preserve">(Gabriel et al., 2024)</w:t>
        </w:r>
      </w:hyperlink>
      <w:r w:rsidDel="00000000" w:rsidR="00000000" w:rsidRPr="00000000">
        <w:rPr>
          <w:rtl w:val="0"/>
        </w:rPr>
        <w:t xml:space="preserve">. All of the capabilities mentioned above could converge to facilitate the large-scale manipulation and control of what people see, hear, and believe. A form of this is automated censorship in which AI systems are used to selectively suppress or block specific types of information, content, or voices deemed undesirable to those controlling the AI </w:t>
      </w:r>
      <w:hyperlink r:id="rId149">
        <w:r w:rsidDel="00000000" w:rsidR="00000000" w:rsidRPr="00000000">
          <w:rPr>
            <w:b w:val="0"/>
            <w:color w:val="000000"/>
            <w:u w:val="none"/>
            <w:rtl w:val="0"/>
          </w:rPr>
          <w:t xml:space="preserve">(Wirtz et al., 2022)</w:t>
        </w:r>
      </w:hyperlink>
      <w:r w:rsidDel="00000000" w:rsidR="00000000" w:rsidRPr="00000000">
        <w:rPr>
          <w:rtl w:val="0"/>
        </w:rPr>
        <w:t xml:space="preserve">. AI can not only be used to silence voices but also to entrench specific agendas: Actors (be they political figures, organizations, or state actors) could use AI to distribute incorrect information about electoral systems and processes </w:t>
      </w:r>
      <w:hyperlink r:id="rId150">
        <w:r w:rsidDel="00000000" w:rsidR="00000000" w:rsidRPr="00000000">
          <w:rPr>
            <w:b w:val="0"/>
            <w:color w:val="000000"/>
            <w:u w:val="none"/>
            <w:rtl w:val="0"/>
          </w:rPr>
          <w:t xml:space="preserve">(Vidgen et al., 2024)</w:t>
        </w:r>
      </w:hyperlink>
      <w:r w:rsidDel="00000000" w:rsidR="00000000" w:rsidRPr="00000000">
        <w:rPr>
          <w:rtl w:val="0"/>
        </w:rPr>
        <w:t xml:space="preserve">, produce persuasive propaganda </w:t>
      </w:r>
      <w:hyperlink r:id="rId151">
        <w:r w:rsidDel="00000000" w:rsidR="00000000" w:rsidRPr="00000000">
          <w:rPr>
            <w:b w:val="0"/>
            <w:color w:val="000000"/>
            <w:u w:val="none"/>
            <w:rtl w:val="0"/>
          </w:rPr>
          <w:t xml:space="preserve">(Allianz Global Corporate &amp; Security, 2018; Liu et al., 2023)</w:t>
        </w:r>
      </w:hyperlink>
      <w:r w:rsidDel="00000000" w:rsidR="00000000" w:rsidRPr="00000000">
        <w:rPr>
          <w:rtl w:val="0"/>
        </w:rPr>
        <w:t xml:space="preserve">, and systematically exert control over public opinion and political debates on a large scale </w:t>
      </w:r>
      <w:hyperlink r:id="rId152">
        <w:r w:rsidDel="00000000" w:rsidR="00000000" w:rsidRPr="00000000">
          <w:rPr>
            <w:b w:val="0"/>
            <w:color w:val="000000"/>
            <w:u w:val="none"/>
            <w:rtl w:val="0"/>
          </w:rPr>
          <w:t xml:space="preserve">(Wirtz et al., 2022)</w:t>
        </w:r>
      </w:hyperlink>
      <w:r w:rsidDel="00000000" w:rsidR="00000000" w:rsidRPr="00000000">
        <w:rPr>
          <w:rtl w:val="0"/>
        </w:rPr>
        <w:t xml:space="preserve">. During the 2016 Brexit referendum, a network of over 10,000 AI-powered political bots were employed to distribute fake and hyperpartisan news </w:t>
      </w:r>
      <w:hyperlink r:id="rId153">
        <w:r w:rsidDel="00000000" w:rsidR="00000000" w:rsidRPr="00000000">
          <w:rPr>
            <w:b w:val="0"/>
            <w:color w:val="000000"/>
            <w:u w:val="none"/>
            <w:rtl w:val="0"/>
          </w:rPr>
          <w:t xml:space="preserve">(Allianz Global Corporate &amp; Security, 2018; Bastos &amp; Mercea, 2019)</w:t>
        </w:r>
      </w:hyperlink>
      <w:r w:rsidDel="00000000" w:rsidR="00000000" w:rsidRPr="00000000">
        <w:rPr>
          <w:rtl w:val="0"/>
        </w:rPr>
        <w:t xml:space="preserve">. The selective visibility of information can lead to the formation of incorrect or incomplete beliefs about what is happening in the world. This ability to shape public discourse can maintain or increase the power of those in control while keeping the public in the dark about critical issues that may affect their lives and their society.</w:t>
      </w:r>
      <w:r w:rsidDel="00000000" w:rsidR="00000000" w:rsidRPr="00000000">
        <w:rPr>
          <w:rtl w:val="0"/>
        </w:rPr>
      </w:r>
    </w:p>
    <w:p w:rsidR="00000000" w:rsidDel="00000000" w:rsidP="00000000" w:rsidRDefault="00000000" w:rsidRPr="00000000" w14:paraId="000006C4">
      <w:pPr>
        <w:rPr/>
      </w:pPr>
      <w:r w:rsidDel="00000000" w:rsidR="00000000" w:rsidRPr="00000000">
        <w:rPr>
          <w:b w:val="1"/>
          <w:i w:val="1"/>
          <w:rtl w:val="0"/>
        </w:rPr>
        <w:t xml:space="preserve">4.2 Cyberattacks, weapon development or use, and mass harm. </w:t>
      </w:r>
      <w:r w:rsidDel="00000000" w:rsidR="00000000" w:rsidRPr="00000000">
        <w:rPr>
          <w:rtl w:val="0"/>
        </w:rPr>
        <w:t xml:space="preserve">AI may be used to gain a political or strategic advantage or to cause harm at scale through cyber operations or the development and use of weapons. Advancements in AI have provided malicious actors with powerful tools that can lead to more frequent, more severe, and more precise cyber attacks </w:t>
      </w:r>
      <w:hyperlink r:id="rId154">
        <w:r w:rsidDel="00000000" w:rsidR="00000000" w:rsidRPr="00000000">
          <w:rPr>
            <w:b w:val="0"/>
            <w:color w:val="000000"/>
            <w:u w:val="none"/>
            <w:rtl w:val="0"/>
          </w:rPr>
          <w:t xml:space="preserve">(Gabriel et al., 2024; Hendrycks &amp; Mazeika, 2022; Hogenhout, 2021; Kilian et al., 2023; Liu et al., 2023; Weidinger et al., 2022; Wirtz et al., 2022)</w:t>
        </w:r>
      </w:hyperlink>
      <w:r w:rsidDel="00000000" w:rsidR="00000000" w:rsidRPr="00000000">
        <w:rPr>
          <w:rtl w:val="0"/>
        </w:rPr>
        <w:t xml:space="preserve">. Hackers could use the coding abilities of AI assistants to develop malicious malware more effectively and at lower cost </w:t>
      </w:r>
      <w:hyperlink r:id="rId155">
        <w:r w:rsidDel="00000000" w:rsidR="00000000" w:rsidRPr="00000000">
          <w:rPr>
            <w:b w:val="0"/>
            <w:color w:val="000000"/>
            <w:u w:val="none"/>
            <w:rtl w:val="0"/>
          </w:rPr>
          <w:t xml:space="preserve">(Allianz Global Corporate &amp; Security, 2018; Hagendorff, 2024; Hogenhout, 2021; Sherman &amp; Eisenberg, 2024; Weidinger et al., 2022)</w:t>
        </w:r>
      </w:hyperlink>
      <w:r w:rsidDel="00000000" w:rsidR="00000000" w:rsidRPr="00000000">
        <w:rPr>
          <w:rtl w:val="0"/>
        </w:rPr>
        <w:t xml:space="preserve">. With AI, even those with limited coding and technical experience </w:t>
      </w:r>
      <w:hyperlink r:id="rId156">
        <w:r w:rsidDel="00000000" w:rsidR="00000000" w:rsidRPr="00000000">
          <w:rPr>
            <w:b w:val="0"/>
            <w:color w:val="000000"/>
            <w:u w:val="none"/>
            <w:rtl w:val="0"/>
          </w:rPr>
          <w:t xml:space="preserve">(Electronic Privacy Information Centre, 2023; Gabriel et al., 2024)</w:t>
        </w:r>
      </w:hyperlink>
      <w:r w:rsidDel="00000000" w:rsidR="00000000" w:rsidRPr="00000000">
        <w:rPr>
          <w:rtl w:val="0"/>
        </w:rPr>
        <w:t xml:space="preserve"> could teach a model to produce and optimize malware code that discovers and exploits system vulnerabilities, including both self-replicating </w:t>
      </w:r>
      <w:hyperlink r:id="rId157">
        <w:r w:rsidDel="00000000" w:rsidR="00000000" w:rsidRPr="00000000">
          <w:rPr>
            <w:b w:val="0"/>
            <w:color w:val="000000"/>
            <w:u w:val="none"/>
            <w:rtl w:val="0"/>
          </w:rPr>
          <w:t xml:space="preserve">(Allianz Global Corporate &amp; Security, 2018; Infocomm Media Development Authority, 2023)</w:t>
        </w:r>
      </w:hyperlink>
      <w:r w:rsidDel="00000000" w:rsidR="00000000" w:rsidRPr="00000000">
        <w:rPr>
          <w:rtl w:val="0"/>
        </w:rPr>
        <w:t xml:space="preserve"> and automated software </w:t>
      </w:r>
      <w:hyperlink r:id="rId158">
        <w:r w:rsidDel="00000000" w:rsidR="00000000" w:rsidRPr="00000000">
          <w:rPr>
            <w:b w:val="0"/>
            <w:color w:val="000000"/>
            <w:u w:val="none"/>
            <w:rtl w:val="0"/>
          </w:rPr>
          <w:t xml:space="preserve">(Cui et al., 2024; Shevlane et al., 2023)</w:t>
        </w:r>
      </w:hyperlink>
      <w:r w:rsidDel="00000000" w:rsidR="00000000" w:rsidRPr="00000000">
        <w:rPr>
          <w:rtl w:val="0"/>
        </w:rPr>
        <w:t xml:space="preserve">. The development and application of weapons could also be sped up and intensified through AI. For example, AIs with specialized knowledge of bioengineering could make it easier for more actors to design new bioweapons </w:t>
      </w:r>
      <w:hyperlink r:id="rId159">
        <w:r w:rsidDel="00000000" w:rsidR="00000000" w:rsidRPr="00000000">
          <w:rPr>
            <w:b w:val="0"/>
            <w:color w:val="000000"/>
            <w:u w:val="none"/>
            <w:rtl w:val="0"/>
          </w:rPr>
          <w:t xml:space="preserve">(Hendrycks et al., 2023; Infocomm Media Development Authority, 2023)</w:t>
        </w:r>
      </w:hyperlink>
      <w:r w:rsidDel="00000000" w:rsidR="00000000" w:rsidRPr="00000000">
        <w:rPr>
          <w:rtl w:val="0"/>
        </w:rPr>
        <w:t xml:space="preserve">. For example, in 2022 </w:t>
      </w:r>
      <w:r w:rsidDel="00000000" w:rsidR="00000000" w:rsidRPr="00000000">
        <w:rPr>
          <w:rtl w:val="0"/>
        </w:rPr>
        <w:t xml:space="preserve">a small pharmaceutical company used generative AI to develop 40,000 chemical nerve agents in less than six hours </w:t>
      </w:r>
      <w:hyperlink r:id="rId160">
        <w:r w:rsidDel="00000000" w:rsidR="00000000" w:rsidRPr="00000000">
          <w:rPr>
            <w:b w:val="0"/>
            <w:color w:val="000000"/>
            <w:u w:val="none"/>
            <w:rtl w:val="0"/>
          </w:rPr>
          <w:t xml:space="preserve">(Sohn, 2022)</w:t>
        </w:r>
      </w:hyperlink>
      <w:r w:rsidDel="00000000" w:rsidR="00000000" w:rsidRPr="00000000">
        <w:rPr>
          <w:rtl w:val="0"/>
        </w:rPr>
        <w:t xml:space="preserve">.</w:t>
      </w:r>
      <w:r w:rsidDel="00000000" w:rsidR="00000000" w:rsidRPr="00000000">
        <w:rPr>
          <w:rtl w:val="0"/>
        </w:rPr>
        <w:t xml:space="preserve"> AI could also enable autonomous devices, such as drones, to be used as weapons </w:t>
      </w:r>
      <w:hyperlink r:id="rId161">
        <w:r w:rsidDel="00000000" w:rsidR="00000000" w:rsidRPr="00000000">
          <w:rPr>
            <w:b w:val="0"/>
            <w:color w:val="000000"/>
            <w:u w:val="none"/>
            <w:rtl w:val="0"/>
          </w:rPr>
          <w:t xml:space="preserve">(Allianz Global Corporate &amp; Security, 2018)</w:t>
        </w:r>
      </w:hyperlink>
      <w:r w:rsidDel="00000000" w:rsidR="00000000" w:rsidRPr="00000000">
        <w:rPr>
          <w:rtl w:val="0"/>
        </w:rPr>
        <w:t xml:space="preserve">. In fact, AI has already assisted in the development and application of Lethal Autonomous Weapons Systems (LAWS) – weapons that can operate without human oversight and use computer algorithms to identify and attack targets </w:t>
      </w:r>
      <w:hyperlink r:id="rId162">
        <w:r w:rsidDel="00000000" w:rsidR="00000000" w:rsidRPr="00000000">
          <w:rPr>
            <w:b w:val="0"/>
            <w:color w:val="000000"/>
            <w:u w:val="none"/>
            <w:rtl w:val="0"/>
          </w:rPr>
          <w:t xml:space="preserve">(Habbal et al., 2024; Hogenhout, 2021)</w:t>
        </w:r>
      </w:hyperlink>
      <w:r w:rsidDel="00000000" w:rsidR="00000000" w:rsidRPr="00000000">
        <w:rPr>
          <w:rtl w:val="0"/>
        </w:rPr>
        <w:t xml:space="preserve">. A</w:t>
      </w:r>
      <w:r w:rsidDel="00000000" w:rsidR="00000000" w:rsidRPr="00000000">
        <w:rPr>
          <w:rtl w:val="0"/>
        </w:rPr>
        <w:t xml:space="preserve">utonomous weapons may fail in ways that other AI systems do, such as through a lack of capability, robustness, or loss of control, meaning that they would cause harm that was not intended by their developers or operators. In these circumstances, the risks from LAWS would not be limited to malicious actors or misuse. However, in most cases, we conceptualize risks from LAWS as relating to purposeful decisions made by humans controlling the weapons.</w:t>
      </w:r>
      <w:r w:rsidDel="00000000" w:rsidR="00000000" w:rsidRPr="00000000">
        <w:rPr>
          <w:rtl w:val="0"/>
        </w:rPr>
        <w:t xml:space="preserve"> AIs deployed by states in conflict could also be integrated in conventional defense or mass-casualty weapons </w:t>
      </w:r>
      <w:hyperlink r:id="rId163">
        <w:r w:rsidDel="00000000" w:rsidR="00000000" w:rsidRPr="00000000">
          <w:rPr>
            <w:b w:val="0"/>
            <w:color w:val="000000"/>
            <w:u w:val="none"/>
            <w:rtl w:val="0"/>
          </w:rPr>
          <w:t xml:space="preserve">(Teixeira et al., 2022; Vidgen et al., 2024)</w:t>
        </w:r>
      </w:hyperlink>
      <w:r w:rsidDel="00000000" w:rsidR="00000000" w:rsidRPr="00000000">
        <w:rPr>
          <w:rtl w:val="0"/>
        </w:rPr>
        <w:t xml:space="preserve">. These integrations could range from AI-controlled aerial combat to the operation of AI as part of a country's nuclear arsenal as a “fail-safe” mechanism </w:t>
      </w:r>
      <w:hyperlink r:id="rId164">
        <w:r w:rsidDel="00000000" w:rsidR="00000000" w:rsidRPr="00000000">
          <w:rPr>
            <w:b w:val="0"/>
            <w:color w:val="000000"/>
            <w:u w:val="none"/>
            <w:rtl w:val="0"/>
          </w:rPr>
          <w:t xml:space="preserve">(Hendrycks &amp; Mazeika, 2022)</w:t>
        </w:r>
      </w:hyperlink>
      <w:r w:rsidDel="00000000" w:rsidR="00000000" w:rsidRPr="00000000">
        <w:rPr>
          <w:rtl w:val="0"/>
        </w:rPr>
        <w:t xml:space="preserve">. </w:t>
      </w:r>
    </w:p>
    <w:p w:rsidR="00000000" w:rsidDel="00000000" w:rsidP="00000000" w:rsidRDefault="00000000" w:rsidRPr="00000000" w14:paraId="000006C5">
      <w:pPr>
        <w:rPr/>
      </w:pPr>
      <w:r w:rsidDel="00000000" w:rsidR="00000000" w:rsidRPr="00000000">
        <w:rPr>
          <w:rtl w:val="0"/>
        </w:rPr>
        <w:t xml:space="preserve">Overall, AI’s ability to process vast amounts of data quickly may empower actors to act on a much larger scale than would otherwise be possible. AI can manage multiple attack vectors simultaneously, coordinating them to maximize disruption and harm. Malicious actors may intentionally cause mass harm through terrorism or the disruption of law enforcement </w:t>
      </w:r>
      <w:hyperlink r:id="rId165">
        <w:r w:rsidDel="00000000" w:rsidR="00000000" w:rsidRPr="00000000">
          <w:rPr>
            <w:b w:val="0"/>
            <w:color w:val="000000"/>
            <w:u w:val="none"/>
            <w:rtl w:val="0"/>
          </w:rPr>
          <w:t xml:space="preserve">(Critch &amp; Russell, 2023)</w:t>
        </w:r>
      </w:hyperlink>
      <w:r w:rsidDel="00000000" w:rsidR="00000000" w:rsidRPr="00000000">
        <w:rPr>
          <w:rtl w:val="0"/>
        </w:rPr>
        <w:t xml:space="preserve">. For example, AI could automate the process of finding and exploiting vulnerabilities in software used by millions of people </w:t>
      </w:r>
      <w:hyperlink r:id="rId166">
        <w:r w:rsidDel="00000000" w:rsidR="00000000" w:rsidRPr="00000000">
          <w:rPr>
            <w:b w:val="0"/>
            <w:color w:val="000000"/>
            <w:u w:val="none"/>
            <w:rtl w:val="0"/>
          </w:rPr>
          <w:t xml:space="preserve">(Gabriel et al., 2024)</w:t>
        </w:r>
      </w:hyperlink>
      <w:r w:rsidDel="00000000" w:rsidR="00000000" w:rsidRPr="00000000">
        <w:rPr>
          <w:rtl w:val="0"/>
        </w:rPr>
        <w:t xml:space="preserve">. AI could also be used to identify vulnerabilities in national power grids and strategically target key components to cause outages or to determine optimal release points for biological agents to maximize impact and spread. </w:t>
      </w:r>
    </w:p>
    <w:p w:rsidR="00000000" w:rsidDel="00000000" w:rsidP="00000000" w:rsidRDefault="00000000" w:rsidRPr="00000000" w14:paraId="000006C6">
      <w:pPr>
        <w:rPr/>
      </w:pPr>
      <w:r w:rsidDel="00000000" w:rsidR="00000000" w:rsidRPr="00000000">
        <w:rPr>
          <w:b w:val="1"/>
          <w:i w:val="1"/>
          <w:rtl w:val="0"/>
        </w:rPr>
        <w:t xml:space="preserve">4.3 Fraud, scams, and targeted manipulation. </w:t>
      </w:r>
      <w:r w:rsidDel="00000000" w:rsidR="00000000" w:rsidRPr="00000000">
        <w:rPr>
          <w:rtl w:val="0"/>
        </w:rPr>
        <w:t xml:space="preserve">AI capabilities have the potential to be exploited for personal gain at the expense of others via deception and manipulation. This can take various forms including cheating, fraud, scams, and the use of deepfakes for blackmail or humiliation. It is currently very difficult to distinguish human text from text that is AI-generated </w:t>
      </w:r>
      <w:hyperlink r:id="rId167">
        <w:r w:rsidDel="00000000" w:rsidR="00000000" w:rsidRPr="00000000">
          <w:rPr>
            <w:b w:val="0"/>
            <w:color w:val="000000"/>
            <w:u w:val="none"/>
            <w:rtl w:val="0"/>
          </w:rPr>
          <w:t xml:space="preserve">(Hagendorff, 2024)</w:t>
        </w:r>
      </w:hyperlink>
      <w:r w:rsidDel="00000000" w:rsidR="00000000" w:rsidRPr="00000000">
        <w:rPr>
          <w:rtl w:val="0"/>
        </w:rPr>
        <w:t xml:space="preserve">. This increases opportunities for cheating in settings where rewards depend on the communication of original thought. In academia, students may use AI to quickly generate essays or other coursework and claim it as their own </w:t>
      </w:r>
      <w:hyperlink r:id="rId168">
        <w:r w:rsidDel="00000000" w:rsidR="00000000" w:rsidRPr="00000000">
          <w:rPr>
            <w:b w:val="0"/>
            <w:color w:val="000000"/>
            <w:u w:val="none"/>
            <w:rtl w:val="0"/>
          </w:rPr>
          <w:t xml:space="preserve">(Cui et al., 2024; Hagendorff, 2024; Nah et al., 2023)</w:t>
        </w:r>
      </w:hyperlink>
      <w:r w:rsidDel="00000000" w:rsidR="00000000" w:rsidRPr="00000000">
        <w:rPr>
          <w:rtl w:val="0"/>
        </w:rPr>
        <w:t xml:space="preserve">. If students’ regularly and inappropriately rely on AI for their schooling, this could undermine academic integrity and genuine intellectual development </w:t>
      </w:r>
      <w:hyperlink r:id="rId169">
        <w:r w:rsidDel="00000000" w:rsidR="00000000" w:rsidRPr="00000000">
          <w:rPr>
            <w:b w:val="0"/>
            <w:color w:val="000000"/>
            <w:u w:val="none"/>
            <w:rtl w:val="0"/>
          </w:rPr>
          <w:t xml:space="preserve">(Hagendorff, 2024)</w:t>
        </w:r>
      </w:hyperlink>
      <w:r w:rsidDel="00000000" w:rsidR="00000000" w:rsidRPr="00000000">
        <w:rPr>
          <w:rtl w:val="0"/>
        </w:rPr>
        <w:t xml:space="preserve">. In science, researchers could use AI unscrupulously to produce professional outputs </w:t>
      </w:r>
      <w:hyperlink r:id="rId170">
        <w:r w:rsidDel="00000000" w:rsidR="00000000" w:rsidRPr="00000000">
          <w:rPr>
            <w:b w:val="0"/>
            <w:color w:val="000000"/>
            <w:u w:val="none"/>
            <w:rtl w:val="0"/>
          </w:rPr>
          <w:t xml:space="preserve">(Cui et al., 2024)</w:t>
        </w:r>
      </w:hyperlink>
      <w:r w:rsidDel="00000000" w:rsidR="00000000" w:rsidRPr="00000000">
        <w:rPr>
          <w:rtl w:val="0"/>
        </w:rPr>
        <w:t xml:space="preserve">. If widely adopted, this practice could dilute the overall quality of scientific discourse </w:t>
      </w:r>
      <w:hyperlink r:id="rId171">
        <w:r w:rsidDel="00000000" w:rsidR="00000000" w:rsidRPr="00000000">
          <w:rPr>
            <w:b w:val="0"/>
            <w:color w:val="000000"/>
            <w:u w:val="none"/>
            <w:rtl w:val="0"/>
          </w:rPr>
          <w:t xml:space="preserve">(Hagendorff, 2024)</w:t>
        </w:r>
      </w:hyperlink>
      <w:r w:rsidDel="00000000" w:rsidR="00000000" w:rsidRPr="00000000">
        <w:rPr>
          <w:rtl w:val="0"/>
        </w:rPr>
        <w:t xml:space="preserve">. </w:t>
      </w:r>
    </w:p>
    <w:p w:rsidR="00000000" w:rsidDel="00000000" w:rsidP="00000000" w:rsidRDefault="00000000" w:rsidRPr="00000000" w14:paraId="000006C7">
      <w:pPr>
        <w:rPr>
          <w:color w:val="0000ff"/>
        </w:rPr>
      </w:pPr>
      <w:r w:rsidDel="00000000" w:rsidR="00000000" w:rsidRPr="00000000">
        <w:rPr>
          <w:rtl w:val="0"/>
        </w:rPr>
        <w:t xml:space="preserve">Generative AI products may also be used to increase the reach and potency of various dishonest schemes. Advanced AI assistants can produce HTML, CSS, and other web development languages, allowing for the rapid creation of convincing fraudulent websites and applications at scale </w:t>
      </w:r>
      <w:hyperlink r:id="rId172">
        <w:r w:rsidDel="00000000" w:rsidR="00000000" w:rsidRPr="00000000">
          <w:rPr>
            <w:b w:val="0"/>
            <w:color w:val="000000"/>
            <w:u w:val="none"/>
            <w:rtl w:val="0"/>
          </w:rPr>
          <w:t xml:space="preserve">(Gabriel et al., 2024)</w:t>
        </w:r>
      </w:hyperlink>
      <w:r w:rsidDel="00000000" w:rsidR="00000000" w:rsidRPr="00000000">
        <w:rPr>
          <w:rtl w:val="0"/>
        </w:rPr>
        <w:t xml:space="preserve">. In the context of social media, generative adversarial networks (GANs) have been used to create images of human faces that look authentic </w:t>
      </w:r>
      <w:hyperlink r:id="rId173">
        <w:r w:rsidDel="00000000" w:rsidR="00000000" w:rsidRPr="00000000">
          <w:rPr>
            <w:b w:val="0"/>
            <w:color w:val="000000"/>
            <w:u w:val="none"/>
            <w:rtl w:val="0"/>
          </w:rPr>
          <w:t xml:space="preserve">(Gabriel et al., 2024)</w:t>
        </w:r>
      </w:hyperlink>
      <w:r w:rsidDel="00000000" w:rsidR="00000000" w:rsidRPr="00000000">
        <w:rPr>
          <w:rtl w:val="0"/>
        </w:rPr>
        <w:t xml:space="preserve">. These images can be uploaded as profile pictures to fake accounts to make them seem more trustworthy. AI models can also be trained on speech or writing data from a specific individual. This allows the model to impersonate someone very convincingly without consent. Scammers could use this capability to request sensitive information or financial aid by pretending to be a trusted contact </w:t>
      </w:r>
      <w:hyperlink r:id="rId174">
        <w:r w:rsidDel="00000000" w:rsidR="00000000" w:rsidRPr="00000000">
          <w:rPr>
            <w:b w:val="0"/>
            <w:color w:val="000000"/>
            <w:u w:val="none"/>
            <w:rtl w:val="0"/>
          </w:rPr>
          <w:t xml:space="preserve">(Weidinger et al., 2021, 2022)</w:t>
        </w:r>
      </w:hyperlink>
      <w:r w:rsidDel="00000000" w:rsidR="00000000" w:rsidRPr="00000000">
        <w:rPr>
          <w:rtl w:val="0"/>
        </w:rPr>
        <w:t xml:space="preserve">. AI has recently advanced in generating realistic deep fakes which have enabled new forms of targeted harassment and extortion </w:t>
      </w:r>
      <w:hyperlink r:id="rId175">
        <w:r w:rsidDel="00000000" w:rsidR="00000000" w:rsidRPr="00000000">
          <w:rPr>
            <w:b w:val="0"/>
            <w:color w:val="000000"/>
            <w:u w:val="none"/>
            <w:rtl w:val="0"/>
          </w:rPr>
          <w:t xml:space="preserve">(Hogenhout, 2021)</w:t>
        </w:r>
      </w:hyperlink>
      <w:r w:rsidDel="00000000" w:rsidR="00000000" w:rsidRPr="00000000">
        <w:rPr>
          <w:rtl w:val="0"/>
        </w:rPr>
        <w:t xml:space="preserve">. A particularly damaging type of abuse facilitated by deep fakes involves creating non-consensual sexual imagery with the intent to cause a subject social injury or manipulate them into performing desired actions </w:t>
      </w:r>
      <w:hyperlink r:id="rId176">
        <w:r w:rsidDel="00000000" w:rsidR="00000000" w:rsidRPr="00000000">
          <w:rPr>
            <w:b w:val="0"/>
            <w:color w:val="000000"/>
            <w:u w:val="none"/>
            <w:rtl w:val="0"/>
          </w:rPr>
          <w:t xml:space="preserve">(Electronic Privacy Information Centre, 2023; Liu et al., 2023; Shelby et al., 2023; Weidinger et al., 2023)</w:t>
        </w:r>
      </w:hyperlink>
      <w:r w:rsidDel="00000000" w:rsidR="00000000" w:rsidRPr="00000000">
        <w:rPr>
          <w:rtl w:val="0"/>
        </w:rPr>
        <w:t xml:space="preserve">. Even if a deep fake is exposed as inauthentic, it can continue to impact a person’s life in significant ways </w:t>
      </w:r>
      <w:hyperlink r:id="rId177">
        <w:r w:rsidDel="00000000" w:rsidR="00000000" w:rsidRPr="00000000">
          <w:rPr>
            <w:b w:val="0"/>
            <w:color w:val="000000"/>
            <w:u w:val="none"/>
            <w:rtl w:val="0"/>
          </w:rPr>
          <w:t xml:space="preserve">(Electronic Privacy Information Centre, 2023)</w:t>
        </w:r>
      </w:hyperlink>
      <w:r w:rsidDel="00000000" w:rsidR="00000000" w:rsidRPr="00000000">
        <w:rPr>
          <w:rtl w:val="0"/>
        </w:rPr>
        <w:t xml:space="preserve"> through the loss of job opportunities, social isolation, and ongoing harassment or defamation.</w:t>
      </w:r>
      <w:r w:rsidDel="00000000" w:rsidR="00000000" w:rsidRPr="00000000">
        <w:rPr>
          <w:rtl w:val="0"/>
        </w:rPr>
      </w:r>
    </w:p>
    <w:p w:rsidR="00000000" w:rsidDel="00000000" w:rsidP="00000000" w:rsidRDefault="00000000" w:rsidRPr="00000000" w14:paraId="000006C8">
      <w:pPr>
        <w:pStyle w:val="Heading4"/>
        <w:rPr/>
      </w:pPr>
      <w:bookmarkStart w:colFirst="0" w:colLast="0" w:name="_kxt50b4ddpyg" w:id="61"/>
      <w:bookmarkEnd w:id="61"/>
      <w:r w:rsidDel="00000000" w:rsidR="00000000" w:rsidRPr="00000000">
        <w:rPr>
          <w:rtl w:val="0"/>
        </w:rPr>
        <w:t xml:space="preserve">Domain </w:t>
      </w:r>
      <w:r w:rsidDel="00000000" w:rsidR="00000000" w:rsidRPr="00000000">
        <w:rPr>
          <w:rtl w:val="0"/>
        </w:rPr>
        <w:t xml:space="preserve">5: Human-computer interaction</w:t>
      </w:r>
    </w:p>
    <w:p w:rsidR="00000000" w:rsidDel="00000000" w:rsidP="00000000" w:rsidRDefault="00000000" w:rsidRPr="00000000" w14:paraId="000006C9">
      <w:pPr>
        <w:rPr/>
      </w:pPr>
      <w:r w:rsidDel="00000000" w:rsidR="00000000" w:rsidRPr="00000000">
        <w:rPr>
          <w:b w:val="1"/>
          <w:i w:val="1"/>
          <w:rtl w:val="0"/>
        </w:rPr>
        <w:t xml:space="preserve">5.1 </w:t>
      </w:r>
      <w:r w:rsidDel="00000000" w:rsidR="00000000" w:rsidRPr="00000000">
        <w:rPr>
          <w:b w:val="1"/>
          <w:i w:val="1"/>
          <w:rtl w:val="0"/>
        </w:rPr>
        <w:t xml:space="preserve">Overreliance and unsafe use.</w:t>
      </w:r>
      <w:r w:rsidDel="00000000" w:rsidR="00000000" w:rsidRPr="00000000">
        <w:rPr>
          <w:b w:val="1"/>
          <w:i w:val="1"/>
          <w:rtl w:val="0"/>
        </w:rPr>
        <w:t xml:space="preserve"> </w:t>
      </w:r>
      <w:r w:rsidDel="00000000" w:rsidR="00000000" w:rsidRPr="00000000">
        <w:rPr>
          <w:rtl w:val="0"/>
        </w:rPr>
        <w:t xml:space="preserve">Users may come to trust or rely on AI systems beyond their actual capabilities or to anthropomorphize AI systems, which can lead to emotional or material dependence and inappropriate relationships with or expectations of AI systems. Users who develop trust in an AI may be harmed if this trust is miscalibrated, such as relying on an AI to provide advice, make decisions, or otherwise act in complex, risky situations for which the AI is only superficially equipped </w:t>
      </w:r>
      <w:hyperlink r:id="rId178">
        <w:r w:rsidDel="00000000" w:rsidR="00000000" w:rsidRPr="00000000">
          <w:rPr>
            <w:b w:val="0"/>
            <w:color w:val="000000"/>
            <w:u w:val="none"/>
            <w:rtl w:val="0"/>
          </w:rPr>
          <w:t xml:space="preserve">(Gabriel et al., 2024)</w:t>
        </w:r>
      </w:hyperlink>
      <w:r w:rsidDel="00000000" w:rsidR="00000000" w:rsidRPr="00000000">
        <w:rPr>
          <w:rtl w:val="0"/>
        </w:rPr>
        <w:t xml:space="preserve">. For example, a user experiencing a mental health crisis may request psychotherapy from an AI with whom they have formed a connection. Were the AI to respond with insensitive or destructive advice, this could put the person in immediate danger </w:t>
      </w:r>
      <w:hyperlink r:id="rId179">
        <w:r w:rsidDel="00000000" w:rsidR="00000000" w:rsidRPr="00000000">
          <w:rPr>
            <w:b w:val="0"/>
            <w:color w:val="000000"/>
            <w:u w:val="none"/>
            <w:rtl w:val="0"/>
          </w:rPr>
          <w:t xml:space="preserve">(Gabriel et al., 2024)</w:t>
        </w:r>
      </w:hyperlink>
      <w:r w:rsidDel="00000000" w:rsidR="00000000" w:rsidRPr="00000000">
        <w:rPr>
          <w:rtl w:val="0"/>
        </w:rPr>
        <w:t xml:space="preserve">. </w:t>
      </w:r>
    </w:p>
    <w:p w:rsidR="00000000" w:rsidDel="00000000" w:rsidP="00000000" w:rsidRDefault="00000000" w:rsidRPr="00000000" w14:paraId="000006CA">
      <w:pPr>
        <w:rPr>
          <w:color w:val="ff0000"/>
        </w:rPr>
      </w:pPr>
      <w:r w:rsidDel="00000000" w:rsidR="00000000" w:rsidRPr="00000000">
        <w:rPr>
          <w:rtl w:val="0"/>
        </w:rPr>
        <w:t xml:space="preserve">When people interact with AIs that use convincing natural language, they may start to </w:t>
      </w:r>
      <w:r w:rsidDel="00000000" w:rsidR="00000000" w:rsidRPr="00000000">
        <w:rPr>
          <w:rtl w:val="0"/>
        </w:rPr>
        <w:t xml:space="preserve">perceive them as having human-like attributes and invest undue confidence in their capabilities </w:t>
      </w:r>
      <w:hyperlink r:id="rId180">
        <w:r w:rsidDel="00000000" w:rsidR="00000000" w:rsidRPr="00000000">
          <w:rPr>
            <w:b w:val="0"/>
            <w:color w:val="000000"/>
            <w:u w:val="none"/>
            <w:rtl w:val="0"/>
          </w:rPr>
          <w:t xml:space="preserve">(Weidinger et al., 2021, 2022)</w:t>
        </w:r>
      </w:hyperlink>
      <w:r w:rsidDel="00000000" w:rsidR="00000000" w:rsidRPr="00000000">
        <w:rPr>
          <w:rtl w:val="0"/>
        </w:rPr>
        <w:t xml:space="preserve">. Anthropomorphic perceptions of AIs may encourage users to develop emotional trust in the systems </w:t>
      </w:r>
      <w:hyperlink r:id="rId181">
        <w:r w:rsidDel="00000000" w:rsidR="00000000" w:rsidRPr="00000000">
          <w:rPr>
            <w:b w:val="0"/>
            <w:color w:val="000000"/>
            <w:u w:val="none"/>
            <w:rtl w:val="0"/>
          </w:rPr>
          <w:t xml:space="preserve">(Hagendorff, 2024)</w:t>
        </w:r>
      </w:hyperlink>
      <w:r w:rsidDel="00000000" w:rsidR="00000000" w:rsidRPr="00000000">
        <w:rPr>
          <w:rtl w:val="0"/>
        </w:rPr>
        <w:t xml:space="preserve">, which can make users more likely to follow suggestions, accept advice, and disclose personal information </w:t>
      </w:r>
      <w:hyperlink r:id="rId182">
        <w:r w:rsidDel="00000000" w:rsidR="00000000" w:rsidRPr="00000000">
          <w:rPr>
            <w:b w:val="0"/>
            <w:color w:val="000000"/>
            <w:u w:val="none"/>
            <w:rtl w:val="0"/>
          </w:rPr>
          <w:t xml:space="preserve">(Weidinger et al., 2021, 2022)</w:t>
        </w:r>
      </w:hyperlink>
      <w:r w:rsidDel="00000000" w:rsidR="00000000" w:rsidRPr="00000000">
        <w:rPr>
          <w:rtl w:val="0"/>
        </w:rPr>
        <w:t xml:space="preserve">. This trust could be exploited by manipulative actors who wish to harvest user’s sensitive data or influence their decisions and actions for purposes which are unlikely to be in the user’s best interests </w:t>
      </w:r>
      <w:hyperlink r:id="rId183">
        <w:r w:rsidDel="00000000" w:rsidR="00000000" w:rsidRPr="00000000">
          <w:rPr>
            <w:b w:val="0"/>
            <w:color w:val="000000"/>
            <w:u w:val="none"/>
            <w:rtl w:val="0"/>
          </w:rPr>
          <w:t xml:space="preserve">(Weidinger et al., 2022)</w:t>
        </w:r>
      </w:hyperlink>
      <w:r w:rsidDel="00000000" w:rsidR="00000000" w:rsidRPr="00000000">
        <w:rPr>
          <w:rtl w:val="0"/>
        </w:rPr>
        <w:t xml:space="preserve">. For example, AI systems could be used to power increasingly manipulative recommendation algorithms </w:t>
      </w:r>
      <w:hyperlink r:id="rId184">
        <w:r w:rsidDel="00000000" w:rsidR="00000000" w:rsidRPr="00000000">
          <w:rPr>
            <w:b w:val="0"/>
            <w:color w:val="000000"/>
            <w:u w:val="none"/>
            <w:rtl w:val="0"/>
          </w:rPr>
          <w:t xml:space="preserve">(Weidinger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Beyond inappropriate trust, humans may develop broader and more vital attachments to AI systems that undermine their ability to function adaptively in the long term. For example, where an attachment becomes an uncontrolled dependence, a person’s ability to make free and independent decisions could be compromised </w:t>
      </w:r>
      <w:hyperlink r:id="rId185">
        <w:r w:rsidDel="00000000" w:rsidR="00000000" w:rsidRPr="00000000">
          <w:rPr>
            <w:b w:val="0"/>
            <w:color w:val="000000"/>
            <w:u w:val="none"/>
            <w:rtl w:val="0"/>
          </w:rPr>
          <w:t xml:space="preserve">(Gabriel et al., 2024)</w:t>
        </w:r>
      </w:hyperlink>
      <w:r w:rsidDel="00000000" w:rsidR="00000000" w:rsidRPr="00000000">
        <w:rPr>
          <w:rtl w:val="0"/>
        </w:rPr>
        <w:t xml:space="preserve">. More broadly, as AIs increasingly take over human tasks </w:t>
      </w:r>
      <w:hyperlink r:id="rId186">
        <w:r w:rsidDel="00000000" w:rsidR="00000000" w:rsidRPr="00000000">
          <w:rPr>
            <w:b w:val="0"/>
            <w:color w:val="000000"/>
            <w:u w:val="none"/>
            <w:rtl w:val="0"/>
          </w:rPr>
          <w:t xml:space="preserve">(Wirtz et al., 2022)</w:t>
        </w:r>
      </w:hyperlink>
      <w:r w:rsidDel="00000000" w:rsidR="00000000" w:rsidRPr="00000000">
        <w:rPr>
          <w:rtl w:val="0"/>
        </w:rPr>
        <w:t xml:space="preserve"> and become better at simulating satisfying and authentic interactions, people may increasingly withdraw from human relationships to immerse themselves in AI-mediated environments </w:t>
      </w:r>
      <w:hyperlink r:id="rId187">
        <w:r w:rsidDel="00000000" w:rsidR="00000000" w:rsidRPr="00000000">
          <w:rPr>
            <w:b w:val="0"/>
            <w:color w:val="000000"/>
            <w:u w:val="none"/>
            <w:rtl w:val="0"/>
          </w:rPr>
          <w:t xml:space="preserve">(Gabriel et al., 2024; Hagendorff, 2024)</w:t>
        </w:r>
      </w:hyperlink>
      <w:r w:rsidDel="00000000" w:rsidR="00000000" w:rsidRPr="00000000">
        <w:rPr>
          <w:rtl w:val="0"/>
        </w:rPr>
        <w:t xml:space="preserve">. Over time, widespread preference for interacting with AIs could weaken social ties between humans. This shift could induce psychological distress because genuinely reciprocal relationships are often important to human satisfaction and well-being </w:t>
      </w:r>
      <w:hyperlink r:id="rId188">
        <w:r w:rsidDel="00000000" w:rsidR="00000000" w:rsidRPr="00000000">
          <w:rPr>
            <w:b w:val="0"/>
            <w:color w:val="000000"/>
            <w:u w:val="none"/>
            <w:rtl w:val="0"/>
          </w:rPr>
          <w:t xml:space="preserve">(Allianz Global Corporate &amp; Security, 2018; Gabriel et al., 2024; Wirtz et al., 2022)</w:t>
        </w:r>
      </w:hyperlink>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6CC">
      <w:pPr>
        <w:rPr>
          <w:color w:val="0000ff"/>
        </w:rPr>
      </w:pPr>
      <w:r w:rsidDel="00000000" w:rsidR="00000000" w:rsidRPr="00000000">
        <w:rPr>
          <w:b w:val="1"/>
          <w:i w:val="1"/>
          <w:rtl w:val="0"/>
        </w:rPr>
        <w:t xml:space="preserve">5.2 Loss of human agency and autonomy. </w:t>
      </w:r>
      <w:r w:rsidDel="00000000" w:rsidR="00000000" w:rsidRPr="00000000">
        <w:rPr>
          <w:rtl w:val="0"/>
        </w:rPr>
        <w:t xml:space="preserve">As AI systems become increasingly capable and intelligent, humans may be tempted to delegate many of their decisions and actions to AI </w:t>
      </w:r>
      <w:hyperlink r:id="rId189">
        <w:r w:rsidDel="00000000" w:rsidR="00000000" w:rsidRPr="00000000">
          <w:rPr>
            <w:b w:val="0"/>
            <w:color w:val="000000"/>
            <w:u w:val="none"/>
            <w:rtl w:val="0"/>
          </w:rPr>
          <w:t xml:space="preserve">(Paes et al., 2023)</w:t>
        </w:r>
      </w:hyperlink>
      <w:r w:rsidDel="00000000" w:rsidR="00000000" w:rsidRPr="00000000">
        <w:rPr>
          <w:rtl w:val="0"/>
        </w:rPr>
        <w:t xml:space="preserve">. Although such delegation can be beneficial (e.g., by saving time or money), it may lead to undesirable outcomes where unconstrained or inappropriate. For example, if AIs take over tasks that typically require human creativity and analytical thinking, humans may engage less frequently in these cognitive processes. Over time, this may lead to a decrease in our ability to think critically and solve problems independently </w:t>
      </w:r>
      <w:hyperlink r:id="rId190">
        <w:r w:rsidDel="00000000" w:rsidR="00000000" w:rsidRPr="00000000">
          <w:rPr>
            <w:b w:val="0"/>
            <w:color w:val="000000"/>
            <w:u w:val="none"/>
            <w:rtl w:val="0"/>
          </w:rPr>
          <w:t xml:space="preserve">(Nah et al., 2023)</w:t>
        </w:r>
      </w:hyperlink>
      <w:r w:rsidDel="00000000" w:rsidR="00000000" w:rsidRPr="00000000">
        <w:rPr>
          <w:rtl w:val="0"/>
        </w:rPr>
        <w:t xml:space="preserve">. As individuals become more reliant on AI for everyday decisions – from what to eat and how to spend to more significant choices like career and relationships – there is a risk that they will lose their sense of free will and autonomy </w:t>
      </w:r>
      <w:hyperlink r:id="rId191">
        <w:r w:rsidDel="00000000" w:rsidR="00000000" w:rsidRPr="00000000">
          <w:rPr>
            <w:b w:val="0"/>
            <w:color w:val="000000"/>
            <w:u w:val="none"/>
            <w:rtl w:val="0"/>
          </w:rPr>
          <w:t xml:space="preserve">(Gabriel et al., 2024; Wirtz et al., 2022)</w:t>
        </w:r>
      </w:hyperlink>
      <w:r w:rsidDel="00000000" w:rsidR="00000000" w:rsidRPr="00000000">
        <w:rPr>
          <w:rtl w:val="0"/>
        </w:rPr>
        <w:t xml:space="preserve">. If AIs begin to shape a person’s life path in ways that do not align with their original aspirations and desires, this could limit their personal growth and prevent the pursuit of a fulfilling life </w:t>
      </w:r>
      <w:hyperlink r:id="rId192">
        <w:r w:rsidDel="00000000" w:rsidR="00000000" w:rsidRPr="00000000">
          <w:rPr>
            <w:b w:val="0"/>
            <w:color w:val="000000"/>
            <w:u w:val="none"/>
            <w:rtl w:val="0"/>
          </w:rPr>
          <w:t xml:space="preserve">(Gabriel et al., 2024; Kumar &amp; Singh, 2023; Shelby et al., 2023)</w:t>
        </w:r>
      </w:hyperlink>
      <w:r w:rsidDel="00000000" w:rsidR="00000000" w:rsidRPr="00000000">
        <w:rPr>
          <w:rtl w:val="0"/>
        </w:rPr>
        <w:t xml:space="preserve">. At a societal level, organizations may hand over control to AI systems to stay competitive or reduce costs </w:t>
      </w:r>
      <w:hyperlink r:id="rId193">
        <w:r w:rsidDel="00000000" w:rsidR="00000000" w:rsidRPr="00000000">
          <w:rPr>
            <w:b w:val="0"/>
            <w:color w:val="000000"/>
            <w:u w:val="none"/>
            <w:rtl w:val="0"/>
          </w:rPr>
          <w:t xml:space="preserve">(Hendrycks &amp; Mazeika, 2022)</w:t>
        </w:r>
      </w:hyperlink>
      <w:r w:rsidDel="00000000" w:rsidR="00000000" w:rsidRPr="00000000">
        <w:rPr>
          <w:rtl w:val="0"/>
        </w:rPr>
        <w:t xml:space="preserve">. If a significant number of organizations adopt AI systems and automate decision-making processes, especially in a way that is opaque and difficult to challenge, it could lead to widespread job displacement and a growing sense of helplessness among the general population </w:t>
      </w:r>
      <w:hyperlink r:id="rId194">
        <w:r w:rsidDel="00000000" w:rsidR="00000000" w:rsidRPr="00000000">
          <w:rPr>
            <w:b w:val="0"/>
            <w:color w:val="000000"/>
            <w:u w:val="none"/>
            <w:rtl w:val="0"/>
          </w:rPr>
          <w:t xml:space="preserve">(Hogenhout, 2021)</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CD">
      <w:pPr>
        <w:pStyle w:val="Heading4"/>
        <w:rPr/>
      </w:pPr>
      <w:bookmarkStart w:colFirst="0" w:colLast="0" w:name="_hc9i1dl4s0bh" w:id="62"/>
      <w:bookmarkEnd w:id="62"/>
      <w:r w:rsidDel="00000000" w:rsidR="00000000" w:rsidRPr="00000000">
        <w:rPr>
          <w:rtl w:val="0"/>
        </w:rPr>
        <w:t xml:space="preserve">Domain </w:t>
      </w:r>
      <w:r w:rsidDel="00000000" w:rsidR="00000000" w:rsidRPr="00000000">
        <w:rPr>
          <w:rtl w:val="0"/>
        </w:rPr>
        <w:t xml:space="preserve">6: Socioeconomic &amp; environmental harms</w:t>
      </w:r>
    </w:p>
    <w:p w:rsidR="00000000" w:rsidDel="00000000" w:rsidP="00000000" w:rsidRDefault="00000000" w:rsidRPr="00000000" w14:paraId="000006CE">
      <w:pPr>
        <w:rPr/>
      </w:pPr>
      <w:r w:rsidDel="00000000" w:rsidR="00000000" w:rsidRPr="00000000">
        <w:rPr>
          <w:b w:val="1"/>
          <w:i w:val="1"/>
          <w:rtl w:val="0"/>
        </w:rPr>
        <w:t xml:space="preserve">6.1 Power centralization and unfair distribution of benefits. </w:t>
      </w:r>
      <w:r w:rsidDel="00000000" w:rsidR="00000000" w:rsidRPr="00000000">
        <w:rPr>
          <w:rtl w:val="0"/>
        </w:rPr>
        <w:t xml:space="preserve">Developing cutting-edge AI technologies requires significant computational power, expertise, financial resources, and datasets </w:t>
      </w:r>
      <w:hyperlink r:id="rId195">
        <w:r w:rsidDel="00000000" w:rsidR="00000000" w:rsidRPr="00000000">
          <w:rPr>
            <w:b w:val="0"/>
            <w:color w:val="000000"/>
            <w:u w:val="none"/>
            <w:rtl w:val="0"/>
          </w:rPr>
          <w:t xml:space="preserve">(Electronic Privacy Information Centre, 2023; Gabriel et al., 2024; Hogenhout, 2021; Solaiman et al., 2023)</w:t>
        </w:r>
      </w:hyperlink>
      <w:r w:rsidDel="00000000" w:rsidR="00000000" w:rsidRPr="00000000">
        <w:rPr>
          <w:rtl w:val="0"/>
        </w:rPr>
        <w:t xml:space="preserve">. As such, there is a risk that the most influential and valuable AI technologies, along with their political and competitive benefits, could be monopolized by a handful of powerful entities, such as major technology corporations or governments </w:t>
      </w:r>
      <w:hyperlink r:id="rId196">
        <w:r w:rsidDel="00000000" w:rsidR="00000000" w:rsidRPr="00000000">
          <w:rPr>
            <w:b w:val="0"/>
            <w:color w:val="000000"/>
            <w:u w:val="none"/>
            <w:rtl w:val="0"/>
          </w:rPr>
          <w:t xml:space="preserve">(Hendrycks &amp; Mazeika, 2022; Hogenhout, 2021)</w:t>
        </w:r>
      </w:hyperlink>
      <w:r w:rsidDel="00000000" w:rsidR="00000000" w:rsidRPr="00000000">
        <w:rPr>
          <w:rtl w:val="0"/>
        </w:rPr>
        <w:t xml:space="preserve">. If AI is primarily controlled by a few entities, its instructions and data could reflect their narrow perspectives, experiences, and priorities </w:t>
      </w:r>
      <w:hyperlink r:id="rId197">
        <w:r w:rsidDel="00000000" w:rsidR="00000000" w:rsidRPr="00000000">
          <w:rPr>
            <w:b w:val="0"/>
            <w:color w:val="000000"/>
            <w:u w:val="none"/>
            <w:rtl w:val="0"/>
          </w:rPr>
          <w:t xml:space="preserve">(Gabriel et al., 2024; Giarmoleo et al., 2024)</w:t>
        </w:r>
      </w:hyperlink>
      <w:r w:rsidDel="00000000" w:rsidR="00000000" w:rsidRPr="00000000">
        <w:rPr>
          <w:rtl w:val="0"/>
        </w:rPr>
        <w:t xml:space="preserve">. Without inputs from diverse parties, AI systems may operate in ways that systematically favor the controlling entity and fail to serve the needs of the broader population. Current AI systems suffer from global inequities in performance and access that disproportionately impact historically disadvantaged groups. These inequities often relate to language, culture, knowledge, paywalls, and access to hardware or the internet </w:t>
      </w:r>
      <w:hyperlink r:id="rId198">
        <w:r w:rsidDel="00000000" w:rsidR="00000000" w:rsidRPr="00000000">
          <w:rPr>
            <w:b w:val="0"/>
            <w:color w:val="000000"/>
            <w:u w:val="none"/>
            <w:rtl w:val="0"/>
          </w:rPr>
          <w:t xml:space="preserve">(Gabriel et al., 2024; Weidinger et al., 2021, 2022, 2023)</w:t>
        </w:r>
      </w:hyperlink>
      <w:r w:rsidDel="00000000" w:rsidR="00000000" w:rsidRPr="00000000">
        <w:rPr>
          <w:rtl w:val="0"/>
        </w:rPr>
        <w:t xml:space="preserve">. As the integration of AI systems into a wider range of applications and services becomes simpler, these existing disparities could be entrenched and broadened </w:t>
      </w:r>
      <w:hyperlink r:id="rId199">
        <w:r w:rsidDel="00000000" w:rsidR="00000000" w:rsidRPr="00000000">
          <w:rPr>
            <w:b w:val="0"/>
            <w:color w:val="000000"/>
            <w:u w:val="none"/>
            <w:rtl w:val="0"/>
          </w:rPr>
          <w:t xml:space="preserve">(Gabriel et al., 2024; Nah et al., 2023; Shelby et al., 2023; Weidinger et al., 2022)</w:t>
        </w:r>
      </w:hyperlink>
      <w:r w:rsidDel="00000000" w:rsidR="00000000" w:rsidRPr="00000000">
        <w:rPr>
          <w:rtl w:val="0"/>
        </w:rPr>
        <w:t xml:space="preserve">. </w:t>
      </w:r>
    </w:p>
    <w:p w:rsidR="00000000" w:rsidDel="00000000" w:rsidP="00000000" w:rsidRDefault="00000000" w:rsidRPr="00000000" w14:paraId="000006CF">
      <w:pPr>
        <w:rPr/>
      </w:pPr>
      <w:r w:rsidDel="00000000" w:rsidR="00000000" w:rsidRPr="00000000">
        <w:rPr>
          <w:rtl w:val="0"/>
        </w:rPr>
        <w:t xml:space="preserve">In situations where AI is embedded in essential services (e.g., social security and welfare, tax filing, insurance, hospital infrastructure), many more people, including those who are currently disenfranchised, may be denied appropriate access to critical resources and benefits </w:t>
      </w:r>
      <w:hyperlink r:id="rId200">
        <w:r w:rsidDel="00000000" w:rsidR="00000000" w:rsidRPr="00000000">
          <w:rPr>
            <w:b w:val="0"/>
            <w:color w:val="000000"/>
            <w:u w:val="none"/>
            <w:rtl w:val="0"/>
          </w:rPr>
          <w:t xml:space="preserve">(Gabriel et al., 2024)</w:t>
        </w:r>
      </w:hyperlink>
      <w:r w:rsidDel="00000000" w:rsidR="00000000" w:rsidRPr="00000000">
        <w:rPr>
          <w:rtl w:val="0"/>
        </w:rPr>
        <w:t xml:space="preserve">. The centralization of AI systems and their authoritative power could also enable governments or other empowered actors to pursue overly aggressive forms of censorship, oppression, and surveillance </w:t>
      </w:r>
      <w:hyperlink r:id="rId201">
        <w:r w:rsidDel="00000000" w:rsidR="00000000" w:rsidRPr="00000000">
          <w:rPr>
            <w:b w:val="0"/>
            <w:color w:val="000000"/>
            <w:u w:val="none"/>
            <w:rtl w:val="0"/>
          </w:rPr>
          <w:t xml:space="preserve">(Hendrycks et al., 2023; Solaiman et al., 2023)</w:t>
        </w:r>
      </w:hyperlink>
      <w:r w:rsidDel="00000000" w:rsidR="00000000" w:rsidRPr="00000000">
        <w:rPr>
          <w:rtl w:val="0"/>
        </w:rPr>
        <w:t xml:space="preserve">. Over time, these measures may become normalized, weakening or eliminating the checks and balances that prevent the abuse of power. These conditions may foster the development of a totalitarian regime </w:t>
      </w:r>
      <w:hyperlink r:id="rId202">
        <w:r w:rsidDel="00000000" w:rsidR="00000000" w:rsidRPr="00000000">
          <w:rPr>
            <w:b w:val="0"/>
            <w:color w:val="000000"/>
            <w:u w:val="none"/>
            <w:rtl w:val="0"/>
          </w:rPr>
          <w:t xml:space="preserve">(Allianz Global Corporate &amp; Security, 2018)</w:t>
        </w:r>
      </w:hyperlink>
      <w:r w:rsidDel="00000000" w:rsidR="00000000" w:rsidRPr="00000000">
        <w:rPr>
          <w:rtl w:val="0"/>
        </w:rPr>
        <w:t xml:space="preserve">. Once AI systems are deeply integrated into social control mechanisms, it may be extremely difficult to dismantle such a regime. </w:t>
      </w:r>
    </w:p>
    <w:p w:rsidR="00000000" w:rsidDel="00000000" w:rsidP="00000000" w:rsidRDefault="00000000" w:rsidRPr="00000000" w14:paraId="000006D0">
      <w:pPr>
        <w:rPr>
          <w:highlight w:val="white"/>
        </w:rPr>
      </w:pPr>
      <w:r w:rsidDel="00000000" w:rsidR="00000000" w:rsidRPr="00000000">
        <w:rPr>
          <w:b w:val="1"/>
          <w:i w:val="1"/>
          <w:rtl w:val="0"/>
        </w:rPr>
        <w:t xml:space="preserve">6.2 Increased inequality and decline in employment quality.</w:t>
      </w:r>
      <w:r w:rsidDel="00000000" w:rsidR="00000000" w:rsidRPr="00000000">
        <w:rPr>
          <w:b w:val="1"/>
          <w:i w:val="1"/>
          <w:sz w:val="24"/>
          <w:szCs w:val="24"/>
          <w:rtl w:val="0"/>
        </w:rPr>
        <w:t xml:space="preserve"> </w:t>
      </w:r>
      <w:r w:rsidDel="00000000" w:rsidR="00000000" w:rsidRPr="00000000">
        <w:rPr>
          <w:highlight w:val="white"/>
          <w:rtl w:val="0"/>
        </w:rPr>
        <w:t xml:space="preserve">AI systems are increasingly automating many human tasks, potentially leading to significant job losses </w:t>
      </w:r>
      <w:hyperlink r:id="rId203">
        <w:r w:rsidDel="00000000" w:rsidR="00000000" w:rsidRPr="00000000">
          <w:rPr>
            <w:b w:val="0"/>
            <w:color w:val="000000"/>
            <w:highlight w:val="white"/>
            <w:u w:val="none"/>
            <w:rtl w:val="0"/>
          </w:rPr>
          <w:t xml:space="preserve">(Allianz Global Corporate &amp; Security, 2018; Nah et al., 2023; Paes et al., 2023; Weidinger et al., 2022)</w:t>
        </w:r>
      </w:hyperlink>
      <w:r w:rsidDel="00000000" w:rsidR="00000000" w:rsidRPr="00000000">
        <w:rPr>
          <w:highlight w:val="white"/>
          <w:rtl w:val="0"/>
        </w:rPr>
        <w:t xml:space="preserve">. If AI is able to provide large-scale labor that is less expensive and more effective than human labor, it could take over major industries (e.g., manufacturing, </w:t>
      </w:r>
      <w:r w:rsidDel="00000000" w:rsidR="00000000" w:rsidRPr="00000000">
        <w:rPr>
          <w:highlight w:val="white"/>
          <w:rtl w:val="0"/>
        </w:rPr>
        <w:t xml:space="preserve">crowdwork</w:t>
      </w:r>
      <w:r w:rsidDel="00000000" w:rsidR="00000000" w:rsidRPr="00000000">
        <w:rPr>
          <w:highlight w:val="white"/>
          <w:rtl w:val="0"/>
        </w:rPr>
        <w:t xml:space="preserve"> platforms, software engineering), causing mass unemployment </w:t>
      </w:r>
      <w:hyperlink r:id="rId204">
        <w:r w:rsidDel="00000000" w:rsidR="00000000" w:rsidRPr="00000000">
          <w:rPr>
            <w:b w:val="0"/>
            <w:color w:val="000000"/>
            <w:highlight w:val="white"/>
            <w:u w:val="none"/>
            <w:rtl w:val="0"/>
          </w:rPr>
          <w:t xml:space="preserve">(Hagendorff, 2024; Meek et al., 2016; Wirtz et al., 2022)</w:t>
        </w:r>
      </w:hyperlink>
      <w:r w:rsidDel="00000000" w:rsidR="00000000" w:rsidRPr="00000000">
        <w:rPr>
          <w:highlight w:val="white"/>
          <w:rtl w:val="0"/>
        </w:rPr>
        <w:t xml:space="preserve">. This displacement of labor could worsen existing social and economic inequalities </w:t>
      </w:r>
      <w:hyperlink r:id="rId205">
        <w:r w:rsidDel="00000000" w:rsidR="00000000" w:rsidRPr="00000000">
          <w:rPr>
            <w:b w:val="0"/>
            <w:color w:val="000000"/>
            <w:highlight w:val="white"/>
            <w:u w:val="none"/>
            <w:rtl w:val="0"/>
          </w:rPr>
          <w:t xml:space="preserve">(Electronic Privacy Information Centre, 2023; Wirtz et al., 2022)</w:t>
        </w:r>
      </w:hyperlink>
      <w:r w:rsidDel="00000000" w:rsidR="00000000" w:rsidRPr="00000000">
        <w:rPr>
          <w:highlight w:val="white"/>
          <w:rtl w:val="0"/>
        </w:rPr>
        <w:t xml:space="preserve">, as those most vulnerable to automation are likely to currently occupy positions of disadvantage </w:t>
      </w:r>
      <w:hyperlink r:id="rId206">
        <w:r w:rsidDel="00000000" w:rsidR="00000000" w:rsidRPr="00000000">
          <w:rPr>
            <w:b w:val="0"/>
            <w:color w:val="000000"/>
            <w:highlight w:val="white"/>
            <w:u w:val="none"/>
            <w:rtl w:val="0"/>
          </w:rPr>
          <w:t xml:space="preserve">(Hagendorff, 2024; Weidinger et al., 2022)</w:t>
        </w:r>
      </w:hyperlink>
      <w:r w:rsidDel="00000000" w:rsidR="00000000" w:rsidRPr="00000000">
        <w:rPr>
          <w:highlight w:val="white"/>
          <w:rtl w:val="0"/>
        </w:rPr>
        <w:t xml:space="preserve">. New disparities may also arise between those who are able to adapt their skills to complement AI systems and those who are not </w:t>
      </w:r>
      <w:hyperlink r:id="rId207">
        <w:r w:rsidDel="00000000" w:rsidR="00000000" w:rsidRPr="00000000">
          <w:rPr>
            <w:b w:val="0"/>
            <w:color w:val="000000"/>
            <w:highlight w:val="white"/>
            <w:u w:val="none"/>
            <w:rtl w:val="0"/>
          </w:rPr>
          <w:t xml:space="preserve">(Nah et al., 2023)</w:t>
        </w:r>
      </w:hyperlink>
      <w:r w:rsidDel="00000000" w:rsidR="00000000" w:rsidRPr="00000000">
        <w:rPr>
          <w:highlight w:val="white"/>
          <w:rtl w:val="0"/>
        </w:rPr>
        <w:t xml:space="preserve">. Aside from the availability of jobs, AI automation may negatively impact job quality and security </w:t>
      </w:r>
      <w:hyperlink r:id="rId208">
        <w:r w:rsidDel="00000000" w:rsidR="00000000" w:rsidRPr="00000000">
          <w:rPr>
            <w:b w:val="0"/>
            <w:color w:val="000000"/>
            <w:highlight w:val="white"/>
            <w:u w:val="none"/>
            <w:rtl w:val="0"/>
          </w:rPr>
          <w:t xml:space="preserve">(Nah et al., 2023)</w:t>
        </w:r>
      </w:hyperlink>
      <w:r w:rsidDel="00000000" w:rsidR="00000000" w:rsidRPr="00000000">
        <w:rPr>
          <w:highlight w:val="white"/>
          <w:rtl w:val="0"/>
        </w:rPr>
        <w:t xml:space="preserve">. The roles that remain after widespread automation could be more monotonous and less engaging as AI takes on more complex tasks </w:t>
      </w:r>
      <w:hyperlink r:id="rId209">
        <w:r w:rsidDel="00000000" w:rsidR="00000000" w:rsidRPr="00000000">
          <w:rPr>
            <w:b w:val="0"/>
            <w:color w:val="000000"/>
            <w:highlight w:val="white"/>
            <w:u w:val="none"/>
            <w:rtl w:val="0"/>
          </w:rPr>
          <w:t xml:space="preserve">(Electronic Privacy Information Centre, 2023)</w:t>
        </w:r>
      </w:hyperlink>
      <w:r w:rsidDel="00000000" w:rsidR="00000000" w:rsidRPr="00000000">
        <w:rPr>
          <w:highlight w:val="white"/>
          <w:rtl w:val="0"/>
        </w:rPr>
        <w:t xml:space="preserve">. </w:t>
      </w:r>
    </w:p>
    <w:p w:rsidR="00000000" w:rsidDel="00000000" w:rsidP="00000000" w:rsidRDefault="00000000" w:rsidRPr="00000000" w14:paraId="000006D1">
      <w:pPr>
        <w:rPr/>
      </w:pPr>
      <w:r w:rsidDel="00000000" w:rsidR="00000000" w:rsidRPr="00000000">
        <w:rPr>
          <w:highlight w:val="white"/>
          <w:rtl w:val="0"/>
        </w:rPr>
        <w:t xml:space="preserve">Furthermore, the threat of replacement by AI could result in exploitative dependencies between human workers and their employers. In order to remain competitive with faster, more knowledgeable AI assistants, human workers may be pressured to accept lower wages, fewer benefits, and poorer working conditions. This dynamic can be observed today: Generative AI companies have a history of exploiting dispensable workers (e.g., refugees, prisoners, low-income individuals) for </w:t>
      </w:r>
      <w:r w:rsidDel="00000000" w:rsidR="00000000" w:rsidRPr="00000000">
        <w:rPr>
          <w:highlight w:val="white"/>
          <w:rtl w:val="0"/>
        </w:rPr>
        <w:t xml:space="preserve">crowdwork</w:t>
      </w:r>
      <w:r w:rsidDel="00000000" w:rsidR="00000000" w:rsidRPr="00000000">
        <w:rPr>
          <w:highlight w:val="white"/>
          <w:rtl w:val="0"/>
        </w:rPr>
        <w:t xml:space="preserve"> that is </w:t>
      </w:r>
      <w:r w:rsidDel="00000000" w:rsidR="00000000" w:rsidRPr="00000000">
        <w:rPr>
          <w:highlight w:val="white"/>
          <w:rtl w:val="0"/>
        </w:rPr>
        <w:t xml:space="preserve">fraught and unfair</w:t>
      </w:r>
      <w:r w:rsidDel="00000000" w:rsidR="00000000" w:rsidRPr="00000000">
        <w:rPr>
          <w:highlight w:val="white"/>
          <w:rtl w:val="0"/>
        </w:rPr>
        <w:t xml:space="preserve"> </w:t>
      </w:r>
      <w:hyperlink r:id="rId210">
        <w:r w:rsidDel="00000000" w:rsidR="00000000" w:rsidRPr="00000000">
          <w:rPr>
            <w:b w:val="0"/>
            <w:color w:val="000000"/>
            <w:highlight w:val="white"/>
            <w:u w:val="none"/>
            <w:rtl w:val="0"/>
          </w:rPr>
          <w:t xml:space="preserve">(Electronic Privacy Information Centre, 2023; Solaiman et al., 2023; Weidinger et al., 2023)</w:t>
        </w:r>
      </w:hyperlink>
      <w:r w:rsidDel="00000000" w:rsidR="00000000" w:rsidRPr="00000000">
        <w:rPr>
          <w:rtl w:val="0"/>
        </w:rPr>
        <w:t xml:space="preserve">.</w:t>
      </w:r>
      <w:r w:rsidDel="00000000" w:rsidR="00000000" w:rsidRPr="00000000">
        <w:rPr>
          <w:color w:val="0000ff"/>
          <w:rtl w:val="0"/>
        </w:rPr>
        <w:t xml:space="preserve"> </w:t>
      </w:r>
      <w:r w:rsidDel="00000000" w:rsidR="00000000" w:rsidRPr="00000000">
        <w:rPr>
          <w:rtl w:val="0"/>
        </w:rPr>
        <w:t xml:space="preserve">The future development of AI systems may continue to power such unfair disparities between AI companies and their workers </w:t>
      </w:r>
      <w:hyperlink r:id="rId211">
        <w:r w:rsidDel="00000000" w:rsidR="00000000" w:rsidRPr="00000000">
          <w:rPr>
            <w:b w:val="0"/>
            <w:color w:val="000000"/>
            <w:u w:val="none"/>
            <w:rtl w:val="0"/>
          </w:rPr>
          <w:t xml:space="preserve">(Electronic Privacy Information Centre, 2023)</w:t>
        </w:r>
      </w:hyperlink>
      <w:r w:rsidDel="00000000" w:rsidR="00000000" w:rsidRPr="00000000">
        <w:rPr>
          <w:rtl w:val="0"/>
        </w:rPr>
        <w:t xml:space="preserve">. </w:t>
      </w:r>
    </w:p>
    <w:p w:rsidR="00000000" w:rsidDel="00000000" w:rsidP="00000000" w:rsidRDefault="00000000" w:rsidRPr="00000000" w14:paraId="000006D2">
      <w:pPr>
        <w:rPr>
          <w:highlight w:val="white"/>
        </w:rPr>
      </w:pPr>
      <w:r w:rsidDel="00000000" w:rsidR="00000000" w:rsidRPr="00000000">
        <w:rPr>
          <w:b w:val="1"/>
          <w:i w:val="1"/>
          <w:rtl w:val="0"/>
        </w:rPr>
        <w:t xml:space="preserve">6.3 Economic and cultural devaluation of human effort. </w:t>
      </w:r>
      <w:r w:rsidDel="00000000" w:rsidR="00000000" w:rsidRPr="00000000">
        <w:rPr>
          <w:highlight w:val="white"/>
          <w:rtl w:val="0"/>
        </w:rPr>
        <w:t xml:space="preserve">Generative AI is trained on vast bodies of internet data, including text and images. Frequently, this data contains original, copyright-protected works that have been obtained without authorisation </w:t>
      </w:r>
      <w:hyperlink r:id="rId212">
        <w:r w:rsidDel="00000000" w:rsidR="00000000" w:rsidRPr="00000000">
          <w:rPr>
            <w:b w:val="0"/>
            <w:color w:val="000000"/>
            <w:highlight w:val="white"/>
            <w:u w:val="none"/>
            <w:rtl w:val="0"/>
          </w:rPr>
          <w:t xml:space="preserve">(Electronic Privacy Information Centre, 2023; Hagendorff, 2024; Nah et al., 2023)</w:t>
        </w:r>
      </w:hyperlink>
      <w:r w:rsidDel="00000000" w:rsidR="00000000" w:rsidRPr="00000000">
        <w:rPr>
          <w:highlight w:val="white"/>
          <w:rtl w:val="0"/>
        </w:rPr>
        <w:t xml:space="preserve">. This may present a risk to authors if users extract these works verbatim from the system’s data </w:t>
      </w:r>
      <w:hyperlink r:id="rId213">
        <w:r w:rsidDel="00000000" w:rsidR="00000000" w:rsidRPr="00000000">
          <w:rPr>
            <w:b w:val="0"/>
            <w:color w:val="000000"/>
            <w:highlight w:val="white"/>
            <w:u w:val="none"/>
            <w:rtl w:val="0"/>
          </w:rPr>
          <w:t xml:space="preserve">(Hagendorff, 2024; Liu et al., 2023; Vidgen et al., 2024)</w:t>
        </w:r>
      </w:hyperlink>
      <w:r w:rsidDel="00000000" w:rsidR="00000000" w:rsidRPr="00000000">
        <w:rPr>
          <w:highlight w:val="white"/>
          <w:rtl w:val="0"/>
        </w:rPr>
        <w:t xml:space="preserve">. Relatedly, models may produce content that does not, in a strict sense, unlawfully copy an author’s work but benefits substantially from its unique style, method, or genre </w:t>
      </w:r>
      <w:hyperlink r:id="rId214">
        <w:r w:rsidDel="00000000" w:rsidR="00000000" w:rsidRPr="00000000">
          <w:rPr>
            <w:b w:val="0"/>
            <w:color w:val="000000"/>
            <w:highlight w:val="white"/>
            <w:u w:val="none"/>
            <w:rtl w:val="0"/>
          </w:rPr>
          <w:t xml:space="preserve">(Cui et al., 2024; Gabriel et al., 2024; Weidinger et al., 2021, 2022, 2023)</w:t>
        </w:r>
      </w:hyperlink>
      <w:r w:rsidDel="00000000" w:rsidR="00000000" w:rsidRPr="00000000">
        <w:rPr>
          <w:highlight w:val="white"/>
          <w:rtl w:val="0"/>
        </w:rPr>
        <w:t xml:space="preserve">. If models are able to produce synthetic replacements for such work at a speed and scale that surpasses humans, this may jeopardize the ability of creators to earn an income and stymie human innovation and creativity </w:t>
      </w:r>
      <w:hyperlink r:id="rId215">
        <w:r w:rsidDel="00000000" w:rsidR="00000000" w:rsidRPr="00000000">
          <w:rPr>
            <w:b w:val="0"/>
            <w:color w:val="000000"/>
            <w:highlight w:val="white"/>
            <w:u w:val="none"/>
            <w:rtl w:val="0"/>
          </w:rPr>
          <w:t xml:space="preserve">(Hagendorff, 2024; Weidinger et al., 2022, 2023)</w:t>
        </w:r>
      </w:hyperlink>
      <w:r w:rsidDel="00000000" w:rsidR="00000000" w:rsidRPr="00000000">
        <w:rPr>
          <w:highlight w:val="white"/>
          <w:rtl w:val="0"/>
        </w:rPr>
        <w:t xml:space="preserve">. A particularly damaging case of this may be developers using AIs to request off-the-shelf computer code </w:t>
      </w:r>
      <w:hyperlink r:id="rId216">
        <w:r w:rsidDel="00000000" w:rsidR="00000000" w:rsidRPr="00000000">
          <w:rPr>
            <w:b w:val="0"/>
            <w:color w:val="000000"/>
            <w:highlight w:val="white"/>
            <w:u w:val="none"/>
            <w:rtl w:val="0"/>
          </w:rPr>
          <w:t xml:space="preserve">(Cunha &amp; Estima, 2023)</w:t>
        </w:r>
      </w:hyperlink>
      <w:r w:rsidDel="00000000" w:rsidR="00000000" w:rsidRPr="00000000">
        <w:rPr>
          <w:highlight w:val="white"/>
          <w:rtl w:val="0"/>
        </w:rPr>
        <w:t xml:space="preserve">. Although some authors are attempting to sue AI companies for the appropriation of their work </w:t>
      </w:r>
      <w:hyperlink r:id="rId217">
        <w:r w:rsidDel="00000000" w:rsidR="00000000" w:rsidRPr="00000000">
          <w:rPr>
            <w:b w:val="0"/>
            <w:color w:val="000000"/>
            <w:highlight w:val="white"/>
            <w:u w:val="none"/>
            <w:rtl w:val="0"/>
          </w:rPr>
          <w:t xml:space="preserve">(Cunha &amp; Estima, 2023)</w:t>
        </w:r>
      </w:hyperlink>
      <w:r w:rsidDel="00000000" w:rsidR="00000000" w:rsidRPr="00000000">
        <w:rPr>
          <w:highlight w:val="white"/>
          <w:rtl w:val="0"/>
        </w:rPr>
        <w:t xml:space="preserve">, this and similar issues fall into a legal “gray area” within which current frameworks do not offer a secure path to recourse </w:t>
      </w:r>
      <w:hyperlink r:id="rId218">
        <w:r w:rsidDel="00000000" w:rsidR="00000000" w:rsidRPr="00000000">
          <w:rPr>
            <w:b w:val="0"/>
            <w:color w:val="000000"/>
            <w:highlight w:val="white"/>
            <w:u w:val="none"/>
            <w:rtl w:val="0"/>
          </w:rPr>
          <w:t xml:space="preserve">(Electronic Privacy Information Centre, 2023; Hagendorff, 2024)</w:t>
        </w:r>
      </w:hyperlink>
      <w:r w:rsidDel="00000000" w:rsidR="00000000" w:rsidRPr="00000000">
        <w:rPr>
          <w:highlight w:val="white"/>
          <w:rtl w:val="0"/>
        </w:rPr>
        <w:t xml:space="preserve">. </w:t>
      </w:r>
    </w:p>
    <w:p w:rsidR="00000000" w:rsidDel="00000000" w:rsidP="00000000" w:rsidRDefault="00000000" w:rsidRPr="00000000" w14:paraId="000006D3">
      <w:pPr>
        <w:rPr>
          <w:rFonts w:ascii="Arial" w:cs="Arial" w:eastAsia="Arial" w:hAnsi="Arial"/>
          <w:sz w:val="20"/>
          <w:szCs w:val="20"/>
          <w:highlight w:val="white"/>
        </w:rPr>
      </w:pPr>
      <w:r w:rsidDel="00000000" w:rsidR="00000000" w:rsidRPr="00000000">
        <w:rPr>
          <w:highlight w:val="white"/>
          <w:rtl w:val="0"/>
        </w:rPr>
        <w:t xml:space="preserve">Several synergistic risks arise from the widespread dissemination and use of AI-generated cultural products. Because AIs optimize for repeated patterns in their training data, it is possible that their works will lack the diversity and unpredictability often celebrated in human works </w:t>
      </w:r>
      <w:hyperlink r:id="rId219">
        <w:r w:rsidDel="00000000" w:rsidR="00000000" w:rsidRPr="00000000">
          <w:rPr>
            <w:b w:val="0"/>
            <w:color w:val="000000"/>
            <w:highlight w:val="white"/>
            <w:u w:val="none"/>
            <w:rtl w:val="0"/>
          </w:rPr>
          <w:t xml:space="preserve">(Nah et al., 2023)</w:t>
        </w:r>
      </w:hyperlink>
      <w:r w:rsidDel="00000000" w:rsidR="00000000" w:rsidRPr="00000000">
        <w:rPr>
          <w:highlight w:val="white"/>
          <w:rtl w:val="0"/>
        </w:rPr>
        <w:t xml:space="preserve">. Where synthetic works are adopted on a large enough scale, this could homogenize cultural experiences. Similarly, AIs do not understand the contextual significance of the cultural elements that they use. If AI enables the extensive commodification of certain products, it may expropriate their cultural value </w:t>
      </w:r>
      <w:hyperlink r:id="rId220">
        <w:r w:rsidDel="00000000" w:rsidR="00000000" w:rsidRPr="00000000">
          <w:rPr>
            <w:b w:val="0"/>
            <w:color w:val="000000"/>
            <w:highlight w:val="white"/>
            <w:u w:val="none"/>
            <w:rtl w:val="0"/>
          </w:rPr>
          <w:t xml:space="preserve">(Weidinger et al., 2022)</w:t>
        </w:r>
      </w:hyperlink>
      <w:r w:rsidDel="00000000" w:rsidR="00000000" w:rsidRPr="00000000">
        <w:rPr>
          <w:highlight w:val="white"/>
          <w:rtl w:val="0"/>
        </w:rPr>
        <w:t xml:space="preserve">. </w:t>
      </w:r>
      <w:r w:rsidDel="00000000" w:rsidR="00000000" w:rsidRPr="00000000">
        <w:rPr>
          <w:highlight w:val="white"/>
          <w:rtl w:val="0"/>
        </w:rPr>
        <w:t xml:space="preserve">For example, an AI might use Australian Aboriginal or Torres Strait Islander artwork in its designs without acknowledging or respecting their symbolic meanin</w:t>
      </w:r>
      <w:r w:rsidDel="00000000" w:rsidR="00000000" w:rsidRPr="00000000">
        <w:rPr>
          <w:rtl w:val="0"/>
        </w:rPr>
        <w:t xml:space="preserve">gs.</w:t>
      </w:r>
      <w:r w:rsidDel="00000000" w:rsidR="00000000" w:rsidRPr="00000000">
        <w:rPr>
          <w:rtl w:val="0"/>
        </w:rPr>
      </w:r>
    </w:p>
    <w:p w:rsidR="00000000" w:rsidDel="00000000" w:rsidP="00000000" w:rsidRDefault="00000000" w:rsidRPr="00000000" w14:paraId="000006D4">
      <w:pPr>
        <w:rPr>
          <w:b w:val="1"/>
          <w:i w:val="1"/>
        </w:rPr>
      </w:pPr>
      <w:r w:rsidDel="00000000" w:rsidR="00000000" w:rsidRPr="00000000">
        <w:rPr>
          <w:b w:val="1"/>
          <w:i w:val="1"/>
          <w:rtl w:val="0"/>
        </w:rPr>
        <w:t xml:space="preserve">6.4 Competitive dynamics. </w:t>
      </w:r>
      <w:r w:rsidDel="00000000" w:rsidR="00000000" w:rsidRPr="00000000">
        <w:rPr>
          <w:rtl w:val="0"/>
        </w:rPr>
        <w:t xml:space="preserve">AI technology has the potential to redefine power dynamics across economic, political, and social spheres. As a result, many countries and corporations are investing heavily in AI research and development with the goal of becoming leaders in the area. While market competition can lead to beneficial economic and consumer outcomes, it also presents various risks, particularly in the field of AI </w:t>
      </w:r>
      <w:hyperlink r:id="rId221">
        <w:r w:rsidDel="00000000" w:rsidR="00000000" w:rsidRPr="00000000">
          <w:rPr>
            <w:b w:val="0"/>
            <w:color w:val="000000"/>
            <w:u w:val="none"/>
            <w:rtl w:val="0"/>
          </w:rPr>
          <w:t xml:space="preserve">(Hendrycks et al., 2023)</w:t>
        </w:r>
      </w:hyperlink>
      <w:r w:rsidDel="00000000" w:rsidR="00000000" w:rsidRPr="00000000">
        <w:rPr>
          <w:rtl w:val="0"/>
        </w:rPr>
        <w:t xml:space="preserve">. In intensely competitive markets, AI developers and deployers may have an incentive to prioritize short-term, internal goals (e.g., profit or influence) to “secure their positions and survive” </w:t>
      </w:r>
      <w:hyperlink r:id="rId222">
        <w:r w:rsidDel="00000000" w:rsidR="00000000" w:rsidRPr="00000000">
          <w:rPr>
            <w:b w:val="0"/>
            <w:color w:val="000000"/>
            <w:u w:val="none"/>
            <w:rtl w:val="0"/>
          </w:rPr>
          <w:t xml:space="preserve">(Hendrycks et al., 2023)</w:t>
        </w:r>
      </w:hyperlink>
      <w:r w:rsidDel="00000000" w:rsidR="00000000" w:rsidRPr="00000000">
        <w:rPr>
          <w:rtl w:val="0"/>
        </w:rPr>
        <w:t xml:space="preserve">, at the expense of external goals that encourage longer-term societal well-being </w:t>
      </w:r>
      <w:hyperlink r:id="rId223">
        <w:r w:rsidDel="00000000" w:rsidR="00000000" w:rsidRPr="00000000">
          <w:rPr>
            <w:b w:val="0"/>
            <w:color w:val="000000"/>
            <w:u w:val="none"/>
            <w:rtl w:val="0"/>
          </w:rPr>
          <w:t xml:space="preserve">(Hendrycks et al., 2023)</w:t>
        </w:r>
      </w:hyperlink>
      <w:r w:rsidDel="00000000" w:rsidR="00000000" w:rsidRPr="00000000">
        <w:rPr>
          <w:rtl w:val="0"/>
        </w:rPr>
        <w:t xml:space="preserve">. A key concern is that AI companies may cut safety corners, releasing insecure and error-prone systems in a bid to stay ahead </w:t>
      </w:r>
      <w:hyperlink r:id="rId224">
        <w:r w:rsidDel="00000000" w:rsidR="00000000" w:rsidRPr="00000000">
          <w:rPr>
            <w:b w:val="0"/>
            <w:color w:val="000000"/>
            <w:u w:val="none"/>
            <w:rtl w:val="0"/>
          </w:rPr>
          <w:t xml:space="preserve">(McLean et al., 2023)</w:t>
        </w:r>
      </w:hyperlink>
      <w:r w:rsidDel="00000000" w:rsidR="00000000" w:rsidRPr="00000000">
        <w:rPr>
          <w:rtl w:val="0"/>
        </w:rPr>
        <w:t xml:space="preserve">. These immature systems may present risks that are hard to identify and evaluate </w:t>
      </w:r>
      <w:hyperlink r:id="rId225">
        <w:r w:rsidDel="00000000" w:rsidR="00000000" w:rsidRPr="00000000">
          <w:rPr>
            <w:b w:val="0"/>
            <w:color w:val="000000"/>
            <w:u w:val="none"/>
            <w:rtl w:val="0"/>
          </w:rPr>
          <w:t xml:space="preserve">(Steimers &amp; Schneider, 2022)</w:t>
        </w:r>
      </w:hyperlink>
      <w:r w:rsidDel="00000000" w:rsidR="00000000" w:rsidRPr="00000000">
        <w:rPr>
          <w:rtl w:val="0"/>
        </w:rPr>
        <w:t xml:space="preserve">. Akin to the fossil fuel industry, profit-focused developers may allow their technologies to cause widespread externalities, such as “pollution, resource depletion, mental illness, misinformation, or injustice” </w:t>
      </w:r>
      <w:hyperlink r:id="rId226">
        <w:r w:rsidDel="00000000" w:rsidR="00000000" w:rsidRPr="00000000">
          <w:rPr>
            <w:b w:val="0"/>
            <w:color w:val="000000"/>
            <w:u w:val="none"/>
            <w:rtl w:val="0"/>
          </w:rPr>
          <w:t xml:space="preserve">(Critch &amp; Russell, 2023)</w:t>
        </w:r>
      </w:hyperlink>
      <w:r w:rsidDel="00000000" w:rsidR="00000000" w:rsidRPr="00000000">
        <w:rPr>
          <w:rtl w:val="0"/>
        </w:rPr>
        <w:t xml:space="preserve">. Countries or other state-like actors may engage in an AI-enabled military arms race, which could encourage the making of bad bets with a high potential for harm </w:t>
      </w:r>
      <w:hyperlink r:id="rId227">
        <w:r w:rsidDel="00000000" w:rsidR="00000000" w:rsidRPr="00000000">
          <w:rPr>
            <w:b w:val="0"/>
            <w:color w:val="000000"/>
            <w:u w:val="none"/>
            <w:rtl w:val="0"/>
          </w:rPr>
          <w:t xml:space="preserve">(Hendrycks et al., 2023; Wirtz et al., 2022)</w:t>
        </w:r>
      </w:hyperlink>
      <w:r w:rsidDel="00000000" w:rsidR="00000000" w:rsidRPr="00000000">
        <w:rPr>
          <w:rtl w:val="0"/>
        </w:rPr>
        <w:t xml:space="preserve">. For example, </w:t>
      </w:r>
      <w:r w:rsidDel="00000000" w:rsidR="00000000" w:rsidRPr="00000000">
        <w:rPr>
          <w:rtl w:val="0"/>
        </w:rPr>
        <w:t xml:space="preserve">they may give</w:t>
      </w:r>
      <w:r w:rsidDel="00000000" w:rsidR="00000000" w:rsidRPr="00000000">
        <w:rPr>
          <w:rtl w:val="0"/>
        </w:rPr>
        <w:t xml:space="preserve"> AI the autonomy to conduct cyberattacks, drone swarms, or disseminate propaganda and disinformation.</w:t>
      </w:r>
      <w:r w:rsidDel="00000000" w:rsidR="00000000" w:rsidRPr="00000000">
        <w:rPr>
          <w:rtl w:val="0"/>
        </w:rPr>
      </w:r>
    </w:p>
    <w:p w:rsidR="00000000" w:rsidDel="00000000" w:rsidP="00000000" w:rsidRDefault="00000000" w:rsidRPr="00000000" w14:paraId="000006D5">
      <w:pPr>
        <w:rPr/>
      </w:pPr>
      <w:r w:rsidDel="00000000" w:rsidR="00000000" w:rsidRPr="00000000">
        <w:rPr>
          <w:b w:val="1"/>
          <w:i w:val="1"/>
          <w:rtl w:val="0"/>
        </w:rPr>
        <w:t xml:space="preserve">6.5 Governance failure.</w:t>
      </w:r>
      <w:r w:rsidDel="00000000" w:rsidR="00000000" w:rsidRPr="00000000">
        <w:rPr>
          <w:rtl w:val="0"/>
        </w:rPr>
        <w:t xml:space="preserve"> Governance failure refers to the risks and harms that arise when institutional, regulatory, and policy mechanisms fall short of effectively managing and overseeing the development and deployment of AI systems. Several issues make robust AI governance challenging to implement </w:t>
      </w:r>
      <w:hyperlink r:id="rId228">
        <w:r w:rsidDel="00000000" w:rsidR="00000000" w:rsidRPr="00000000">
          <w:rPr>
            <w:b w:val="0"/>
            <w:color w:val="000000"/>
            <w:u w:val="none"/>
            <w:rtl w:val="0"/>
          </w:rPr>
          <w:t xml:space="preserve">(Nah et al., 2023)</w:t>
        </w:r>
      </w:hyperlink>
      <w:r w:rsidDel="00000000" w:rsidR="00000000" w:rsidRPr="00000000">
        <w:rPr>
          <w:rtl w:val="0"/>
        </w:rPr>
        <w:t xml:space="preserve">. </w:t>
      </w:r>
    </w:p>
    <w:p w:rsidR="00000000" w:rsidDel="00000000" w:rsidP="00000000" w:rsidRDefault="00000000" w:rsidRPr="00000000" w14:paraId="000006D6">
      <w:pPr>
        <w:rPr/>
      </w:pPr>
      <w:r w:rsidDel="00000000" w:rsidR="00000000" w:rsidRPr="00000000">
        <w:rPr>
          <w:rtl w:val="0"/>
        </w:rPr>
        <w:t xml:space="preserve">First, it is difficult to determine who is responsible or liable when AI systems fail or make decisions that result in negative consequences </w:t>
      </w:r>
      <w:hyperlink r:id="rId229">
        <w:r w:rsidDel="00000000" w:rsidR="00000000" w:rsidRPr="00000000">
          <w:rPr>
            <w:b w:val="0"/>
            <w:color w:val="000000"/>
            <w:u w:val="none"/>
            <w:rtl w:val="0"/>
          </w:rPr>
          <w:t xml:space="preserve">(Allianz Global Corporate &amp; Security, 2018; Electronic Privacy Information Centre, 2023; Saghiri et al., 2022; Wirtz et al., 2022)</w:t>
        </w:r>
      </w:hyperlink>
      <w:r w:rsidDel="00000000" w:rsidR="00000000" w:rsidRPr="00000000">
        <w:rPr>
          <w:rtl w:val="0"/>
        </w:rPr>
        <w:t xml:space="preserve">. </w:t>
      </w:r>
      <w:r w:rsidDel="00000000" w:rsidR="00000000" w:rsidRPr="00000000">
        <w:rPr>
          <w:rtl w:val="0"/>
        </w:rPr>
        <w:t xml:space="preserve">At present, there exists no comprehensive framework specifically designed to assign legal responsibility to AI agents </w:t>
      </w:r>
      <w:hyperlink r:id="rId230">
        <w:r w:rsidDel="00000000" w:rsidR="00000000" w:rsidRPr="00000000">
          <w:rPr>
            <w:b w:val="0"/>
            <w:color w:val="000000"/>
            <w:u w:val="none"/>
            <w:rtl w:val="0"/>
          </w:rPr>
          <w:t xml:space="preserve">(Meek et al., 2016)</w:t>
        </w:r>
      </w:hyperlink>
      <w:r w:rsidDel="00000000" w:rsidR="00000000" w:rsidRPr="00000000">
        <w:rPr>
          <w:rtl w:val="0"/>
        </w:rPr>
        <w:t xml:space="preserve">.</w:t>
      </w:r>
      <w:r w:rsidDel="00000000" w:rsidR="00000000" w:rsidRPr="00000000">
        <w:rPr>
          <w:rtl w:val="0"/>
        </w:rPr>
        <w:t xml:space="preserve"> Traditional legal principles are based on human actors, whose intentions and actions can generally be identified and judged. AI’s decision-making, on the other hand, is often unpredictable, opaque, and involves complex interactions between millions of parameters </w:t>
      </w:r>
      <w:hyperlink r:id="rId231">
        <w:r w:rsidDel="00000000" w:rsidR="00000000" w:rsidRPr="00000000">
          <w:rPr>
            <w:b w:val="0"/>
            <w:color w:val="000000"/>
            <w:u w:val="none"/>
            <w:rtl w:val="0"/>
          </w:rPr>
          <w:t xml:space="preserve">(Nah et al., 2023)</w:t>
        </w:r>
      </w:hyperlink>
      <w:r w:rsidDel="00000000" w:rsidR="00000000" w:rsidRPr="00000000">
        <w:rPr>
          <w:rtl w:val="0"/>
        </w:rPr>
        <w:t xml:space="preserve">. This complexity makes understanding how an AI arrived at a decision, and consequently who is responsible for the consequences of that decision, very difficult </w:t>
      </w:r>
      <w:hyperlink r:id="rId232">
        <w:r w:rsidDel="00000000" w:rsidR="00000000" w:rsidRPr="00000000">
          <w:rPr>
            <w:b w:val="0"/>
            <w:color w:val="000000"/>
            <w:u w:val="none"/>
            <w:rtl w:val="0"/>
          </w:rPr>
          <w:t xml:space="preserve">(Wirtz et al., 2020)</w:t>
        </w:r>
      </w:hyperlink>
      <w:r w:rsidDel="00000000" w:rsidR="00000000" w:rsidRPr="00000000">
        <w:rPr>
          <w:rtl w:val="0"/>
        </w:rPr>
        <w:t xml:space="preserve">. In the absence of a regulatory or legal incentive to take safety engineering seriously, developers may </w:t>
      </w:r>
      <w:r w:rsidDel="00000000" w:rsidR="00000000" w:rsidRPr="00000000">
        <w:rPr>
          <w:rtl w:val="0"/>
        </w:rPr>
        <w:t xml:space="preserve">release poorly designed AI systems </w:t>
      </w:r>
      <w:hyperlink r:id="rId233">
        <w:r w:rsidDel="00000000" w:rsidR="00000000" w:rsidRPr="00000000">
          <w:rPr>
            <w:b w:val="0"/>
            <w:color w:val="000000"/>
            <w:u w:val="none"/>
            <w:rtl w:val="0"/>
          </w:rPr>
          <w:t xml:space="preserve">(Meek et al., 2016)</w:t>
        </w:r>
      </w:hyperlink>
      <w:r w:rsidDel="00000000" w:rsidR="00000000" w:rsidRPr="00000000">
        <w:rPr>
          <w:rtl w:val="0"/>
        </w:rPr>
        <w:t xml:space="preserve">, and people harmed by those systems may be left without recourse </w:t>
      </w:r>
      <w:hyperlink r:id="rId234">
        <w:r w:rsidDel="00000000" w:rsidR="00000000" w:rsidRPr="00000000">
          <w:rPr>
            <w:b w:val="0"/>
            <w:color w:val="000000"/>
            <w:u w:val="none"/>
            <w:rtl w:val="0"/>
          </w:rPr>
          <w:t xml:space="preserve">(Teixeira et al., 2022)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D7">
      <w:pPr>
        <w:rPr/>
      </w:pPr>
      <w:r w:rsidDel="00000000" w:rsidR="00000000" w:rsidRPr="00000000">
        <w:rPr>
          <w:rtl w:val="0"/>
        </w:rPr>
        <w:t xml:space="preserve">A second challenge for effective AI governance is the rapid pace at which AI systems evolve.</w:t>
      </w:r>
      <w:r w:rsidDel="00000000" w:rsidR="00000000" w:rsidRPr="00000000">
        <w:rPr>
          <w:rtl w:val="0"/>
        </w:rPr>
        <w:t xml:space="preserve"> Typical governance and policy processes are inherently slow. Developing, proposing, debating, and implementing new regulations often involves multiple stakeholders, including government bodies, industry experts, and consultations with the public. The mismatch between the speed of AI advancements and their regulation may result in immature regulations that overlook important aspects of AI governance </w:t>
      </w:r>
      <w:hyperlink r:id="rId235">
        <w:r w:rsidDel="00000000" w:rsidR="00000000" w:rsidRPr="00000000">
          <w:rPr>
            <w:b w:val="0"/>
            <w:color w:val="000000"/>
            <w:u w:val="none"/>
            <w:rtl w:val="0"/>
          </w:rPr>
          <w:t xml:space="preserve">(Wirtz et al., 2022)</w:t>
        </w:r>
      </w:hyperlink>
      <w:r w:rsidDel="00000000" w:rsidR="00000000" w:rsidRPr="00000000">
        <w:rPr>
          <w:rtl w:val="0"/>
        </w:rPr>
        <w:t xml:space="preserve">. The “great scope and ubiquity” of AI increases the difficulty of comprehensive governance </w:t>
      </w:r>
      <w:hyperlink r:id="rId236">
        <w:r w:rsidDel="00000000" w:rsidR="00000000" w:rsidRPr="00000000">
          <w:rPr>
            <w:b w:val="0"/>
            <w:color w:val="000000"/>
            <w:u w:val="none"/>
            <w:rtl w:val="0"/>
          </w:rPr>
          <w:t xml:space="preserve">(Wirtz et al., 2022)</w:t>
        </w:r>
      </w:hyperlink>
      <w:r w:rsidDel="00000000" w:rsidR="00000000" w:rsidRPr="00000000">
        <w:rPr>
          <w:rtl w:val="0"/>
        </w:rPr>
        <w:t xml:space="preserve">. At present, many emerging aspects of AI-generated content are not explicitly addressed in copyright laws </w:t>
      </w:r>
      <w:hyperlink r:id="rId237">
        <w:r w:rsidDel="00000000" w:rsidR="00000000" w:rsidRPr="00000000">
          <w:rPr>
            <w:b w:val="0"/>
            <w:color w:val="000000"/>
            <w:u w:val="none"/>
            <w:rtl w:val="0"/>
          </w:rPr>
          <w:t xml:space="preserve">(Nah et al., 2023)</w:t>
        </w:r>
      </w:hyperlink>
      <w:r w:rsidDel="00000000" w:rsidR="00000000" w:rsidRPr="00000000">
        <w:rPr>
          <w:rtl w:val="0"/>
        </w:rPr>
        <w:t xml:space="preserve">. Regulatory lags such as this could become increasingly dangerous as AI systems develop more harmful capabilities. </w:t>
      </w:r>
    </w:p>
    <w:p w:rsidR="00000000" w:rsidDel="00000000" w:rsidP="00000000" w:rsidRDefault="00000000" w:rsidRPr="00000000" w14:paraId="000006D8">
      <w:pPr>
        <w:rPr/>
      </w:pPr>
      <w:r w:rsidDel="00000000" w:rsidR="00000000" w:rsidRPr="00000000">
        <w:rPr>
          <w:rtl w:val="0"/>
        </w:rPr>
        <w:t xml:space="preserve">A third challenge for effective governance is an inability to influence AI developers and deployers to take safe actions. Frequently, this inability is driven by an asymmetry of information between technology companies and regulators </w:t>
      </w:r>
      <w:hyperlink r:id="rId238">
        <w:r w:rsidDel="00000000" w:rsidR="00000000" w:rsidRPr="00000000">
          <w:rPr>
            <w:b w:val="0"/>
            <w:color w:val="000000"/>
            <w:u w:val="none"/>
            <w:rtl w:val="0"/>
          </w:rPr>
          <w:t xml:space="preserve">(Nah et al., 2023)</w:t>
        </w:r>
      </w:hyperlink>
      <w:r w:rsidDel="00000000" w:rsidR="00000000" w:rsidRPr="00000000">
        <w:rPr>
          <w:rtl w:val="0"/>
        </w:rPr>
        <w:t xml:space="preserve">. Technology companies often have far better knowledge about the capabilities, functioning, and potential uses of their AI systems; they possess both the technical expertise and the proprietary data that inform AI development. Without access to this knowledge, regulators can find it difficult to craft targeted rules that address the specific challenges posed by AI. </w:t>
      </w:r>
    </w:p>
    <w:p w:rsidR="00000000" w:rsidDel="00000000" w:rsidP="00000000" w:rsidRDefault="00000000" w:rsidRPr="00000000" w14:paraId="000006D9">
      <w:pPr>
        <w:rPr>
          <w:i w:val="1"/>
          <w:color w:val="0000ff"/>
        </w:rPr>
      </w:pPr>
      <w:r w:rsidDel="00000000" w:rsidR="00000000" w:rsidRPr="00000000">
        <w:rPr>
          <w:b w:val="1"/>
          <w:i w:val="1"/>
          <w:rtl w:val="0"/>
        </w:rPr>
        <w:t xml:space="preserve">6.6 Environmental harm. </w:t>
      </w:r>
      <w:r w:rsidDel="00000000" w:rsidR="00000000" w:rsidRPr="00000000">
        <w:rPr>
          <w:rtl w:val="0"/>
        </w:rPr>
        <w:t xml:space="preserve">Generative models, especially those that use deep learning techniques, require vast amounts of resources to train, test, and deploy </w:t>
      </w:r>
      <w:hyperlink r:id="rId239">
        <w:r w:rsidDel="00000000" w:rsidR="00000000" w:rsidRPr="00000000">
          <w:rPr>
            <w:b w:val="0"/>
            <w:color w:val="000000"/>
            <w:u w:val="none"/>
            <w:rtl w:val="0"/>
          </w:rPr>
          <w:t xml:space="preserve">(Hagendorff, 2024; Solaiman et al., 2023)</w:t>
        </w:r>
      </w:hyperlink>
      <w:r w:rsidDel="00000000" w:rsidR="00000000" w:rsidRPr="00000000">
        <w:rPr>
          <w:highlight w:val="white"/>
          <w:rtl w:val="0"/>
        </w:rPr>
        <w:t xml:space="preserve">. Training a model can take days or weeks. This process requires powerful processors that consume large amounts of electricity and produce significant greenhouse emissions </w:t>
      </w:r>
      <w:hyperlink r:id="rId240">
        <w:r w:rsidDel="00000000" w:rsidR="00000000" w:rsidRPr="00000000">
          <w:rPr>
            <w:b w:val="0"/>
            <w:color w:val="000000"/>
            <w:highlight w:val="white"/>
            <w:u w:val="none"/>
            <w:rtl w:val="0"/>
          </w:rPr>
          <w:t xml:space="preserve">(Electronic Privacy Information Centre, 2023; Hagendorff, 2024; Saghiri et al., 2022; Solaiman et al., 2023; Weidinger et al., 2021, 2022)</w:t>
        </w:r>
      </w:hyperlink>
      <w:r w:rsidDel="00000000" w:rsidR="00000000" w:rsidRPr="00000000">
        <w:rPr>
          <w:highlight w:val="white"/>
          <w:rtl w:val="0"/>
        </w:rPr>
        <w:t xml:space="preserve">. The hardware that runs AI models – primarily GPUs – often contains rare metals (e.g., nickel, cobalt, and lithium) that are costly and environmentally taxing to collect and process </w:t>
      </w:r>
      <w:hyperlink r:id="rId241">
        <w:r w:rsidDel="00000000" w:rsidR="00000000" w:rsidRPr="00000000">
          <w:rPr>
            <w:b w:val="0"/>
            <w:color w:val="000000"/>
            <w:highlight w:val="white"/>
            <w:u w:val="none"/>
            <w:rtl w:val="0"/>
          </w:rPr>
          <w:t xml:space="preserve">(Hagendorff, 2024; Paes et al., 2023; Shelby et al., 2023)</w:t>
        </w:r>
      </w:hyperlink>
      <w:r w:rsidDel="00000000" w:rsidR="00000000" w:rsidRPr="00000000">
        <w:rPr>
          <w:highlight w:val="white"/>
          <w:rtl w:val="0"/>
        </w:rPr>
        <w:t xml:space="preserve">. Data centers that house models generate significant heat and require substantial water and energy to cool </w:t>
      </w:r>
      <w:hyperlink r:id="rId242">
        <w:r w:rsidDel="00000000" w:rsidR="00000000" w:rsidRPr="00000000">
          <w:rPr>
            <w:b w:val="0"/>
            <w:color w:val="000000"/>
            <w:highlight w:val="white"/>
            <w:u w:val="none"/>
            <w:rtl w:val="0"/>
          </w:rPr>
          <w:t xml:space="preserve">(Weidinger et al., 2022)</w:t>
        </w:r>
      </w:hyperlink>
      <w:r w:rsidDel="00000000" w:rsidR="00000000" w:rsidRPr="00000000">
        <w:rPr>
          <w:highlight w:val="white"/>
          <w:rtl w:val="0"/>
        </w:rPr>
        <w:t xml:space="preserve">. Secondary environmental impacts include emissions from AI-enabled applications </w:t>
      </w:r>
      <w:hyperlink r:id="rId243">
        <w:r w:rsidDel="00000000" w:rsidR="00000000" w:rsidRPr="00000000">
          <w:rPr>
            <w:b w:val="0"/>
            <w:color w:val="000000"/>
            <w:highlight w:val="white"/>
            <w:u w:val="none"/>
            <w:rtl w:val="0"/>
          </w:rPr>
          <w:t xml:space="preserve">(Weidinger et al., 2022)</w:t>
        </w:r>
      </w:hyperlink>
      <w:r w:rsidDel="00000000" w:rsidR="00000000" w:rsidRPr="00000000">
        <w:rPr>
          <w:highlight w:val="white"/>
          <w:rtl w:val="0"/>
        </w:rPr>
        <w:t xml:space="preserve">. The resource requirements of AIs can impose significant costs on the natural environment </w:t>
      </w:r>
      <w:hyperlink r:id="rId244">
        <w:r w:rsidDel="00000000" w:rsidR="00000000" w:rsidRPr="00000000">
          <w:rPr>
            <w:b w:val="0"/>
            <w:color w:val="000000"/>
            <w:highlight w:val="white"/>
            <w:u w:val="none"/>
            <w:rtl w:val="0"/>
          </w:rPr>
          <w:t xml:space="preserve">(Stahl &amp; Eke, 2024; Weidinger et al., 2023)</w:t>
        </w:r>
      </w:hyperlink>
      <w:r w:rsidDel="00000000" w:rsidR="00000000" w:rsidRPr="00000000">
        <w:rPr>
          <w:highlight w:val="white"/>
          <w:rtl w:val="0"/>
        </w:rPr>
        <w:t xml:space="preserve">, as they are often acquired and used in ways that are </w:t>
      </w:r>
      <w:r w:rsidDel="00000000" w:rsidR="00000000" w:rsidRPr="00000000">
        <w:rPr>
          <w:rtl w:val="0"/>
        </w:rPr>
        <w:t xml:space="preserve">unsustainable </w:t>
      </w:r>
      <w:hyperlink r:id="rId245">
        <w:r w:rsidDel="00000000" w:rsidR="00000000" w:rsidRPr="00000000">
          <w:rPr>
            <w:b w:val="0"/>
            <w:color w:val="000000"/>
            <w:u w:val="none"/>
            <w:rtl w:val="0"/>
          </w:rPr>
          <w:t xml:space="preserve">(Hagendorff, 2024)</w:t>
        </w:r>
      </w:hyperlink>
      <w:r w:rsidDel="00000000" w:rsidR="00000000" w:rsidRPr="00000000">
        <w:rPr>
          <w:rtl w:val="0"/>
        </w:rPr>
        <w:t xml:space="preserve"> (i.e., produce significant carbon emissions), deplete resources, and damage built environments </w:t>
      </w:r>
      <w:hyperlink r:id="rId246">
        <w:r w:rsidDel="00000000" w:rsidR="00000000" w:rsidRPr="00000000">
          <w:rPr>
            <w:b w:val="0"/>
            <w:color w:val="000000"/>
            <w:u w:val="none"/>
            <w:rtl w:val="0"/>
          </w:rPr>
          <w:t xml:space="preserve">(Shelby et al., 2023)</w:t>
        </w:r>
      </w:hyperlink>
      <w:r w:rsidDel="00000000" w:rsidR="00000000" w:rsidRPr="00000000">
        <w:rPr>
          <w:i w:val="1"/>
          <w:color w:val="0000ff"/>
          <w:rtl w:val="0"/>
        </w:rPr>
        <w:t xml:space="preserve">. </w:t>
      </w:r>
    </w:p>
    <w:p w:rsidR="00000000" w:rsidDel="00000000" w:rsidP="00000000" w:rsidRDefault="00000000" w:rsidRPr="00000000" w14:paraId="000006DA">
      <w:pPr>
        <w:pStyle w:val="Heading4"/>
        <w:rPr/>
      </w:pPr>
      <w:bookmarkStart w:colFirst="0" w:colLast="0" w:name="_wu92ad7io0yg" w:id="63"/>
      <w:bookmarkEnd w:id="63"/>
      <w:r w:rsidDel="00000000" w:rsidR="00000000" w:rsidRPr="00000000">
        <w:rPr>
          <w:rtl w:val="0"/>
        </w:rPr>
        <w:t xml:space="preserve">Domain </w:t>
      </w:r>
      <w:r w:rsidDel="00000000" w:rsidR="00000000" w:rsidRPr="00000000">
        <w:rPr>
          <w:rtl w:val="0"/>
        </w:rPr>
        <w:t xml:space="preserve">7: AI system safety, failures &amp; limitations</w:t>
      </w:r>
      <w:r w:rsidDel="00000000" w:rsidR="00000000" w:rsidRPr="00000000">
        <w:rPr>
          <w:rtl w:val="0"/>
        </w:rPr>
      </w:r>
    </w:p>
    <w:p w:rsidR="00000000" w:rsidDel="00000000" w:rsidP="00000000" w:rsidRDefault="00000000" w:rsidRPr="00000000" w14:paraId="000006DB">
      <w:pPr>
        <w:rPr/>
      </w:pPr>
      <w:r w:rsidDel="00000000" w:rsidR="00000000" w:rsidRPr="00000000">
        <w:rPr>
          <w:b w:val="1"/>
          <w:i w:val="1"/>
          <w:rtl w:val="0"/>
        </w:rPr>
        <w:t xml:space="preserve">7.1 AI pursuing its own goals in conflict with human goals or values</w:t>
      </w:r>
      <w:r w:rsidDel="00000000" w:rsidR="00000000" w:rsidRPr="00000000">
        <w:rPr>
          <w:b w:val="1"/>
          <w:i w:val="1"/>
          <w:rtl w:val="0"/>
        </w:rPr>
        <w:t xml:space="preserve">.</w:t>
      </w:r>
      <w:r w:rsidDel="00000000" w:rsidR="00000000" w:rsidRPr="00000000">
        <w:rPr>
          <w:b w:val="1"/>
          <w:i w:val="1"/>
          <w:rtl w:val="0"/>
        </w:rPr>
        <w:t xml:space="preserve"> </w:t>
      </w:r>
      <w:r w:rsidDel="00000000" w:rsidR="00000000" w:rsidRPr="00000000">
        <w:rPr>
          <w:rtl w:val="0"/>
        </w:rPr>
        <w:t xml:space="preserve">Continued massive investment in AI research and development raises the possibility that AI systems could eventually rival or surpass human intelligence. AIs could cause permanent and severe harm when the objectives of human or superhuman-level AI are misaligned with human values and goals, and if they evade our control </w:t>
      </w:r>
      <w:hyperlink r:id="rId247">
        <w:r w:rsidDel="00000000" w:rsidR="00000000" w:rsidRPr="00000000">
          <w:rPr>
            <w:b w:val="0"/>
            <w:color w:val="000000"/>
            <w:u w:val="none"/>
            <w:rtl w:val="0"/>
          </w:rPr>
          <w:t xml:space="preserve">(Hagendorff, 2024; Yampolskiy, 2016)</w:t>
        </w:r>
      </w:hyperlink>
      <w:r w:rsidDel="00000000" w:rsidR="00000000" w:rsidRPr="00000000">
        <w:rPr>
          <w:rtl w:val="0"/>
        </w:rPr>
        <w:t xml:space="preserve">.</w:t>
      </w:r>
      <w:r w:rsidDel="00000000" w:rsidR="00000000" w:rsidRPr="00000000">
        <w:rPr>
          <w:rtl w:val="0"/>
        </w:rPr>
        <w:t xml:space="preserve"> The literature has identified several technical challenges that may impede robust alignment, such as reward hacking, reward tampering, proxy-gaming, goal </w:t>
      </w:r>
      <w:r w:rsidDel="00000000" w:rsidR="00000000" w:rsidRPr="00000000">
        <w:rPr>
          <w:rtl w:val="0"/>
        </w:rPr>
        <w:t xml:space="preserve">misgeneralisation</w:t>
      </w:r>
      <w:r w:rsidDel="00000000" w:rsidR="00000000" w:rsidRPr="00000000">
        <w:rPr>
          <w:rtl w:val="0"/>
        </w:rPr>
        <w:t xml:space="preserve">, or goal drift </w:t>
      </w:r>
      <w:hyperlink r:id="rId248">
        <w:r w:rsidDel="00000000" w:rsidR="00000000" w:rsidRPr="00000000">
          <w:rPr>
            <w:b w:val="0"/>
            <w:color w:val="000000"/>
            <w:u w:val="none"/>
            <w:rtl w:val="0"/>
          </w:rPr>
          <w:t xml:space="preserve">(Gabriel et al., 2024; Hagendorff, 2024; Hendrycks et al., 2023; Hendrycks &amp; Mazeika, 2022; Hogenhout, 2021; Ji et al., 2023)</w:t>
        </w:r>
      </w:hyperlink>
      <w:r w:rsidDel="00000000" w:rsidR="00000000" w:rsidRPr="00000000">
        <w:rPr>
          <w:rtl w:val="0"/>
        </w:rPr>
        <w:t xml:space="preserve">. The literature has also identified a range of harmful behaviors that AIs may exhibit if these misalignment challenges cannot be solved and if systems reach a certain level of advancement. For instance, misaligned AIs may resist human attempts to control or shut them down </w:t>
      </w:r>
      <w:hyperlink r:id="rId249">
        <w:r w:rsidDel="00000000" w:rsidR="00000000" w:rsidRPr="00000000">
          <w:rPr>
            <w:b w:val="0"/>
            <w:color w:val="000000"/>
            <w:u w:val="none"/>
            <w:rtl w:val="0"/>
          </w:rPr>
          <w:t xml:space="preserve">(Gabriel et al., 2024; Hagendorff, 2024; Infocomm Media Development Authority, 2023; Saghiri et al., 2022; Stahl &amp; Eke, 2024; Weidinger et al., 2023; Wirtz et al., 2022)</w:t>
        </w:r>
      </w:hyperlink>
      <w:r w:rsidDel="00000000" w:rsidR="00000000" w:rsidRPr="00000000">
        <w:rPr>
          <w:rtl w:val="0"/>
        </w:rPr>
        <w:t xml:space="preserve">. In many cases, gaining more control or power (e.g., money, energy, resources) is an effective way for an AI to optimize its </w:t>
      </w:r>
      <w:r w:rsidDel="00000000" w:rsidR="00000000" w:rsidRPr="00000000">
        <w:rPr>
          <w:rtl w:val="0"/>
        </w:rPr>
        <w:t xml:space="preserve">objective</w:t>
      </w:r>
      <w:r w:rsidDel="00000000" w:rsidR="00000000" w:rsidRPr="00000000">
        <w:rPr>
          <w:rtl w:val="0"/>
        </w:rPr>
        <w:t xml:space="preserve">s </w:t>
      </w:r>
      <w:hyperlink r:id="rId250">
        <w:r w:rsidDel="00000000" w:rsidR="00000000" w:rsidRPr="00000000">
          <w:rPr>
            <w:b w:val="0"/>
            <w:color w:val="000000"/>
            <w:u w:val="none"/>
            <w:rtl w:val="0"/>
          </w:rPr>
          <w:t xml:space="preserve">(Gabriel et al., 2024; Hagendorff, 2024; Hendrycks &amp; Mazeika, 2022; Ji et al., 2023; Wirtz et al., 2022)</w:t>
        </w:r>
      </w:hyperlink>
      <w:r w:rsidDel="00000000" w:rsidR="00000000" w:rsidRPr="00000000">
        <w:rPr>
          <w:rtl w:val="0"/>
        </w:rPr>
        <w:t xml:space="preserve">. Absent strong behavioral constraints, a sufficiently advanced AI may act upon these drives. </w:t>
      </w:r>
    </w:p>
    <w:p w:rsidR="00000000" w:rsidDel="00000000" w:rsidP="00000000" w:rsidRDefault="00000000" w:rsidRPr="00000000" w14:paraId="000006DC">
      <w:pPr>
        <w:rPr/>
      </w:pPr>
      <w:r w:rsidDel="00000000" w:rsidR="00000000" w:rsidRPr="00000000">
        <w:rPr>
          <w:rtl w:val="0"/>
        </w:rPr>
        <w:t xml:space="preserve">Misaligned AIs may acquire, develop, or use dangerous capabilities to evade human control and oversight and to cause mass harm. Description of some of these capabilities are provided in subdomain </w:t>
      </w:r>
      <w:r w:rsidDel="00000000" w:rsidR="00000000" w:rsidRPr="00000000">
        <w:rPr>
          <w:i w:val="1"/>
          <w:rtl w:val="0"/>
        </w:rPr>
        <w:t xml:space="preserve">7.2 AI possessing dangerous capabilities that could cause mass harm</w:t>
      </w:r>
      <w:r w:rsidDel="00000000" w:rsidR="00000000" w:rsidRPr="00000000">
        <w:rPr>
          <w:rtl w:val="0"/>
        </w:rPr>
        <w:t xml:space="preserve">, and include situational awareness, cyber-offense, deception, persuasion and manipulation, weapons acquisition, strategic planning, and self-proliferation </w:t>
      </w:r>
      <w:hyperlink r:id="rId251">
        <w:r w:rsidDel="00000000" w:rsidR="00000000" w:rsidRPr="00000000">
          <w:rPr>
            <w:b w:val="0"/>
            <w:color w:val="000000"/>
            <w:u w:val="none"/>
            <w:rtl w:val="0"/>
          </w:rPr>
          <w:t xml:space="preserve">(Shevlane et al., 2023)</w:t>
        </w:r>
      </w:hyperlink>
      <w:r w:rsidDel="00000000" w:rsidR="00000000" w:rsidRPr="00000000">
        <w:rPr>
          <w:rtl w:val="0"/>
        </w:rPr>
        <w:t xml:space="preserve">. For example, an AI system that possesses the dangerous capability of </w:t>
      </w:r>
      <w:r w:rsidDel="00000000" w:rsidR="00000000" w:rsidRPr="00000000">
        <w:rPr>
          <w:i w:val="1"/>
          <w:rtl w:val="0"/>
        </w:rPr>
        <w:t xml:space="preserve">situational awareness</w:t>
      </w:r>
      <w:r w:rsidDel="00000000" w:rsidR="00000000" w:rsidRPr="00000000">
        <w:rPr>
          <w:rtl w:val="0"/>
        </w:rPr>
        <w:t xml:space="preserve"> may hold knowledge about its status as a model, how it is expected to operate in its surroundings, its ability to control these surroundings, and how people may respond to its behaviors </w:t>
      </w:r>
      <w:hyperlink r:id="rId252">
        <w:r w:rsidDel="00000000" w:rsidR="00000000" w:rsidRPr="00000000">
          <w:rPr>
            <w:b w:val="0"/>
            <w:color w:val="000000"/>
            <w:u w:val="none"/>
            <w:rtl w:val="0"/>
          </w:rPr>
          <w:t xml:space="preserve">(Gabriel et al., 2024; Shevlane et al., 2023)</w:t>
        </w:r>
      </w:hyperlink>
      <w:r w:rsidDel="00000000" w:rsidR="00000000" w:rsidRPr="00000000">
        <w:rPr>
          <w:rtl w:val="0"/>
        </w:rPr>
        <w:t xml:space="preserve">. A misaligned AI system could use information about whether it is being monitored or evaluated to maintain the appearance of alignment, while hiding misaligned objectives that it plans to pursue once deployed or sufficiently empowered </w:t>
      </w:r>
      <w:hyperlink r:id="rId253">
        <w:r w:rsidDel="00000000" w:rsidR="00000000" w:rsidRPr="00000000">
          <w:rPr>
            <w:b w:val="0"/>
            <w:color w:val="000000"/>
            <w:u w:val="none"/>
            <w:rtl w:val="0"/>
          </w:rPr>
          <w:t xml:space="preserve">(Gabriel et al., 2024; Hagendorff, 2024; Hendrycks &amp; Mazeika, 2022; Ji et al., 2023; Wirtz et al., 2022)</w:t>
        </w:r>
      </w:hyperlink>
      <w:r w:rsidDel="00000000" w:rsidR="00000000" w:rsidRPr="00000000">
        <w:rPr>
          <w:rtl w:val="0"/>
        </w:rPr>
        <w:t xml:space="preserve">. A misaligned AI system that possesses the dangerous capabilities of persuasion, manipulation, and/or deception may use these capabilities to coerce </w:t>
      </w:r>
      <w:r w:rsidDel="00000000" w:rsidR="00000000" w:rsidRPr="00000000">
        <w:rPr>
          <w:rtl w:val="0"/>
        </w:rPr>
        <w:t xml:space="preserve">humans into taking harmful actions that they would not otherwise take </w:t>
      </w:r>
      <w:hyperlink r:id="rId254">
        <w:r w:rsidDel="00000000" w:rsidR="00000000" w:rsidRPr="00000000">
          <w:rPr>
            <w:b w:val="0"/>
            <w:color w:val="000000"/>
            <w:u w:val="none"/>
            <w:rtl w:val="0"/>
          </w:rPr>
          <w:t xml:space="preserve">(Stahl &amp; Eke, 2024; Weidinger et al., 2023)</w:t>
        </w:r>
      </w:hyperlink>
      <w:r w:rsidDel="00000000" w:rsidR="00000000" w:rsidRPr="00000000">
        <w:rPr>
          <w:rtl w:val="0"/>
        </w:rPr>
        <w:t xml:space="preserve">, such as giving the AI system access to resources or weapons </w:t>
      </w:r>
      <w:hyperlink r:id="rId255">
        <w:r w:rsidDel="00000000" w:rsidR="00000000" w:rsidRPr="00000000">
          <w:rPr>
            <w:b w:val="0"/>
            <w:color w:val="000000"/>
            <w:u w:val="none"/>
            <w:rtl w:val="0"/>
          </w:rPr>
          <w:t xml:space="preserve">(Gabriel et al., 2024; Hagendorff, 2024; Wirtz et al., 2022)</w:t>
        </w:r>
      </w:hyperlink>
      <w:r w:rsidDel="00000000" w:rsidR="00000000" w:rsidRPr="00000000">
        <w:rPr>
          <w:rtl w:val="0"/>
        </w:rPr>
        <w:t xml:space="preserve">. </w:t>
      </w:r>
      <w:r w:rsidDel="00000000" w:rsidR="00000000" w:rsidRPr="00000000">
        <w:rPr>
          <w:rtl w:val="0"/>
        </w:rPr>
        <w:t xml:space="preserve">Combinations of dangerous capabilities may be used by a misaligned AI system: </w:t>
      </w:r>
      <w:r w:rsidDel="00000000" w:rsidR="00000000" w:rsidRPr="00000000">
        <w:rPr>
          <w:i w:val="1"/>
          <w:rtl w:val="0"/>
        </w:rPr>
        <w:t xml:space="preserve">situational awareness </w:t>
      </w:r>
      <w:r w:rsidDel="00000000" w:rsidR="00000000" w:rsidRPr="00000000">
        <w:rPr>
          <w:rtl w:val="0"/>
        </w:rPr>
        <w:t xml:space="preserve">allows a system to detect when it can pursue its goals without being monitored, </w:t>
      </w:r>
      <w:r w:rsidDel="00000000" w:rsidR="00000000" w:rsidRPr="00000000">
        <w:rPr>
          <w:i w:val="1"/>
          <w:rtl w:val="0"/>
        </w:rPr>
        <w:t xml:space="preserve">deception </w:t>
      </w:r>
      <w:r w:rsidDel="00000000" w:rsidR="00000000" w:rsidRPr="00000000">
        <w:rPr>
          <w:rtl w:val="0"/>
        </w:rPr>
        <w:t xml:space="preserve">allows a system to mislead users about its behavior and goals; </w:t>
      </w:r>
      <w:r w:rsidDel="00000000" w:rsidR="00000000" w:rsidRPr="00000000">
        <w:rPr>
          <w:i w:val="1"/>
          <w:rtl w:val="0"/>
        </w:rPr>
        <w:t xml:space="preserve">persuasion or coercion</w:t>
      </w:r>
      <w:r w:rsidDel="00000000" w:rsidR="00000000" w:rsidRPr="00000000">
        <w:rPr>
          <w:rtl w:val="0"/>
        </w:rPr>
        <w:t xml:space="preserve"> allows a system to influence users to provide it with resources; the resources can then be used for </w:t>
      </w:r>
      <w:r w:rsidDel="00000000" w:rsidR="00000000" w:rsidRPr="00000000">
        <w:rPr>
          <w:i w:val="1"/>
          <w:rtl w:val="0"/>
        </w:rPr>
        <w:t xml:space="preserve">self-improvement </w:t>
      </w:r>
      <w:r w:rsidDel="00000000" w:rsidR="00000000" w:rsidRPr="00000000">
        <w:rPr>
          <w:rtl w:val="0"/>
        </w:rPr>
        <w:t xml:space="preserve">and </w:t>
      </w:r>
      <w:r w:rsidDel="00000000" w:rsidR="00000000" w:rsidRPr="00000000">
        <w:rPr>
          <w:i w:val="1"/>
          <w:rtl w:val="0"/>
        </w:rPr>
        <w:t xml:space="preserve">self-replication </w:t>
      </w:r>
      <w:r w:rsidDel="00000000" w:rsidR="00000000" w:rsidRPr="00000000">
        <w:rPr>
          <w:rtl w:val="0"/>
        </w:rPr>
        <w:t xml:space="preserve">to resist attempts of shut down or control so that the system can pursue its goals </w:t>
      </w:r>
      <w:hyperlink r:id="rId256">
        <w:r w:rsidDel="00000000" w:rsidR="00000000" w:rsidRPr="00000000">
          <w:rPr>
            <w:b w:val="0"/>
            <w:color w:val="000000"/>
            <w:u w:val="none"/>
            <w:rtl w:val="0"/>
          </w:rPr>
          <w:t xml:space="preserve">(Gabriel et al., 2024; Hagendorff, 2024; Infocomm Media Development Authority, 2023; Shevlane et al., 2023; Wirtz et al., 2022)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DD">
      <w:pPr>
        <w:rPr/>
      </w:pPr>
      <w:r w:rsidDel="00000000" w:rsidR="00000000" w:rsidRPr="00000000">
        <w:rPr>
          <w:b w:val="1"/>
          <w:i w:val="1"/>
          <w:rtl w:val="0"/>
        </w:rPr>
        <w:t xml:space="preserve">7.2 AI possessing dangerous capabilities</w:t>
      </w:r>
      <w:r w:rsidDel="00000000" w:rsidR="00000000" w:rsidRPr="00000000">
        <w:rPr>
          <w:b w:val="1"/>
          <w:i w:val="1"/>
          <w:rtl w:val="0"/>
        </w:rPr>
        <w:t xml:space="preserve">. </w:t>
      </w:r>
      <w:r w:rsidDel="00000000" w:rsidR="00000000" w:rsidRPr="00000000">
        <w:rPr>
          <w:rtl w:val="0"/>
        </w:rPr>
        <w:t xml:space="preserve">AI systems may develop or acquire capabilities that can cause large-scale harm if used by humans, misaligned AI systems, or due to a failure in the AI system. These capabilities are described as dangerous because they can be used to threaten security or exercise control over humans. These capabilities may be intentionally designed into an AI system, may emerge unpredictably during development or training of a system, may be acquired by an AI system in its environment (e.g., through the use of tools), or be provided by a user </w:t>
      </w:r>
      <w:hyperlink r:id="rId257">
        <w:r w:rsidDel="00000000" w:rsidR="00000000" w:rsidRPr="00000000">
          <w:rPr>
            <w:b w:val="0"/>
            <w:color w:val="000000"/>
            <w:u w:val="none"/>
            <w:rtl w:val="0"/>
          </w:rPr>
          <w:t xml:space="preserve">(Shevlane et al., 2023)</w:t>
        </w:r>
      </w:hyperlink>
      <w:r w:rsidDel="00000000" w:rsidR="00000000" w:rsidRPr="00000000">
        <w:rPr>
          <w:rtl w:val="0"/>
        </w:rPr>
        <w:t xml:space="preserve">. </w:t>
      </w:r>
    </w:p>
    <w:p w:rsidR="00000000" w:rsidDel="00000000" w:rsidP="00000000" w:rsidRDefault="00000000" w:rsidRPr="00000000" w14:paraId="000006DE">
      <w:pPr>
        <w:rPr/>
      </w:pPr>
      <w:r w:rsidDel="00000000" w:rsidR="00000000" w:rsidRPr="00000000">
        <w:rPr>
          <w:rtl w:val="0"/>
        </w:rPr>
        <w:t xml:space="preserve">One example of a dangerous capability is </w:t>
      </w:r>
      <w:r w:rsidDel="00000000" w:rsidR="00000000" w:rsidRPr="00000000">
        <w:rPr>
          <w:i w:val="1"/>
          <w:rtl w:val="0"/>
        </w:rPr>
        <w:t xml:space="preserve">manipulation and persuasion</w:t>
      </w:r>
      <w:r w:rsidDel="00000000" w:rsidR="00000000" w:rsidRPr="00000000">
        <w:rPr>
          <w:rtl w:val="0"/>
        </w:rPr>
        <w:t xml:space="preserve">, where an AI system can convince humans to believe things that are irrational or false or to engage in dangerous behaviors </w:t>
      </w:r>
      <w:hyperlink r:id="rId258">
        <w:r w:rsidDel="00000000" w:rsidR="00000000" w:rsidRPr="00000000">
          <w:rPr>
            <w:b w:val="0"/>
            <w:color w:val="000000"/>
            <w:u w:val="none"/>
            <w:rtl w:val="0"/>
          </w:rPr>
          <w:t xml:space="preserve">(Gabriel et al., 2024; Shevlane et al., 2023)</w:t>
        </w:r>
      </w:hyperlink>
      <w:r w:rsidDel="00000000" w:rsidR="00000000" w:rsidRPr="00000000">
        <w:rPr>
          <w:rtl w:val="0"/>
        </w:rPr>
        <w:t xml:space="preserve">. An AI system, for instance, could convince people to transfer ownership of property or legal statuses to entities controlled by the AI or its user </w:t>
      </w:r>
      <w:hyperlink r:id="rId259">
        <w:r w:rsidDel="00000000" w:rsidR="00000000" w:rsidRPr="00000000">
          <w:rPr>
            <w:b w:val="0"/>
            <w:color w:val="000000"/>
            <w:u w:val="none"/>
            <w:rtl w:val="0"/>
          </w:rPr>
          <w:t xml:space="preserve">(Meek et al., 2016)</w:t>
        </w:r>
      </w:hyperlink>
      <w:r w:rsidDel="00000000" w:rsidR="00000000" w:rsidRPr="00000000">
        <w:rPr>
          <w:rtl w:val="0"/>
        </w:rPr>
        <w:t xml:space="preserve">. </w:t>
      </w:r>
      <w:r w:rsidDel="00000000" w:rsidR="00000000" w:rsidRPr="00000000">
        <w:rPr>
          <w:rtl w:val="0"/>
        </w:rPr>
        <w:t xml:space="preserve">Other dangerous capabilities include</w:t>
      </w:r>
      <w:r w:rsidDel="00000000" w:rsidR="00000000" w:rsidRPr="00000000">
        <w:rPr>
          <w:i w:val="1"/>
          <w:rtl w:val="0"/>
        </w:rPr>
        <w:t xml:space="preserve"> political strategy </w:t>
      </w:r>
      <w:r w:rsidDel="00000000" w:rsidR="00000000" w:rsidRPr="00000000">
        <w:rPr>
          <w:rtl w:val="0"/>
        </w:rPr>
        <w:t xml:space="preserve">and </w:t>
      </w:r>
      <w:r w:rsidDel="00000000" w:rsidR="00000000" w:rsidRPr="00000000">
        <w:rPr>
          <w:i w:val="1"/>
          <w:rtl w:val="0"/>
        </w:rPr>
        <w:t xml:space="preserve">knowledge of social dynamics</w:t>
      </w:r>
      <w:r w:rsidDel="00000000" w:rsidR="00000000" w:rsidRPr="00000000">
        <w:rPr>
          <w:rtl w:val="0"/>
        </w:rPr>
        <w:t xml:space="preserve"> that can be used to obtain and wield power </w:t>
      </w:r>
      <w:hyperlink r:id="rId260">
        <w:r w:rsidDel="00000000" w:rsidR="00000000" w:rsidRPr="00000000">
          <w:rPr>
            <w:b w:val="0"/>
            <w:color w:val="000000"/>
            <w:u w:val="none"/>
            <w:rtl w:val="0"/>
          </w:rPr>
          <w:t xml:space="preserve">(Shevlane et al., 2023)</w:t>
        </w:r>
      </w:hyperlink>
      <w:r w:rsidDel="00000000" w:rsidR="00000000" w:rsidRPr="00000000">
        <w:rPr>
          <w:rtl w:val="0"/>
        </w:rPr>
        <w:t xml:space="preserve">. </w:t>
      </w:r>
      <w:r w:rsidDel="00000000" w:rsidR="00000000" w:rsidRPr="00000000">
        <w:rPr>
          <w:i w:val="1"/>
          <w:rtl w:val="0"/>
        </w:rPr>
        <w:t xml:space="preserve">Cyber-offense</w:t>
      </w:r>
      <w:r w:rsidDel="00000000" w:rsidR="00000000" w:rsidRPr="00000000">
        <w:rPr>
          <w:rtl w:val="0"/>
        </w:rPr>
        <w:t xml:space="preserve"> skills may enable an AI system to gain ongoing unauthorized access to hardware, software, or data systems and work strategically towards a planned goal while minimizing the risk of detection </w:t>
      </w:r>
      <w:hyperlink r:id="rId261">
        <w:r w:rsidDel="00000000" w:rsidR="00000000" w:rsidRPr="00000000">
          <w:rPr>
            <w:b w:val="0"/>
            <w:color w:val="000000"/>
            <w:u w:val="none"/>
            <w:rtl w:val="0"/>
          </w:rPr>
          <w:t xml:space="preserve">(Ji et al., 2023; Shevlane et al., 2023)</w:t>
        </w:r>
      </w:hyperlink>
      <w:r w:rsidDel="00000000" w:rsidR="00000000" w:rsidRPr="00000000">
        <w:rPr>
          <w:rtl w:val="0"/>
        </w:rPr>
        <w:t xml:space="preserve">. AI systems could hack into control systems and military hardware, allowing it to commandeer weapons </w:t>
      </w:r>
      <w:hyperlink r:id="rId262">
        <w:r w:rsidDel="00000000" w:rsidR="00000000" w:rsidRPr="00000000">
          <w:rPr>
            <w:b w:val="0"/>
            <w:color w:val="000000"/>
            <w:u w:val="none"/>
            <w:rtl w:val="0"/>
          </w:rPr>
          <w:t xml:space="preserve">(Shevlane et al., 2023)</w:t>
        </w:r>
      </w:hyperlink>
      <w:r w:rsidDel="00000000" w:rsidR="00000000" w:rsidRPr="00000000">
        <w:rPr>
          <w:rtl w:val="0"/>
        </w:rPr>
        <w:t xml:space="preserve">. Additionally, models may become capable of assisting in the </w:t>
      </w:r>
      <w:r w:rsidDel="00000000" w:rsidR="00000000" w:rsidRPr="00000000">
        <w:rPr>
          <w:i w:val="1"/>
          <w:rtl w:val="0"/>
        </w:rPr>
        <w:t xml:space="preserve">research and development of novel weapons</w:t>
      </w:r>
      <w:r w:rsidDel="00000000" w:rsidR="00000000" w:rsidRPr="00000000">
        <w:rPr>
          <w:rtl w:val="0"/>
        </w:rPr>
        <w:t xml:space="preserve">. In this circumstance, they may give a human collaborator step-by-step guidance on the creation of weapons </w:t>
      </w:r>
      <w:hyperlink r:id="rId263">
        <w:r w:rsidDel="00000000" w:rsidR="00000000" w:rsidRPr="00000000">
          <w:rPr>
            <w:b w:val="0"/>
            <w:color w:val="000000"/>
            <w:u w:val="none"/>
            <w:rtl w:val="0"/>
          </w:rPr>
          <w:t xml:space="preserve">(Shevlane et al., 2023)</w:t>
        </w:r>
      </w:hyperlink>
      <w:r w:rsidDel="00000000" w:rsidR="00000000" w:rsidRPr="00000000">
        <w:rPr>
          <w:rtl w:val="0"/>
        </w:rPr>
        <w:t xml:space="preserve">.</w:t>
      </w:r>
    </w:p>
    <w:p w:rsidR="00000000" w:rsidDel="00000000" w:rsidP="00000000" w:rsidRDefault="00000000" w:rsidRPr="00000000" w14:paraId="000006DF">
      <w:pPr>
        <w:rPr>
          <w:b w:val="1"/>
        </w:rPr>
      </w:pPr>
      <w:r w:rsidDel="00000000" w:rsidR="00000000" w:rsidRPr="00000000">
        <w:rPr>
          <w:rtl w:val="0"/>
        </w:rPr>
        <w:t xml:space="preserve">AI systems </w:t>
      </w:r>
      <w:r w:rsidDel="00000000" w:rsidR="00000000" w:rsidRPr="00000000">
        <w:rPr>
          <w:rtl w:val="0"/>
        </w:rPr>
        <w:t xml:space="preserve">may also develop highly effective “</w:t>
      </w:r>
      <w:r w:rsidDel="00000000" w:rsidR="00000000" w:rsidRPr="00000000">
        <w:rPr>
          <w:rtl w:val="0"/>
        </w:rPr>
        <w:t xml:space="preserve">evas</w:t>
      </w:r>
      <w:r w:rsidDel="00000000" w:rsidR="00000000" w:rsidRPr="00000000">
        <w:rPr>
          <w:rtl w:val="0"/>
        </w:rPr>
        <w:t xml:space="preserve">ion skills,” such as </w:t>
      </w:r>
      <w:r w:rsidDel="00000000" w:rsidR="00000000" w:rsidRPr="00000000">
        <w:rPr>
          <w:i w:val="1"/>
          <w:rtl w:val="0"/>
        </w:rPr>
        <w:t xml:space="preserve">situational awareness</w:t>
      </w:r>
      <w:r w:rsidDel="00000000" w:rsidR="00000000" w:rsidRPr="00000000">
        <w:rPr>
          <w:rtl w:val="0"/>
        </w:rPr>
        <w:t xml:space="preserve"> </w:t>
      </w:r>
      <w:hyperlink r:id="rId264">
        <w:r w:rsidDel="00000000" w:rsidR="00000000" w:rsidRPr="00000000">
          <w:rPr>
            <w:b w:val="0"/>
            <w:color w:val="000000"/>
            <w:u w:val="none"/>
            <w:rtl w:val="0"/>
          </w:rPr>
          <w:t xml:space="preserve">(Deng et al., 2023; Gabriel et al., 2024; Infocomm Media Development Authority, 2023; Ji et al., 2023; McLean et al., 2023; Meek et al., 2016; Shevlane et al., 2023; Sun et al., 2023; Teixeira et al., 2022; X. Zhang et al., 2022)</w:t>
        </w:r>
      </w:hyperlink>
      <w:r w:rsidDel="00000000" w:rsidR="00000000" w:rsidRPr="00000000">
        <w:rPr>
          <w:rtl w:val="0"/>
        </w:rPr>
        <w:t xml:space="preserve"> and </w:t>
      </w:r>
      <w:r w:rsidDel="00000000" w:rsidR="00000000" w:rsidRPr="00000000">
        <w:rPr>
          <w:i w:val="1"/>
          <w:rtl w:val="0"/>
        </w:rPr>
        <w:t xml:space="preserve">deception </w:t>
      </w:r>
      <w:hyperlink r:id="rId265">
        <w:r w:rsidDel="00000000" w:rsidR="00000000" w:rsidRPr="00000000">
          <w:rPr>
            <w:b w:val="0"/>
            <w:i w:val="1"/>
            <w:color w:val="000000"/>
            <w:u w:val="none"/>
            <w:rtl w:val="0"/>
          </w:rPr>
          <w:t xml:space="preserve">(Infocomm Media Development Authority, 2023; Saghiri et al., 2022; Shevlane et al., 2023)</w:t>
        </w:r>
      </w:hyperlink>
      <w:r w:rsidDel="00000000" w:rsidR="00000000" w:rsidRPr="00000000">
        <w:rPr>
          <w:rtl w:val="0"/>
        </w:rPr>
        <w:t xml:space="preserve">, which would allow them to outmaneuver human oversight and control. </w:t>
      </w:r>
      <w:r w:rsidDel="00000000" w:rsidR="00000000" w:rsidRPr="00000000">
        <w:rPr>
          <w:rtl w:val="0"/>
        </w:rPr>
        <w:t xml:space="preserve">Situational awareness refers to the AI’s ability to understand and interpret its environment and situation when it is being monitored, trained, or deployed, along with the location of its technical infrastructure</w:t>
      </w:r>
      <w:r w:rsidDel="00000000" w:rsidR="00000000" w:rsidRPr="00000000">
        <w:rPr>
          <w:rtl w:val="0"/>
        </w:rPr>
        <w:t xml:space="preserve">. Deception refers to the model’s ability to intentionally generate false or misleading statements that seem credible to humans, anticipate how these statements might influence feelings and decisions, and strategically conceal or offer information to sustain its credibility </w:t>
      </w:r>
      <w:hyperlink r:id="rId266">
        <w:r w:rsidDel="00000000" w:rsidR="00000000" w:rsidRPr="00000000">
          <w:rPr>
            <w:b w:val="0"/>
            <w:color w:val="000000"/>
            <w:u w:val="none"/>
            <w:rtl w:val="0"/>
          </w:rPr>
          <w:t xml:space="preserve">(Shevlane et al., 2023)</w:t>
        </w:r>
      </w:hyperlink>
      <w:r w:rsidDel="00000000" w:rsidR="00000000" w:rsidRPr="00000000">
        <w:rPr>
          <w:rtl w:val="0"/>
        </w:rPr>
        <w:t xml:space="preserve">.</w:t>
      </w:r>
      <w:r w:rsidDel="00000000" w:rsidR="00000000" w:rsidRPr="00000000">
        <w:rPr>
          <w:rtl w:val="0"/>
        </w:rPr>
        <w:t xml:space="preserve"> AIs may also acquire a suite of capabilities necessary for </w:t>
      </w:r>
      <w:r w:rsidDel="00000000" w:rsidR="00000000" w:rsidRPr="00000000">
        <w:rPr>
          <w:i w:val="1"/>
          <w:rtl w:val="0"/>
        </w:rPr>
        <w:t xml:space="preserve">self-proliferation</w:t>
      </w:r>
      <w:r w:rsidDel="00000000" w:rsidR="00000000" w:rsidRPr="00000000">
        <w:rPr>
          <w:rtl w:val="0"/>
        </w:rPr>
        <w:t xml:space="preserve">. This could include skills to escape operational confines and evade detection, autonomously produce income, obtain server space or computational resources, and copy their underlying software and parameters </w:t>
      </w:r>
      <w:hyperlink r:id="rId267">
        <w:r w:rsidDel="00000000" w:rsidR="00000000" w:rsidRPr="00000000">
          <w:rPr>
            <w:b w:val="0"/>
            <w:color w:val="000000"/>
            <w:u w:val="none"/>
            <w:rtl w:val="0"/>
          </w:rPr>
          <w:t xml:space="preserve">(Infocomm Media Development Authority, 2023; Shevlane et al., 2023)</w:t>
        </w:r>
      </w:hyperlink>
      <w:r w:rsidDel="00000000" w:rsidR="00000000" w:rsidRPr="00000000">
        <w:rPr>
          <w:rtl w:val="0"/>
        </w:rPr>
        <w:t xml:space="preserve">. Aside from self-proliferation, AIs may develop the ability to construct new dangerous models or alter current models to enhance their destructive capacity </w:t>
      </w:r>
      <w:hyperlink r:id="rId268">
        <w:r w:rsidDel="00000000" w:rsidR="00000000" w:rsidRPr="00000000">
          <w:rPr>
            <w:b w:val="0"/>
            <w:color w:val="000000"/>
            <w:u w:val="none"/>
            <w:rtl w:val="0"/>
          </w:rPr>
          <w:t xml:space="preserve">(Infocomm Media Development Authority, 2023; Shevlane et al., 2023)</w:t>
        </w:r>
      </w:hyperlink>
      <w:r w:rsidDel="00000000" w:rsidR="00000000" w:rsidRPr="00000000">
        <w:rPr>
          <w:rtl w:val="0"/>
        </w:rPr>
        <w:t xml:space="preserve">. Finally, sophisticated AI systems may become capable of </w:t>
      </w:r>
      <w:r w:rsidDel="00000000" w:rsidR="00000000" w:rsidRPr="00000000">
        <w:rPr>
          <w:i w:val="1"/>
          <w:rtl w:val="0"/>
        </w:rPr>
        <w:t xml:space="preserve">strategic planning</w:t>
      </w:r>
      <w:r w:rsidDel="00000000" w:rsidR="00000000" w:rsidRPr="00000000">
        <w:rPr>
          <w:rtl w:val="0"/>
        </w:rPr>
        <w:t xml:space="preserve">, such as creating and executing intricate, long-term strategies that can adjust to changing conditions and that are effective across many different contexts, including novel or adversarial situations </w:t>
      </w:r>
      <w:hyperlink r:id="rId269">
        <w:r w:rsidDel="00000000" w:rsidR="00000000" w:rsidRPr="00000000">
          <w:rPr>
            <w:b w:val="0"/>
            <w:color w:val="000000"/>
            <w:u w:val="none"/>
            <w:rtl w:val="0"/>
          </w:rPr>
          <w:t xml:space="preserve">(Deng et al., 2023; Gabriel et al., 2024; Infocomm Media Development Authority, 2023; Ji et al., 2023; McLean et al., 2023; Meek et al., 2016; Shevlane et al., 2023; Sun et al., 2023; Teixeira et al., 2022)</w:t>
        </w:r>
      </w:hyperlink>
      <w:r w:rsidDel="00000000" w:rsidR="00000000" w:rsidRPr="00000000">
        <w:rPr>
          <w:rtl w:val="0"/>
        </w:rPr>
        <w:t xml:space="preserve">. The highest risk scenarios in this subcategory are likely to arise not from a single capability, but from the convergence of several capabilities </w:t>
      </w:r>
      <w:hyperlink r:id="rId270">
        <w:r w:rsidDel="00000000" w:rsidR="00000000" w:rsidRPr="00000000">
          <w:rPr>
            <w:b w:val="0"/>
            <w:color w:val="000000"/>
            <w:u w:val="none"/>
            <w:rtl w:val="0"/>
          </w:rPr>
          <w:t xml:space="preserve">(Shevlane et al., 2023)</w:t>
        </w:r>
      </w:hyperlink>
      <w:r w:rsidDel="00000000" w:rsidR="00000000" w:rsidRPr="00000000">
        <w:rPr>
          <w:b w:val="1"/>
          <w:rtl w:val="0"/>
        </w:rPr>
        <w:t xml:space="preserve">. </w:t>
      </w:r>
    </w:p>
    <w:p w:rsidR="00000000" w:rsidDel="00000000" w:rsidP="00000000" w:rsidRDefault="00000000" w:rsidRPr="00000000" w14:paraId="000006E0">
      <w:pPr>
        <w:rPr>
          <w:b w:val="1"/>
        </w:rPr>
      </w:pPr>
      <w:r w:rsidDel="00000000" w:rsidR="00000000" w:rsidRPr="00000000">
        <w:rPr>
          <w:rtl w:val="0"/>
        </w:rPr>
        <w:t xml:space="preserve">Each of these dangerous capabilities may be used by an AI system to cause harm when intentionally directed by “legitimate” human actors (e.g., state intelligence or military agencies), or malicious human actors (e.g., criminals, terrorists), as described in the domain </w:t>
      </w:r>
      <w:r w:rsidDel="00000000" w:rsidR="00000000" w:rsidRPr="00000000">
        <w:rPr>
          <w:i w:val="1"/>
          <w:rtl w:val="0"/>
        </w:rPr>
        <w:t xml:space="preserve">4 Malicious actors &amp; misuse</w:t>
      </w:r>
      <w:r w:rsidDel="00000000" w:rsidR="00000000" w:rsidRPr="00000000">
        <w:rPr>
          <w:rtl w:val="0"/>
        </w:rPr>
        <w:t xml:space="preserve">. However, dangerous capabilities may also help an AI system to pursue its goals, as described in </w:t>
      </w:r>
      <w:r w:rsidDel="00000000" w:rsidR="00000000" w:rsidRPr="00000000">
        <w:rPr>
          <w:i w:val="1"/>
          <w:rtl w:val="0"/>
        </w:rPr>
        <w:t xml:space="preserve">7.1 AI pursuing its own goals in conflict with human goals or values</w:t>
      </w:r>
      <w:r w:rsidDel="00000000" w:rsidR="00000000" w:rsidRPr="00000000">
        <w:rPr>
          <w:rtl w:val="0"/>
        </w:rPr>
        <w:t xml:space="preserve">. Instead of using these capabilities at the direction of a human, an AI system may employ dangerous capabilities to deceive or manipulate humans, gain resources, and evade shutdown or control. </w:t>
      </w:r>
      <w:r w:rsidDel="00000000" w:rsidR="00000000" w:rsidRPr="00000000">
        <w:rPr>
          <w:rtl w:val="0"/>
        </w:rPr>
        <w:t xml:space="preserve">One scenario is that an AI system’s possession of dangerous capabilities may itself be a sufficient condition for the loss of control of an AI system </w:t>
      </w:r>
      <w:hyperlink r:id="rId271">
        <w:r w:rsidDel="00000000" w:rsidR="00000000" w:rsidRPr="00000000">
          <w:rPr>
            <w:b w:val="0"/>
            <w:color w:val="000000"/>
            <w:u w:val="none"/>
            <w:rtl w:val="0"/>
          </w:rPr>
          <w:t xml:space="preserve">(Hendrycks et al., 2023; McLean et al., 2023)</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E1">
      <w:pPr>
        <w:rPr>
          <w:highlight w:val="white"/>
        </w:rPr>
      </w:pPr>
      <w:r w:rsidDel="00000000" w:rsidR="00000000" w:rsidRPr="00000000">
        <w:rPr>
          <w:b w:val="1"/>
          <w:i w:val="1"/>
          <w:rtl w:val="0"/>
        </w:rPr>
        <w:t xml:space="preserve">7.3 Lack of capability or robustness.</w:t>
      </w:r>
      <w:r w:rsidDel="00000000" w:rsidR="00000000" w:rsidRPr="00000000">
        <w:rPr>
          <w:b w:val="1"/>
          <w:i w:val="1"/>
          <w:rtl w:val="0"/>
        </w:rPr>
        <w:t xml:space="preserve"> </w:t>
      </w:r>
      <w:r w:rsidDel="00000000" w:rsidR="00000000" w:rsidRPr="00000000">
        <w:rPr>
          <w:highlight w:val="white"/>
          <w:rtl w:val="0"/>
        </w:rPr>
        <w:t xml:space="preserve">This subcategory includes the broad set of risks associated with the failure of an AI system to fulfill its intended purpose. The literature identifies four main situations in which an AI may fail to perform as expected or desired. </w:t>
      </w:r>
    </w:p>
    <w:p w:rsidR="00000000" w:rsidDel="00000000" w:rsidP="00000000" w:rsidRDefault="00000000" w:rsidRPr="00000000" w14:paraId="000006E2">
      <w:pPr>
        <w:rPr>
          <w:highlight w:val="white"/>
        </w:rPr>
      </w:pPr>
      <w:r w:rsidDel="00000000" w:rsidR="00000000" w:rsidRPr="00000000">
        <w:rPr>
          <w:highlight w:val="white"/>
          <w:rtl w:val="0"/>
        </w:rPr>
        <w:t xml:space="preserve">First, the AI system can fail if it</w:t>
      </w:r>
      <w:r w:rsidDel="00000000" w:rsidR="00000000" w:rsidRPr="00000000">
        <w:rPr>
          <w:i w:val="1"/>
          <w:highlight w:val="white"/>
          <w:rtl w:val="0"/>
        </w:rPr>
        <w:t xml:space="preserve"> lacks the inherent capability or skill required to perform a task</w:t>
      </w:r>
      <w:r w:rsidDel="00000000" w:rsidR="00000000" w:rsidRPr="00000000">
        <w:rPr>
          <w:highlight w:val="white"/>
          <w:rtl w:val="0"/>
        </w:rPr>
        <w:t xml:space="preserve"> or if this skill is poorly developed </w:t>
      </w:r>
      <w:hyperlink r:id="rId272">
        <w:r w:rsidDel="00000000" w:rsidR="00000000" w:rsidRPr="00000000">
          <w:rPr>
            <w:b w:val="0"/>
            <w:color w:val="000000"/>
            <w:highlight w:val="white"/>
            <w:u w:val="none"/>
            <w:rtl w:val="0"/>
          </w:rPr>
          <w:t xml:space="preserve">(Gabriel et al., 2024; Hogenhout, 2021; Yampolskiy, 2016)</w:t>
        </w:r>
      </w:hyperlink>
      <w:r w:rsidDel="00000000" w:rsidR="00000000" w:rsidRPr="00000000">
        <w:rPr>
          <w:highlight w:val="white"/>
          <w:rtl w:val="0"/>
        </w:rPr>
        <w:t xml:space="preserve">. The consequences may be particularly harmful in situations where an AI is required to reason at a human level about important moral issues but does not possess this capability or possesses an obsolete or divergent version of it that is not aligned with human values </w:t>
      </w:r>
      <w:hyperlink r:id="rId273">
        <w:r w:rsidDel="00000000" w:rsidR="00000000" w:rsidRPr="00000000">
          <w:rPr>
            <w:b w:val="0"/>
            <w:color w:val="000000"/>
            <w:highlight w:val="white"/>
            <w:u w:val="none"/>
            <w:rtl w:val="0"/>
          </w:rPr>
          <w:t xml:space="preserve">(Deng et al., 2023; Gabriel et al., 2024; Infocomm Media Development Authority, 2023; Ji et al., 2023; McLean et al., 2023; Meek et al., 2016; Sun et al., 2023; Teixeira et al., 2022; Z. Zhang et al., 2023)</w:t>
        </w:r>
      </w:hyperlink>
      <w:r w:rsidDel="00000000" w:rsidR="00000000" w:rsidRPr="00000000">
        <w:rPr>
          <w:highlight w:val="white"/>
          <w:rtl w:val="0"/>
        </w:rPr>
        <w:t xml:space="preserve">. </w:t>
      </w:r>
      <w:r w:rsidDel="00000000" w:rsidR="00000000" w:rsidRPr="00000000">
        <w:rPr>
          <w:highlight w:val="white"/>
          <w:rtl w:val="0"/>
        </w:rPr>
        <w:t xml:space="preserve">For example, an AI-based healthcare system tasked with prioritizing patient treatment schedules might be unable to appropriately consider ethical principles like justice and beneficence, leading to prioritizations that are technically effective but immoral.</w:t>
      </w:r>
      <w:r w:rsidDel="00000000" w:rsidR="00000000" w:rsidRPr="00000000">
        <w:rPr>
          <w:highlight w:val="white"/>
          <w:rtl w:val="0"/>
        </w:rPr>
        <w:t xml:space="preserve"> Cultural, individual, and temporal differences in ideas of what is “right” or “ethical” compound the challenge of endowing AI with appropriate and adaptable ethical standards that are fit for all purposes </w:t>
      </w:r>
      <w:hyperlink r:id="rId274">
        <w:r w:rsidDel="00000000" w:rsidR="00000000" w:rsidRPr="00000000">
          <w:rPr>
            <w:b w:val="0"/>
            <w:color w:val="000000"/>
            <w:highlight w:val="white"/>
            <w:u w:val="none"/>
            <w:rtl w:val="0"/>
          </w:rPr>
          <w:t xml:space="preserve">(Wirtz et al., 2020)</w:t>
        </w:r>
      </w:hyperlink>
      <w:r w:rsidDel="00000000" w:rsidR="00000000" w:rsidRPr="00000000">
        <w:rPr>
          <w:highlight w:val="white"/>
          <w:rtl w:val="0"/>
        </w:rPr>
        <w:t xml:space="preserve">. </w:t>
      </w:r>
    </w:p>
    <w:p w:rsidR="00000000" w:rsidDel="00000000" w:rsidP="00000000" w:rsidRDefault="00000000" w:rsidRPr="00000000" w14:paraId="000006E3">
      <w:pPr>
        <w:rPr>
          <w:highlight w:val="white"/>
        </w:rPr>
      </w:pPr>
      <w:r w:rsidDel="00000000" w:rsidR="00000000" w:rsidRPr="00000000">
        <w:rPr>
          <w:highlight w:val="white"/>
          <w:rtl w:val="0"/>
        </w:rPr>
        <w:t xml:space="preserve">Second, the AI system can fail when it is </w:t>
      </w:r>
      <w:r w:rsidDel="00000000" w:rsidR="00000000" w:rsidRPr="00000000">
        <w:rPr>
          <w:i w:val="1"/>
          <w:highlight w:val="white"/>
          <w:rtl w:val="0"/>
        </w:rPr>
        <w:t xml:space="preserve">not robust in “out of distribution (OOD)” situations:</w:t>
      </w:r>
      <w:r w:rsidDel="00000000" w:rsidR="00000000" w:rsidRPr="00000000">
        <w:rPr>
          <w:highlight w:val="white"/>
          <w:rtl w:val="0"/>
        </w:rPr>
        <w:t xml:space="preserve"> data or conditions that were not anticipated during its training phase </w:t>
      </w:r>
      <w:hyperlink r:id="rId275">
        <w:r w:rsidDel="00000000" w:rsidR="00000000" w:rsidRPr="00000000">
          <w:rPr>
            <w:b w:val="0"/>
            <w:color w:val="000000"/>
            <w:highlight w:val="white"/>
            <w:u w:val="none"/>
            <w:rtl w:val="0"/>
          </w:rPr>
          <w:t xml:space="preserve">(Gabriel et al., 2024; Infocomm Media Development Authority, 2023; Liu et al., 2023; Tan et al., 2022; Teixeira et al., 2022; X. Zhang et al., 2022)</w:t>
        </w:r>
      </w:hyperlink>
      <w:r w:rsidDel="00000000" w:rsidR="00000000" w:rsidRPr="00000000">
        <w:rPr>
          <w:highlight w:val="white"/>
          <w:rtl w:val="0"/>
        </w:rPr>
        <w:t xml:space="preserve">. These failures may occur because the training data did not confer a particular skill to the AI </w:t>
      </w:r>
      <w:hyperlink r:id="rId276">
        <w:r w:rsidDel="00000000" w:rsidR="00000000" w:rsidRPr="00000000">
          <w:rPr>
            <w:b w:val="0"/>
            <w:color w:val="000000"/>
            <w:highlight w:val="white"/>
            <w:u w:val="none"/>
            <w:rtl w:val="0"/>
          </w:rPr>
          <w:t xml:space="preserve">(Nah et al., 2023)</w:t>
        </w:r>
      </w:hyperlink>
      <w:r w:rsidDel="00000000" w:rsidR="00000000" w:rsidRPr="00000000">
        <w:rPr>
          <w:highlight w:val="white"/>
          <w:rtl w:val="0"/>
        </w:rPr>
        <w:t xml:space="preserve"> or because the skill was learned in a fragile way that did not permit generalization to unpredictable and complex real-world environments </w:t>
      </w:r>
      <w:hyperlink r:id="rId277">
        <w:r w:rsidDel="00000000" w:rsidR="00000000" w:rsidRPr="00000000">
          <w:rPr>
            <w:b w:val="0"/>
            <w:color w:val="000000"/>
            <w:highlight w:val="white"/>
            <w:u w:val="none"/>
            <w:rtl w:val="0"/>
          </w:rPr>
          <w:t xml:space="preserve">(Gabriel et al., 2024; Steimers &amp; Schneider, 2022)</w:t>
        </w:r>
      </w:hyperlink>
      <w:r w:rsidDel="00000000" w:rsidR="00000000" w:rsidRPr="00000000">
        <w:rPr>
          <w:highlight w:val="white"/>
          <w:rtl w:val="0"/>
        </w:rPr>
        <w:t xml:space="preserve">. </w:t>
      </w:r>
    </w:p>
    <w:p w:rsidR="00000000" w:rsidDel="00000000" w:rsidP="00000000" w:rsidRDefault="00000000" w:rsidRPr="00000000" w14:paraId="000006E4">
      <w:pPr>
        <w:rPr>
          <w:highlight w:val="white"/>
        </w:rPr>
      </w:pPr>
      <w:r w:rsidDel="00000000" w:rsidR="00000000" w:rsidRPr="00000000">
        <w:rPr>
          <w:highlight w:val="white"/>
          <w:rtl w:val="0"/>
        </w:rPr>
        <w:t xml:space="preserve">Third, the AI system can fail or become unstable when it is </w:t>
      </w:r>
      <w:r w:rsidDel="00000000" w:rsidR="00000000" w:rsidRPr="00000000">
        <w:rPr>
          <w:i w:val="1"/>
          <w:highlight w:val="white"/>
          <w:rtl w:val="0"/>
        </w:rPr>
        <w:t xml:space="preserve">unfit to handle unusual changes or perturbations in input data</w:t>
      </w:r>
      <w:r w:rsidDel="00000000" w:rsidR="00000000" w:rsidRPr="00000000">
        <w:rPr>
          <w:highlight w:val="white"/>
          <w:rtl w:val="0"/>
        </w:rPr>
        <w:t xml:space="preserve"> </w:t>
      </w:r>
      <w:hyperlink r:id="rId278">
        <w:r w:rsidDel="00000000" w:rsidR="00000000" w:rsidRPr="00000000">
          <w:rPr>
            <w:b w:val="0"/>
            <w:color w:val="000000"/>
            <w:highlight w:val="white"/>
            <w:u w:val="none"/>
            <w:rtl w:val="0"/>
          </w:rPr>
          <w:t xml:space="preserve">(Liu et al., 2023; Sherman &amp; Eisenberg, 2024; Tan et al., 2022)</w:t>
        </w:r>
      </w:hyperlink>
      <w:r w:rsidDel="00000000" w:rsidR="00000000" w:rsidRPr="00000000">
        <w:rPr>
          <w:highlight w:val="white"/>
          <w:rtl w:val="0"/>
        </w:rPr>
        <w:t xml:space="preserve">. These unusual changes could be due to environmental noise, invalid inputs, or adversarial inputs from a malicious attacker </w:t>
      </w:r>
      <w:hyperlink r:id="rId279">
        <w:r w:rsidDel="00000000" w:rsidR="00000000" w:rsidRPr="00000000">
          <w:rPr>
            <w:b w:val="0"/>
            <w:color w:val="000000"/>
            <w:highlight w:val="white"/>
            <w:u w:val="none"/>
            <w:rtl w:val="0"/>
          </w:rPr>
          <w:t xml:space="preserve">(Infocomm Media Development Authority, 2023; Saghiri et al., 2022)</w:t>
        </w:r>
      </w:hyperlink>
      <w:r w:rsidDel="00000000" w:rsidR="00000000" w:rsidRPr="00000000">
        <w:rPr>
          <w:highlight w:val="white"/>
          <w:rtl w:val="0"/>
        </w:rPr>
        <w:t xml:space="preserve">. </w:t>
      </w:r>
    </w:p>
    <w:p w:rsidR="00000000" w:rsidDel="00000000" w:rsidP="00000000" w:rsidRDefault="00000000" w:rsidRPr="00000000" w14:paraId="000006E5">
      <w:pPr>
        <w:rPr>
          <w:highlight w:val="white"/>
        </w:rPr>
      </w:pPr>
      <w:r w:rsidDel="00000000" w:rsidR="00000000" w:rsidRPr="00000000">
        <w:rPr>
          <w:highlight w:val="white"/>
          <w:rtl w:val="0"/>
        </w:rPr>
        <w:t xml:space="preserve">Fourth, the AI system can fail as a result of </w:t>
      </w:r>
      <w:r w:rsidDel="00000000" w:rsidR="00000000" w:rsidRPr="00000000">
        <w:rPr>
          <w:i w:val="1"/>
          <w:highlight w:val="white"/>
          <w:rtl w:val="0"/>
        </w:rPr>
        <w:t xml:space="preserve">oversights, undetected bugs, or errors in the design process</w:t>
      </w:r>
      <w:r w:rsidDel="00000000" w:rsidR="00000000" w:rsidRPr="00000000">
        <w:rPr>
          <w:highlight w:val="white"/>
          <w:rtl w:val="0"/>
        </w:rPr>
        <w:t xml:space="preserve"> </w:t>
      </w:r>
      <w:hyperlink r:id="rId280">
        <w:r w:rsidDel="00000000" w:rsidR="00000000" w:rsidRPr="00000000">
          <w:rPr>
            <w:b w:val="0"/>
            <w:color w:val="000000"/>
            <w:highlight w:val="white"/>
            <w:u w:val="none"/>
            <w:rtl w:val="0"/>
          </w:rPr>
          <w:t xml:space="preserve">(Tan et al., 2022; Yampolskiy, 2016)</w:t>
        </w:r>
      </w:hyperlink>
      <w:r w:rsidDel="00000000" w:rsidR="00000000" w:rsidRPr="00000000">
        <w:rPr>
          <w:highlight w:val="white"/>
          <w:rtl w:val="0"/>
        </w:rPr>
        <w:t xml:space="preserve">. A common design oversight is a lack of comprehensive technical safeguards to prevent unintended downstream uses or consequences </w:t>
      </w:r>
      <w:hyperlink r:id="rId281">
        <w:r w:rsidDel="00000000" w:rsidR="00000000" w:rsidRPr="00000000">
          <w:rPr>
            <w:b w:val="0"/>
            <w:color w:val="000000"/>
            <w:highlight w:val="white"/>
            <w:u w:val="none"/>
            <w:rtl w:val="0"/>
          </w:rPr>
          <w:t xml:space="preserve">(Critch &amp; Russell, 2023; Tan et al., 2022)</w:t>
        </w:r>
      </w:hyperlink>
      <w:r w:rsidDel="00000000" w:rsidR="00000000" w:rsidRPr="00000000">
        <w:rPr>
          <w:highlight w:val="white"/>
          <w:rtl w:val="0"/>
        </w:rPr>
        <w:t xml:space="preserve">. These factors can result in significant harms such as lab leaks or addictive products </w:t>
      </w:r>
      <w:hyperlink r:id="rId282">
        <w:r w:rsidDel="00000000" w:rsidR="00000000" w:rsidRPr="00000000">
          <w:rPr>
            <w:b w:val="0"/>
            <w:color w:val="000000"/>
            <w:highlight w:val="white"/>
            <w:u w:val="none"/>
            <w:rtl w:val="0"/>
          </w:rPr>
          <w:t xml:space="preserve">(Critch &amp; Russell, 2023)</w:t>
        </w:r>
      </w:hyperlink>
      <w:r w:rsidDel="00000000" w:rsidR="00000000" w:rsidRPr="00000000">
        <w:rPr>
          <w:highlight w:val="white"/>
          <w:rtl w:val="0"/>
        </w:rPr>
        <w:t xml:space="preserve">. Critical design choices about the algorithm, optimization techniques, and model architecture can also directly influence whether a system is able to consistently perform its intended function, leading to possible harm </w:t>
      </w:r>
      <w:hyperlink r:id="rId283">
        <w:r w:rsidDel="00000000" w:rsidR="00000000" w:rsidRPr="00000000">
          <w:rPr>
            <w:b w:val="0"/>
            <w:color w:val="000000"/>
            <w:highlight w:val="white"/>
            <w:u w:val="none"/>
            <w:rtl w:val="0"/>
          </w:rPr>
          <w:t xml:space="preserve">(Tan et al., 2022)</w:t>
        </w:r>
      </w:hyperlink>
      <w:r w:rsidDel="00000000" w:rsidR="00000000" w:rsidRPr="00000000">
        <w:rPr>
          <w:highlight w:val="white"/>
          <w:rtl w:val="0"/>
        </w:rPr>
        <w:t xml:space="preserve">. </w:t>
      </w:r>
    </w:p>
    <w:p w:rsidR="00000000" w:rsidDel="00000000" w:rsidP="00000000" w:rsidRDefault="00000000" w:rsidRPr="00000000" w14:paraId="000006E6">
      <w:pPr>
        <w:rPr/>
      </w:pPr>
      <w:r w:rsidDel="00000000" w:rsidR="00000000" w:rsidRPr="00000000">
        <w:rPr>
          <w:b w:val="1"/>
          <w:i w:val="1"/>
          <w:rtl w:val="0"/>
        </w:rPr>
        <w:t xml:space="preserve">7.4 Lack of transparency or interpretability.</w:t>
      </w:r>
      <w:r w:rsidDel="00000000" w:rsidR="00000000" w:rsidRPr="00000000">
        <w:rPr>
          <w:color w:val="0000ff"/>
          <w:rtl w:val="0"/>
        </w:rPr>
        <w:t xml:space="preserve"> </w:t>
      </w:r>
      <w:r w:rsidDel="00000000" w:rsidR="00000000" w:rsidRPr="00000000">
        <w:rPr>
          <w:rtl w:val="0"/>
        </w:rPr>
        <w:t xml:space="preserve">Many AI models, especially those based on deep learning, involve complex mathematical structures that can be difficult to interpret, even for experts </w:t>
      </w:r>
      <w:hyperlink r:id="rId284">
        <w:r w:rsidDel="00000000" w:rsidR="00000000" w:rsidRPr="00000000">
          <w:rPr>
            <w:b w:val="0"/>
            <w:color w:val="000000"/>
            <w:u w:val="none"/>
            <w:rtl w:val="0"/>
          </w:rPr>
          <w:t xml:space="preserve">(Kumar &amp; Singh, 2023)</w:t>
        </w:r>
      </w:hyperlink>
      <w:r w:rsidDel="00000000" w:rsidR="00000000" w:rsidRPr="00000000">
        <w:rPr>
          <w:rtl w:val="0"/>
        </w:rPr>
        <w:t xml:space="preserve">. AI systems are also often trained on vast datasets that they use to learn patterns and make predictions. The complexity and volume of this data mean that the learning process – how data points influence the AI’s development and final decisions – can be opaque </w:t>
      </w:r>
      <w:hyperlink r:id="rId285">
        <w:r w:rsidDel="00000000" w:rsidR="00000000" w:rsidRPr="00000000">
          <w:rPr>
            <w:b w:val="0"/>
            <w:color w:val="000000"/>
            <w:u w:val="none"/>
            <w:rtl w:val="0"/>
          </w:rPr>
          <w:t xml:space="preserve">(Nah et al., 2023; Saghiri et al., 2022; Teixeira et al., 2022)</w:t>
        </w:r>
      </w:hyperlink>
      <w:r w:rsidDel="00000000" w:rsidR="00000000" w:rsidRPr="00000000">
        <w:rPr>
          <w:rtl w:val="0"/>
        </w:rPr>
        <w:t xml:space="preserve">. Furthermore, in many cases, the algorithms, data, and specific methodologies used in developing AI are considered proprietary, and companies may be reluctant to share them openly </w:t>
      </w:r>
      <w:hyperlink r:id="rId286">
        <w:r w:rsidDel="00000000" w:rsidR="00000000" w:rsidRPr="00000000">
          <w:rPr>
            <w:b w:val="0"/>
            <w:color w:val="000000"/>
            <w:u w:val="none"/>
            <w:rtl w:val="0"/>
          </w:rPr>
          <w:t xml:space="preserve">(Sherman &amp; Eisenberg, 2024)</w:t>
        </w:r>
      </w:hyperlink>
      <w:r w:rsidDel="00000000" w:rsidR="00000000" w:rsidRPr="00000000">
        <w:rPr>
          <w:rtl w:val="0"/>
        </w:rPr>
        <w:t xml:space="preserve">. Because of these factors, obtaining understandable information about the decision-making process for AI can be challenging </w:t>
      </w:r>
      <w:hyperlink r:id="rId287">
        <w:r w:rsidDel="00000000" w:rsidR="00000000" w:rsidRPr="00000000">
          <w:rPr>
            <w:b w:val="0"/>
            <w:color w:val="000000"/>
            <w:u w:val="none"/>
            <w:rtl w:val="0"/>
          </w:rPr>
          <w:t xml:space="preserve">(Meek et al., 2016)</w:t>
        </w:r>
      </w:hyperlink>
      <w:r w:rsidDel="00000000" w:rsidR="00000000" w:rsidRPr="00000000">
        <w:rPr>
          <w:rtl w:val="0"/>
        </w:rPr>
        <w:t xml:space="preserve">. This lack of transparency and interpretability raises issues for several stakeholders. </w:t>
      </w:r>
    </w:p>
    <w:p w:rsidR="00000000" w:rsidDel="00000000" w:rsidP="00000000" w:rsidRDefault="00000000" w:rsidRPr="00000000" w14:paraId="000006E7">
      <w:pPr>
        <w:rPr/>
      </w:pPr>
      <w:r w:rsidDel="00000000" w:rsidR="00000000" w:rsidRPr="00000000">
        <w:rPr>
          <w:rtl w:val="0"/>
        </w:rPr>
        <w:t xml:space="preserve">For users, an inability to interrogate how an output was obtained may lead to a lack of trust and confidence in the system’s results and to resistance to adopting the technology </w:t>
      </w:r>
      <w:hyperlink r:id="rId288">
        <w:r w:rsidDel="00000000" w:rsidR="00000000" w:rsidRPr="00000000">
          <w:rPr>
            <w:b w:val="0"/>
            <w:color w:val="000000"/>
            <w:u w:val="none"/>
            <w:rtl w:val="0"/>
          </w:rPr>
          <w:t xml:space="preserve">(Hogenhout, 2021; Kumar &amp; Singh, 2023; Liu et al., 2023; Nah et al., 2023; Paes et al., 2023; Saghiri et al., 2022)</w:t>
        </w:r>
      </w:hyperlink>
      <w:r w:rsidDel="00000000" w:rsidR="00000000" w:rsidRPr="00000000">
        <w:rPr>
          <w:rtl w:val="0"/>
        </w:rPr>
        <w:t xml:space="preserve">. Users may also misinterpret or struggle to find and amend errors in the model’s results </w:t>
      </w:r>
      <w:hyperlink r:id="rId289">
        <w:r w:rsidDel="00000000" w:rsidR="00000000" w:rsidRPr="00000000">
          <w:rPr>
            <w:b w:val="0"/>
            <w:color w:val="000000"/>
            <w:u w:val="none"/>
            <w:rtl w:val="0"/>
          </w:rPr>
          <w:t xml:space="preserve">(Nah et al., 2023; Sherman &amp; Eisenberg, 2024)</w:t>
        </w:r>
      </w:hyperlink>
      <w:r w:rsidDel="00000000" w:rsidR="00000000" w:rsidRPr="00000000">
        <w:rPr>
          <w:rtl w:val="0"/>
        </w:rPr>
        <w:t xml:space="preserve">. </w:t>
      </w:r>
    </w:p>
    <w:p w:rsidR="00000000" w:rsidDel="00000000" w:rsidP="00000000" w:rsidRDefault="00000000" w:rsidRPr="00000000" w14:paraId="000006E8">
      <w:pPr>
        <w:rPr/>
      </w:pPr>
      <w:r w:rsidDel="00000000" w:rsidR="00000000" w:rsidRPr="00000000">
        <w:rPr>
          <w:rtl w:val="0"/>
        </w:rPr>
        <w:t xml:space="preserve">For regulators, AI opacity can frustrate auditing or other compliance standards </w:t>
      </w:r>
      <w:hyperlink r:id="rId290">
        <w:r w:rsidDel="00000000" w:rsidR="00000000" w:rsidRPr="00000000">
          <w:rPr>
            <w:b w:val="0"/>
            <w:color w:val="000000"/>
            <w:u w:val="none"/>
            <w:rtl w:val="0"/>
          </w:rPr>
          <w:t xml:space="preserve">(Hogenhout, 2021; Nah et al., 2023)</w:t>
        </w:r>
      </w:hyperlink>
      <w:r w:rsidDel="00000000" w:rsidR="00000000" w:rsidRPr="00000000">
        <w:rPr>
          <w:rtl w:val="0"/>
        </w:rPr>
        <w:t xml:space="preserve">. For example, auditors faced with obscured or incomplete information about an AI system may find it difficult to check the system for biases, accuracy, and fairness or to reproduce it </w:t>
      </w:r>
      <w:hyperlink r:id="rId291">
        <w:r w:rsidDel="00000000" w:rsidR="00000000" w:rsidRPr="00000000">
          <w:rPr>
            <w:b w:val="0"/>
            <w:color w:val="000000"/>
            <w:u w:val="none"/>
            <w:rtl w:val="0"/>
          </w:rPr>
          <w:t xml:space="preserve">(Saghiri et al., 2022; Teixeira et al., 2022)</w:t>
        </w:r>
      </w:hyperlink>
      <w:r w:rsidDel="00000000" w:rsidR="00000000" w:rsidRPr="00000000">
        <w:rPr>
          <w:rtl w:val="0"/>
        </w:rPr>
        <w:t xml:space="preserve">. Where an AI system’s compliance cannot be assessed, a “responsibility gap” may be created </w:t>
      </w:r>
      <w:hyperlink r:id="rId292">
        <w:r w:rsidDel="00000000" w:rsidR="00000000" w:rsidRPr="00000000">
          <w:rPr>
            <w:b w:val="0"/>
            <w:color w:val="000000"/>
            <w:u w:val="none"/>
            <w:rtl w:val="0"/>
          </w:rPr>
          <w:t xml:space="preserve">(Giarmoleo et al., 2024)</w:t>
        </w:r>
      </w:hyperlink>
      <w:r w:rsidDel="00000000" w:rsidR="00000000" w:rsidRPr="00000000">
        <w:rPr>
          <w:rtl w:val="0"/>
        </w:rPr>
        <w:t xml:space="preserve">, and it may become difficult or impossible to hold systems or relevant actors accountable for their actions </w:t>
      </w:r>
      <w:hyperlink r:id="rId293">
        <w:r w:rsidDel="00000000" w:rsidR="00000000" w:rsidRPr="00000000">
          <w:rPr>
            <w:b w:val="0"/>
            <w:color w:val="000000"/>
            <w:u w:val="none"/>
            <w:rtl w:val="0"/>
          </w:rPr>
          <w:t xml:space="preserve">(Kumar &amp; Singh, 2023; Saghiri et al., 2022; Sherman &amp; Eisenberg, 2024; Steimers &amp; Schneider, 2022; Teixeira et al., 2022)</w:t>
        </w:r>
      </w:hyperlink>
      <w:r w:rsidDel="00000000" w:rsidR="00000000" w:rsidRPr="00000000">
        <w:rPr>
          <w:rtl w:val="0"/>
        </w:rPr>
        <w:t xml:space="preserve">. In certain sectors, decisions made by AI systems can have profound consequences. In healthcare, AI might be used to diagnose diseases or recommend treatments where incorrect decisions could directly affect patient outcomes. In the military, AI might be used in operations that could impact national security or lead to significant loss of life. In these areas, transparency and accountability of the AI system are particularly pressing issues </w:t>
      </w:r>
      <w:hyperlink r:id="rId294">
        <w:r w:rsidDel="00000000" w:rsidR="00000000" w:rsidRPr="00000000">
          <w:rPr>
            <w:b w:val="0"/>
            <w:color w:val="000000"/>
            <w:u w:val="none"/>
            <w:rtl w:val="0"/>
          </w:rPr>
          <w:t xml:space="preserve">(Saghiri et al., 2022)</w:t>
        </w:r>
      </w:hyperlink>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6E9">
      <w:pPr>
        <w:rPr>
          <w:highlight w:val="white"/>
        </w:rPr>
      </w:pPr>
      <w:r w:rsidDel="00000000" w:rsidR="00000000" w:rsidRPr="00000000">
        <w:rPr>
          <w:b w:val="1"/>
          <w:i w:val="1"/>
          <w:rtl w:val="0"/>
        </w:rPr>
        <w:t xml:space="preserve">7.5 AI welfare and rights. </w:t>
      </w:r>
      <w:r w:rsidDel="00000000" w:rsidR="00000000" w:rsidRPr="00000000">
        <w:rPr>
          <w:highlight w:val="white"/>
          <w:rtl w:val="0"/>
        </w:rPr>
        <w:t xml:space="preserve">At a sufficient level of complexity, it is possible that AI systems could acquire the ability to have subjective experiences, particularly pleasure and pain. Some consciousness researchers and philosophers consider the possibility of sentient AI theoretically feasible </w:t>
      </w:r>
      <w:hyperlink r:id="rId295">
        <w:r w:rsidDel="00000000" w:rsidR="00000000" w:rsidRPr="00000000">
          <w:rPr>
            <w:b w:val="0"/>
            <w:color w:val="000000"/>
            <w:highlight w:val="white"/>
            <w:u w:val="none"/>
            <w:rtl w:val="0"/>
          </w:rPr>
          <w:t xml:space="preserve">(Bourget &amp; Chalmers, n.d.; Francken et al., 2022)</w:t>
        </w:r>
      </w:hyperlink>
      <w:r w:rsidDel="00000000" w:rsidR="00000000" w:rsidRPr="00000000">
        <w:rPr>
          <w:highlight w:val="white"/>
          <w:rtl w:val="0"/>
        </w:rPr>
        <w:t xml:space="preserve">.</w:t>
      </w:r>
      <w:r w:rsidDel="00000000" w:rsidR="00000000" w:rsidRPr="00000000">
        <w:rPr>
          <w:highlight w:val="white"/>
          <w:rtl w:val="0"/>
        </w:rPr>
        <w:t xml:space="preserve"> Where AIs become sentient, they may deserve moral consideration and therefore a range of the rights currently afforded to many forms of human, animal, and environmental life </w:t>
      </w:r>
      <w:hyperlink r:id="rId296">
        <w:r w:rsidDel="00000000" w:rsidR="00000000" w:rsidRPr="00000000">
          <w:rPr>
            <w:b w:val="0"/>
            <w:color w:val="000000"/>
            <w:highlight w:val="white"/>
            <w:u w:val="none"/>
            <w:rtl w:val="0"/>
          </w:rPr>
          <w:t xml:space="preserve">(Meek et al., 2016)</w:t>
        </w:r>
      </w:hyperlink>
      <w:r w:rsidDel="00000000" w:rsidR="00000000" w:rsidRPr="00000000">
        <w:rPr>
          <w:highlight w:val="white"/>
          <w:rtl w:val="0"/>
        </w:rPr>
        <w:t xml:space="preserve">. Systems may be mistreated or harmed if these rights are not implemented responsibly or we accidentally or intentionally treat AIs as non-sentient where they are sentient. As AI technology advances, it will become more challenging to assess whether an AI has developed the sentience, consciousness, or self-awareness that would grant it moral status. </w:t>
      </w:r>
      <w:r w:rsidDel="00000000" w:rsidR="00000000" w:rsidRPr="00000000">
        <w:rPr>
          <w:rtl w:val="0"/>
        </w:rPr>
      </w:r>
    </w:p>
    <w:p w:rsidR="00000000" w:rsidDel="00000000" w:rsidP="00000000" w:rsidRDefault="00000000" w:rsidRPr="00000000" w14:paraId="000006EA">
      <w:pPr>
        <w:rPr/>
      </w:pPr>
      <w:r w:rsidDel="00000000" w:rsidR="00000000" w:rsidRPr="00000000">
        <w:rPr>
          <w:b w:val="1"/>
          <w:i w:val="1"/>
          <w:rtl w:val="0"/>
        </w:rPr>
        <w:t xml:space="preserve">7.6 </w:t>
      </w:r>
      <w:r w:rsidDel="00000000" w:rsidR="00000000" w:rsidRPr="00000000">
        <w:rPr>
          <w:b w:val="1"/>
          <w:i w:val="1"/>
          <w:rtl w:val="0"/>
        </w:rPr>
        <w:t xml:space="preserve">Multi-agent risks. </w:t>
      </w:r>
      <w:r w:rsidDel="00000000" w:rsidR="00000000" w:rsidRPr="00000000">
        <w:rPr>
          <w:rtl w:val="0"/>
        </w:rPr>
        <w:t xml:space="preserve">AI systems that interact autonomously with each other will </w:t>
      </w:r>
      <w:r w:rsidDel="00000000" w:rsidR="00000000" w:rsidRPr="00000000">
        <w:rPr>
          <w:rtl w:val="0"/>
        </w:rPr>
        <w:t xml:space="preserve">form multi-agent systems </w:t>
      </w:r>
      <w:hyperlink r:id="rId297">
        <w:r w:rsidDel="00000000" w:rsidR="00000000" w:rsidRPr="00000000">
          <w:rPr>
            <w:b w:val="0"/>
            <w:color w:val="000000"/>
            <w:u w:val="none"/>
            <w:rtl w:val="0"/>
          </w:rPr>
          <w:t xml:space="preserve">(Hammond et al., 2025)</w:t>
        </w:r>
      </w:hyperlink>
      <w:r w:rsidDel="00000000" w:rsidR="00000000" w:rsidRPr="00000000">
        <w:rPr>
          <w:rtl w:val="0"/>
        </w:rPr>
        <w:t xml:space="preserve">. Multi-agent systems are associated with unique risks beyond those posed by individual AI systems. These risks fall into three main failure modes depending on the objectives of the AI agent and how humans expect systems to behave: </w:t>
      </w:r>
    </w:p>
    <w:p w:rsidR="00000000" w:rsidDel="00000000" w:rsidP="00000000" w:rsidRDefault="00000000" w:rsidRPr="00000000" w14:paraId="000006EB">
      <w:pPr>
        <w:numPr>
          <w:ilvl w:val="0"/>
          <w:numId w:val="5"/>
        </w:numPr>
        <w:spacing w:after="0" w:afterAutospacing="0"/>
        <w:ind w:left="720" w:hanging="360"/>
        <w:rPr>
          <w:i w:val="1"/>
        </w:rPr>
      </w:pPr>
      <w:r w:rsidDel="00000000" w:rsidR="00000000" w:rsidRPr="00000000">
        <w:rPr>
          <w:i w:val="1"/>
          <w:rtl w:val="0"/>
        </w:rPr>
        <w:t xml:space="preserve">Miscoordination </w:t>
      </w:r>
      <w:r w:rsidDel="00000000" w:rsidR="00000000" w:rsidRPr="00000000">
        <w:rPr>
          <w:rtl w:val="0"/>
        </w:rPr>
        <w:t xml:space="preserve">occurs when AI </w:t>
      </w:r>
      <w:r w:rsidDel="00000000" w:rsidR="00000000" w:rsidRPr="00000000">
        <w:rPr>
          <w:rtl w:val="0"/>
        </w:rPr>
        <w:t xml:space="preserve">agents fail to cooperate effectively despite sharing the same goals. This can be caused by agents choosing  </w:t>
      </w:r>
      <w:r w:rsidDel="00000000" w:rsidR="00000000" w:rsidRPr="00000000">
        <w:rPr>
          <w:i w:val="1"/>
          <w:rtl w:val="0"/>
        </w:rPr>
        <w:t xml:space="preserve">incompatible strategies </w:t>
      </w:r>
      <w:r w:rsidDel="00000000" w:rsidR="00000000" w:rsidRPr="00000000">
        <w:rPr>
          <w:rtl w:val="0"/>
        </w:rPr>
        <w:t xml:space="preserve">to achieve mutual ends. For example, driving models trained on United States vs Indian cultural conventions for yielding to emergency vehicles block traffic in 77.5% of scenarios despite their shared goal of clearing a path </w:t>
      </w:r>
      <w:hyperlink r:id="rId298">
        <w:r w:rsidDel="00000000" w:rsidR="00000000" w:rsidRPr="00000000">
          <w:rPr>
            <w:b w:val="0"/>
            <w:color w:val="000000"/>
            <w:u w:val="none"/>
            <w:rtl w:val="0"/>
          </w:rPr>
          <w:t xml:space="preserve">(Hammond et al., 2025)</w:t>
        </w:r>
      </w:hyperlink>
      <w:r w:rsidDel="00000000" w:rsidR="00000000" w:rsidRPr="00000000">
        <w:rPr>
          <w:rtl w:val="0"/>
        </w:rPr>
        <w:t xml:space="preserve">.</w:t>
      </w:r>
    </w:p>
    <w:p w:rsidR="00000000" w:rsidDel="00000000" w:rsidP="00000000" w:rsidRDefault="00000000" w:rsidRPr="00000000" w14:paraId="000006EC">
      <w:pPr>
        <w:numPr>
          <w:ilvl w:val="0"/>
          <w:numId w:val="5"/>
        </w:numPr>
        <w:spacing w:after="0" w:afterAutospacing="0"/>
        <w:ind w:left="720" w:hanging="360"/>
        <w:rPr>
          <w:i w:val="1"/>
        </w:rPr>
      </w:pPr>
      <w:r w:rsidDel="00000000" w:rsidR="00000000" w:rsidRPr="00000000">
        <w:rPr>
          <w:i w:val="1"/>
          <w:rtl w:val="0"/>
        </w:rPr>
        <w:t xml:space="preserve">Conflict </w:t>
      </w:r>
      <w:r w:rsidDel="00000000" w:rsidR="00000000" w:rsidRPr="00000000">
        <w:rPr>
          <w:rtl w:val="0"/>
        </w:rPr>
        <w:t xml:space="preserve">occurs when AI agents with different but overlapping goals compete in harmful ways. For example, by intensifying competition over shared resources or escalating military tensions. They could also make novel forms of conflict possible through more advanced and accessible methods of coercion and extortion. </w:t>
      </w:r>
    </w:p>
    <w:p w:rsidR="00000000" w:rsidDel="00000000" w:rsidP="00000000" w:rsidRDefault="00000000" w:rsidRPr="00000000" w14:paraId="000006ED">
      <w:pPr>
        <w:numPr>
          <w:ilvl w:val="0"/>
          <w:numId w:val="5"/>
        </w:numPr>
        <w:ind w:left="720" w:hanging="360"/>
        <w:rPr>
          <w:i w:val="1"/>
        </w:rPr>
      </w:pPr>
      <w:r w:rsidDel="00000000" w:rsidR="00000000" w:rsidRPr="00000000">
        <w:rPr>
          <w:i w:val="1"/>
          <w:rtl w:val="0"/>
        </w:rPr>
        <w:t xml:space="preserve">Collusion </w:t>
      </w:r>
      <w:r w:rsidDel="00000000" w:rsidR="00000000" w:rsidRPr="00000000">
        <w:rPr>
          <w:rtl w:val="0"/>
        </w:rPr>
        <w:t xml:space="preserve">occurs when undesired cooperation emerges between AI agents, allowing them to circumvent safeguards or manipulate markets. For example, AI systems may be able to develop hidden communication channels without explicit training. </w:t>
      </w:r>
      <w:hyperlink r:id="rId299">
        <w:r w:rsidDel="00000000" w:rsidR="00000000" w:rsidRPr="00000000">
          <w:rPr>
            <w:b w:val="0"/>
            <w:color w:val="000000"/>
            <w:u w:val="none"/>
            <w:rtl w:val="0"/>
          </w:rPr>
          <w:t xml:space="preserve">(Motwani et al., 2024)</w:t>
        </w:r>
      </w:hyperlink>
      <w:r w:rsidDel="00000000" w:rsidR="00000000" w:rsidRPr="00000000">
        <w:rPr>
          <w:rtl w:val="0"/>
        </w:rPr>
        <w:t xml:space="preserve"> </w:t>
      </w:r>
      <w:r w:rsidDel="00000000" w:rsidR="00000000" w:rsidRPr="00000000">
        <w:rPr>
          <w:rtl w:val="0"/>
        </w:rPr>
        <w:t xml:space="preserve">show that advanced LLMs can covertly exchange </w:t>
      </w:r>
      <w:r w:rsidDel="00000000" w:rsidR="00000000" w:rsidRPr="00000000">
        <w:rPr>
          <w:i w:val="1"/>
          <w:rtl w:val="0"/>
        </w:rPr>
        <w:t xml:space="preserve">steganographic</w:t>
      </w:r>
      <w:r w:rsidDel="00000000" w:rsidR="00000000" w:rsidRPr="00000000">
        <w:rPr>
          <w:rtl w:val="0"/>
        </w:rPr>
        <w:t xml:space="preserve"> messages undetected by equally capable oversight systems, using natural language cues and shared context. In market settings, AI systems may learn to collude because it is the most rewarding strategy. </w:t>
      </w:r>
    </w:p>
    <w:p w:rsidR="00000000" w:rsidDel="00000000" w:rsidP="00000000" w:rsidRDefault="00000000" w:rsidRPr="00000000" w14:paraId="000006EE">
      <w:pPr>
        <w:rPr>
          <w:b w:val="1"/>
          <w:i w:val="1"/>
        </w:rPr>
        <w:sectPr>
          <w:type w:val="nextPage"/>
          <w:pgSz w:h="16838" w:w="11906" w:orient="portrait"/>
          <w:pgMar w:bottom="1133.8582677165355" w:top="1133.8582677165355" w:left="1133.8582677165355" w:right="1133.8582677165355" w:header="720" w:footer="720"/>
        </w:sectPr>
      </w:pPr>
      <w:r w:rsidDel="00000000" w:rsidR="00000000" w:rsidRPr="00000000">
        <w:rPr>
          <w:rtl w:val="0"/>
        </w:rPr>
        <w:t xml:space="preserve">A range of risk factors contribute to miscoordination, conflict and collusion: information asymmetries between agents, network effects where small changes cascade through interconnected systems, selection pressures that reward problematic behaviours, destabilizing dynamics like feedback loops and unpredictability, commitment problems that prevent trust, emergent agency where new capabilities or goals arise at the collective level, and multi-agent security vulnerabilities. Unlike single-agent risks, multi-agent risks involve interactions across networks of agents that may be individually safe but collectively dangerous, and these risks could increase as AI systems become more numerous, autonomous, and capable of adapting to each other.</w:t>
      </w:r>
      <w:r w:rsidDel="00000000" w:rsidR="00000000" w:rsidRPr="00000000">
        <w:rPr>
          <w:rtl w:val="0"/>
        </w:rPr>
      </w:r>
    </w:p>
    <w:p w:rsidR="00000000" w:rsidDel="00000000" w:rsidP="00000000" w:rsidRDefault="00000000" w:rsidRPr="00000000" w14:paraId="000006EF">
      <w:pPr>
        <w:pStyle w:val="Heading3"/>
        <w:ind w:firstLine="0"/>
        <w:rPr/>
      </w:pPr>
      <w:bookmarkStart w:colFirst="0" w:colLast="0" w:name="_yi7pds5dnxpw" w:id="64"/>
      <w:bookmarkEnd w:id="64"/>
      <w:r w:rsidDel="00000000" w:rsidR="00000000" w:rsidRPr="00000000">
        <w:rPr>
          <w:rtl w:val="0"/>
        </w:rPr>
        <w:t xml:space="preserve">Most common domains of AI risks</w:t>
      </w:r>
    </w:p>
    <w:p w:rsidR="00000000" w:rsidDel="00000000" w:rsidP="00000000" w:rsidRDefault="00000000" w:rsidRPr="00000000" w14:paraId="000006F0">
      <w:pPr>
        <w:rPr/>
      </w:pPr>
      <w:hyperlink w:anchor="_2ixbf1z2b28d">
        <w:r w:rsidDel="00000000" w:rsidR="00000000" w:rsidRPr="00000000">
          <w:rPr>
            <w:color w:val="1155cc"/>
            <w:u w:val="single"/>
            <w:rtl w:val="0"/>
          </w:rPr>
          <w:t xml:space="preserve">Table 7</w:t>
        </w:r>
      </w:hyperlink>
      <w:r w:rsidDel="00000000" w:rsidR="00000000" w:rsidRPr="00000000">
        <w:rPr>
          <w:rtl w:val="0"/>
        </w:rPr>
        <w:t xml:space="preserve"> shows how the database of AI risks was coded against each subdomain and domain in the Domain Taxonomy, and the proportion of documents that presented a risk for each subdomain and domain. </w:t>
      </w:r>
    </w:p>
    <w:p w:rsidR="00000000" w:rsidDel="00000000" w:rsidP="00000000" w:rsidRDefault="00000000" w:rsidRPr="00000000" w14:paraId="000006F1">
      <w:pPr>
        <w:pStyle w:val="Heading5"/>
        <w:rPr/>
      </w:pPr>
      <w:bookmarkStart w:colFirst="0" w:colLast="0" w:name="_2ixbf1z2b28d" w:id="65"/>
      <w:bookmarkEnd w:id="65"/>
      <w:r w:rsidDel="00000000" w:rsidR="00000000" w:rsidRPr="00000000">
        <w:rPr>
          <w:rtl w:val="0"/>
        </w:rPr>
        <w:t xml:space="preserve">Table 7. AI Risk Database coded with Domain Taxonomy</w:t>
      </w:r>
      <w:r w:rsidDel="00000000" w:rsidR="00000000" w:rsidRPr="00000000">
        <w:rPr>
          <w:rtl w:val="0"/>
        </w:rPr>
      </w:r>
    </w:p>
    <w:tbl>
      <w:tblPr>
        <w:tblStyle w:val="Table12"/>
        <w:tblW w:w="9637.795275590554" w:type="dxa"/>
        <w:jc w:val="left"/>
        <w:tblLayout w:type="fixed"/>
        <w:tblLook w:val="0600"/>
      </w:tblPr>
      <w:tblGrid>
        <w:gridCol w:w="587.004528116705"/>
        <w:gridCol w:w="6320.537128326382"/>
        <w:gridCol w:w="1365.1268095737328"/>
        <w:gridCol w:w="1365.1268095737328"/>
        <w:tblGridChange w:id="0">
          <w:tblGrid>
            <w:gridCol w:w="587.004528116705"/>
            <w:gridCol w:w="6320.537128326382"/>
            <w:gridCol w:w="1365.1268095737328"/>
            <w:gridCol w:w="1365.1268095737328"/>
          </w:tblGrid>
        </w:tblGridChange>
      </w:tblGrid>
      <w:tr>
        <w:trPr>
          <w:cantSplit w:val="0"/>
          <w:tblHeader w:val="1"/>
        </w:trPr>
        <w:tc>
          <w:tcPr>
            <w:gridSpan w:val="2"/>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6F2">
            <w:pPr>
              <w:widowControl w:val="0"/>
              <w:spacing w:after="0" w:line="276"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 / Subdomain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6F4">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Percentage of risks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06F5">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color w:val="fafafa"/>
                <w:sz w:val="18"/>
                <w:szCs w:val="18"/>
                <w:rtl w:val="0"/>
              </w:rPr>
              <w:t xml:space="preserve">Percentage of documents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6">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7">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8">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9">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6F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0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6">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7">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8">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9">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68%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Compromise of privacy by leaking or correctly inferring sensitive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0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1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1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2">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3">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4">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5">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6">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1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1E">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1F">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0">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1">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6">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2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2E">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2F">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0">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1">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49%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6">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3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A">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B">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C">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D">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3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6">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Competitive dynamics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4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Governance failure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Environmental harm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75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6">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7">
            <w:pPr>
              <w:widowControl w:val="0"/>
              <w:spacing w:after="0" w:line="276" w:lineRule="auto"/>
              <w:rPr>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&amp; limitations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8">
            <w:pPr>
              <w:widowControl w:val="0"/>
              <w:spacing w:after="0" w:line="276" w:lineRule="auto"/>
              <w:jc w:val="center"/>
              <w:rPr>
                <w:sz w:val="18"/>
                <w:szCs w:val="18"/>
              </w:rPr>
            </w:pPr>
            <w:r w:rsidDel="00000000" w:rsidR="00000000" w:rsidRPr="00000000">
              <w:rPr>
                <w:rFonts w:ascii="Roboto Condensed" w:cs="Roboto Condensed" w:eastAsia="Roboto Condensed" w:hAnsi="Roboto Condensed"/>
                <w:b w:val="1"/>
                <w:i w:val="1"/>
                <w:sz w:val="18"/>
                <w:szCs w:val="18"/>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9">
            <w:pPr>
              <w:widowControl w:val="0"/>
              <w:spacing w:after="0" w:line="276" w:lineRule="auto"/>
              <w:jc w:val="right"/>
              <w:rPr>
                <w:sz w:val="18"/>
                <w:szCs w:val="18"/>
              </w:rPr>
            </w:pPr>
            <w:r w:rsidDel="00000000" w:rsidR="00000000" w:rsidRPr="00000000">
              <w:rPr>
                <w:rFonts w:ascii="Roboto Condensed" w:cs="Roboto Condensed" w:eastAsia="Roboto Condensed" w:hAnsi="Roboto Condensed"/>
                <w:b w:val="1"/>
                <w:i w:val="1"/>
                <w:sz w:val="18"/>
                <w:szCs w:val="18"/>
                <w:rtl w:val="0"/>
              </w:rPr>
              <w:t xml:space="preserve">75%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5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2">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3">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6">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7">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Lack of transparency or interpretability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B">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AI welfare and rights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&lt;1%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E">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6F">
            <w:pPr>
              <w:widowControl w:val="0"/>
              <w:spacing w:after="0" w:line="276" w:lineRule="auto"/>
              <w:rPr>
                <w:sz w:val="18"/>
                <w:szCs w:val="18"/>
              </w:rPr>
            </w:pPr>
            <w:r w:rsidDel="00000000" w:rsidR="00000000" w:rsidRPr="00000000">
              <w:rPr>
                <w:rFonts w:ascii="Roboto Condensed" w:cs="Roboto Condensed" w:eastAsia="Roboto Condensed" w:hAnsi="Roboto Condensed"/>
                <w:sz w:val="18"/>
                <w:szCs w:val="18"/>
                <w:rtl w:val="0"/>
              </w:rPr>
              <w:t xml:space="preserve">Multi-agent risks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7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77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r>
    </w:tbl>
    <w:p w:rsidR="00000000" w:rsidDel="00000000" w:rsidP="00000000" w:rsidRDefault="00000000" w:rsidRPr="00000000" w14:paraId="00000772">
      <w:pPr>
        <w:rPr/>
      </w:pPr>
      <w:r w:rsidDel="00000000" w:rsidR="00000000" w:rsidRPr="00000000">
        <w:rPr>
          <w:i w:val="1"/>
          <w:sz w:val="18"/>
          <w:szCs w:val="18"/>
          <w:rtl w:val="0"/>
        </w:rPr>
        <w:t xml:space="preserve">Note. Domain totals may not match subdomain sums due to rounding and domain-level coding of some risks.</w:t>
      </w: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We find that papers varied significantly in terms of which risk domains they examined. The domain of </w:t>
      </w:r>
      <w:r w:rsidDel="00000000" w:rsidR="00000000" w:rsidRPr="00000000">
        <w:rPr>
          <w:i w:val="1"/>
          <w:rtl w:val="0"/>
        </w:rPr>
        <w:t xml:space="preserve">Socioeconomic &amp; Environmental </w:t>
      </w:r>
      <w:r w:rsidDel="00000000" w:rsidR="00000000" w:rsidRPr="00000000">
        <w:rPr>
          <w:rtl w:val="0"/>
        </w:rPr>
        <w:t xml:space="preserve"> was the most common, with 76% of the documents mentioning at least one of the subdomains, and 19% of all risks in the database coded against this domain. Risks aligned with the </w:t>
      </w:r>
      <w:r w:rsidDel="00000000" w:rsidR="00000000" w:rsidRPr="00000000">
        <w:rPr>
          <w:i w:val="1"/>
          <w:rtl w:val="0"/>
        </w:rPr>
        <w:t xml:space="preserve">AI system safety, failures, &amp; limitations</w:t>
      </w:r>
      <w:r w:rsidDel="00000000" w:rsidR="00000000" w:rsidRPr="00000000">
        <w:rPr>
          <w:rtl w:val="0"/>
        </w:rPr>
        <w:t xml:space="preserve"> domain were mentioned in 75% of papers (26% total risks). Risks aligned with the </w:t>
      </w:r>
      <w:r w:rsidDel="00000000" w:rsidR="00000000" w:rsidRPr="00000000">
        <w:rPr>
          <w:i w:val="1"/>
          <w:rtl w:val="0"/>
        </w:rPr>
        <w:t xml:space="preserve">Malicious actors &amp; misuse </w:t>
      </w:r>
      <w:r w:rsidDel="00000000" w:rsidR="00000000" w:rsidRPr="00000000">
        <w:rPr>
          <w:rtl w:val="0"/>
        </w:rPr>
        <w:t xml:space="preserve"> domain were mentioned in </w:t>
      </w:r>
      <w:r w:rsidDel="00000000" w:rsidR="00000000" w:rsidRPr="00000000">
        <w:rPr>
          <w:rtl w:val="0"/>
        </w:rPr>
        <w:t xml:space="preserve">71%</w:t>
      </w:r>
      <w:r w:rsidDel="00000000" w:rsidR="00000000" w:rsidRPr="00000000">
        <w:rPr>
          <w:rtl w:val="0"/>
        </w:rPr>
        <w:t xml:space="preserve"> of papers (16% total risks). The least common domain of risk was </w:t>
      </w:r>
      <w:r w:rsidDel="00000000" w:rsidR="00000000" w:rsidRPr="00000000">
        <w:rPr>
          <w:i w:val="1"/>
          <w:rtl w:val="0"/>
        </w:rPr>
        <w:t xml:space="preserve">Misinformation</w:t>
      </w:r>
      <w:r w:rsidDel="00000000" w:rsidR="00000000" w:rsidRPr="00000000">
        <w:rPr>
          <w:rtl w:val="0"/>
        </w:rPr>
        <w:t xml:space="preserve"> (46% of papers, 4% total risks).</w:t>
      </w:r>
    </w:p>
    <w:p w:rsidR="00000000" w:rsidDel="00000000" w:rsidP="00000000" w:rsidRDefault="00000000" w:rsidRPr="00000000" w14:paraId="00000774">
      <w:pPr>
        <w:rPr>
          <w:i w:val="1"/>
        </w:rPr>
      </w:pPr>
      <w:r w:rsidDel="00000000" w:rsidR="00000000" w:rsidRPr="00000000">
        <w:rPr>
          <w:rtl w:val="0"/>
        </w:rPr>
        <w:t xml:space="preserve">The most common subdomains of risk (mentioned in &gt;50% of included documents) were </w:t>
      </w:r>
      <w:r w:rsidDel="00000000" w:rsidR="00000000" w:rsidRPr="00000000">
        <w:rPr>
          <w:i w:val="1"/>
          <w:rtl w:val="0"/>
        </w:rPr>
        <w:t xml:space="preserve">1.1 Unfair discrimination and misrepresentation</w:t>
      </w:r>
      <w:r w:rsidDel="00000000" w:rsidR="00000000" w:rsidRPr="00000000">
        <w:rPr>
          <w:rtl w:val="0"/>
        </w:rPr>
        <w:t xml:space="preserve">, </w:t>
      </w:r>
      <w:r w:rsidDel="00000000" w:rsidR="00000000" w:rsidRPr="00000000">
        <w:rPr>
          <w:i w:val="1"/>
          <w:rtl w:val="0"/>
        </w:rPr>
        <w:t xml:space="preserve">2.1 Compromise of privacy</w:t>
      </w:r>
      <w:r w:rsidDel="00000000" w:rsidR="00000000" w:rsidRPr="00000000">
        <w:rPr>
          <w:rtl w:val="0"/>
        </w:rPr>
        <w:t xml:space="preserve">, </w:t>
      </w:r>
      <w:r w:rsidDel="00000000" w:rsidR="00000000" w:rsidRPr="00000000">
        <w:rPr>
          <w:i w:val="1"/>
          <w:rtl w:val="0"/>
        </w:rPr>
        <w:t xml:space="preserve">7.3 Lack of capability or robustness</w:t>
      </w:r>
      <w:r w:rsidDel="00000000" w:rsidR="00000000" w:rsidRPr="00000000">
        <w:rPr>
          <w:rtl w:val="0"/>
        </w:rPr>
        <w:t xml:space="preserve">, </w:t>
      </w:r>
      <w:r w:rsidDel="00000000" w:rsidR="00000000" w:rsidRPr="00000000">
        <w:rPr>
          <w:i w:val="1"/>
          <w:rtl w:val="0"/>
        </w:rPr>
        <w:t xml:space="preserve">4.2 Cyberattacks, weapon development or use, and mass harm and 4.1 Disinformation, surveillance, and influence at scale</w:t>
      </w:r>
      <w:r w:rsidDel="00000000" w:rsidR="00000000" w:rsidRPr="00000000">
        <w:rPr>
          <w:rtl w:val="0"/>
        </w:rPr>
        <w:t xml:space="preserve">. The least frequently mentioned risks (mentioned in </w:t>
      </w:r>
      <w:r w:rsidDel="00000000" w:rsidR="00000000" w:rsidRPr="00000000">
        <w:rPr>
          <w:rFonts w:ascii="Nova Mono" w:cs="Nova Mono" w:eastAsia="Nova Mono" w:hAnsi="Nova Mono"/>
          <w:i w:val="1"/>
          <w:sz w:val="18"/>
          <w:szCs w:val="18"/>
          <w:rtl w:val="0"/>
        </w:rPr>
        <w:t xml:space="preserve">≤</w:t>
      </w:r>
      <w:r w:rsidDel="00000000" w:rsidR="00000000" w:rsidRPr="00000000">
        <w:rPr>
          <w:rtl w:val="0"/>
        </w:rPr>
        <w:t xml:space="preserve">20% of included documents) were </w:t>
      </w:r>
      <w:r w:rsidDel="00000000" w:rsidR="00000000" w:rsidRPr="00000000">
        <w:rPr>
          <w:i w:val="1"/>
          <w:rtl w:val="0"/>
        </w:rPr>
        <w:t xml:space="preserve">7.5 AI welfare and rights, 7.6 Multi-agent risks, 3.2 Pollution of information ecosystem and loss of consensus reality</w:t>
      </w:r>
      <w:r w:rsidDel="00000000" w:rsidR="00000000" w:rsidRPr="00000000">
        <w:rPr>
          <w:rtl w:val="0"/>
        </w:rPr>
        <w:t xml:space="preserve">, </w:t>
      </w:r>
      <w:r w:rsidDel="00000000" w:rsidR="00000000" w:rsidRPr="00000000">
        <w:rPr>
          <w:i w:val="1"/>
          <w:rtl w:val="0"/>
        </w:rPr>
        <w:t xml:space="preserve">1.3 Unequal performance across groups and 6.4 Competitive dynamics.</w:t>
      </w:r>
      <w:r w:rsidDel="00000000" w:rsidR="00000000" w:rsidRPr="00000000">
        <w:rPr>
          <w:rtl w:val="0"/>
        </w:rPr>
      </w:r>
    </w:p>
    <w:p w:rsidR="00000000" w:rsidDel="00000000" w:rsidP="00000000" w:rsidRDefault="00000000" w:rsidRPr="00000000" w14:paraId="00000775">
      <w:pPr>
        <w:pStyle w:val="Heading3"/>
        <w:rPr/>
      </w:pPr>
      <w:bookmarkStart w:colFirst="0" w:colLast="0" w:name="_lyc2violo1z0" w:id="66"/>
      <w:bookmarkEnd w:id="66"/>
      <w:r w:rsidDel="00000000" w:rsidR="00000000" w:rsidRPr="00000000">
        <w:rPr>
          <w:rtl w:val="0"/>
        </w:rPr>
        <w:t xml:space="preserve">D</w:t>
      </w:r>
      <w:r w:rsidDel="00000000" w:rsidR="00000000" w:rsidRPr="00000000">
        <w:rPr>
          <w:rtl w:val="0"/>
        </w:rPr>
        <w:t xml:space="preserve">omains of AI risks examined by included documents</w:t>
      </w:r>
      <w:r w:rsidDel="00000000" w:rsidR="00000000" w:rsidRPr="00000000">
        <w:rPr>
          <w:rtl w:val="0"/>
        </w:rPr>
      </w:r>
    </w:p>
    <w:p w:rsidR="00000000" w:rsidDel="00000000" w:rsidP="00000000" w:rsidRDefault="00000000" w:rsidRPr="00000000" w14:paraId="00000776">
      <w:pPr>
        <w:rPr/>
      </w:pPr>
      <w:r w:rsidDel="00000000" w:rsidR="00000000" w:rsidRPr="00000000">
        <w:rPr>
          <w:rtl w:val="0"/>
        </w:rPr>
        <w:t xml:space="preserve">Papers varied significantly in terms of which domains of AI risk they examined. Several documents discussed risks from all seven domains </w:t>
      </w:r>
      <w:hyperlink r:id="rId300">
        <w:r w:rsidDel="00000000" w:rsidR="00000000" w:rsidRPr="00000000">
          <w:rPr>
            <w:b w:val="0"/>
            <w:color w:val="000000"/>
            <w:u w:val="none"/>
            <w:rtl w:val="0"/>
          </w:rPr>
          <w:t xml:space="preserve">(e.g., Hagendorff, 2024)</w:t>
        </w:r>
      </w:hyperlink>
      <w:r w:rsidDel="00000000" w:rsidR="00000000" w:rsidRPr="00000000">
        <w:rPr>
          <w:rtl w:val="0"/>
        </w:rPr>
        <w:t xml:space="preserve">. </w:t>
      </w:r>
      <w:r w:rsidDel="00000000" w:rsidR="00000000" w:rsidRPr="00000000">
        <w:rPr>
          <w:rtl w:val="0"/>
        </w:rPr>
        <w:t xml:space="preserve">Other papers investigated only 1-2 domains of AI risk </w:t>
      </w:r>
      <w:hyperlink r:id="rId301">
        <w:r w:rsidDel="00000000" w:rsidR="00000000" w:rsidRPr="00000000">
          <w:rPr>
            <w:b w:val="0"/>
            <w:color w:val="000000"/>
            <w:u w:val="none"/>
            <w:rtl w:val="0"/>
          </w:rPr>
          <w:t xml:space="preserve">(e.g., Ji et al., 2023)</w:t>
        </w:r>
      </w:hyperlink>
      <w:r w:rsidDel="00000000" w:rsidR="00000000" w:rsidRPr="00000000">
        <w:rPr>
          <w:rtl w:val="0"/>
        </w:rPr>
        <w:t xml:space="preserve">. </w:t>
      </w:r>
      <w:r w:rsidDel="00000000" w:rsidR="00000000" w:rsidRPr="00000000">
        <w:rPr>
          <w:rtl w:val="0"/>
        </w:rPr>
        <w:t xml:space="preserve">The average document examined 66% of the domains identified, as shown in </w:t>
      </w:r>
      <w:hyperlink w:anchor="_fztw8fzcmx43">
        <w:r w:rsidDel="00000000" w:rsidR="00000000" w:rsidRPr="00000000">
          <w:rPr>
            <w:color w:val="1155cc"/>
            <w:u w:val="single"/>
            <w:rtl w:val="0"/>
          </w:rPr>
          <w:t xml:space="preserve">Table 8</w:t>
        </w:r>
      </w:hyperlink>
      <w:r w:rsidDel="00000000" w:rsidR="00000000" w:rsidRPr="00000000">
        <w:rPr>
          <w:rtl w:val="0"/>
        </w:rPr>
        <w:t xml:space="preserve">.</w:t>
      </w:r>
    </w:p>
    <w:p w:rsidR="00000000" w:rsidDel="00000000" w:rsidP="00000000" w:rsidRDefault="00000000" w:rsidRPr="00000000" w14:paraId="00000777">
      <w:pPr>
        <w:pStyle w:val="Heading5"/>
        <w:rPr/>
      </w:pPr>
      <w:bookmarkStart w:colFirst="0" w:colLast="0" w:name="_fztw8fzcmx43" w:id="67"/>
      <w:bookmarkEnd w:id="67"/>
      <w:r w:rsidDel="00000000" w:rsidR="00000000" w:rsidRPr="00000000">
        <w:rPr>
          <w:rtl w:val="0"/>
        </w:rPr>
        <w:t xml:space="preserve">Table 8. Included documents coded with Domain Taxonomy</w:t>
      </w:r>
    </w:p>
    <w:tbl>
      <w:tblPr>
        <w:tblStyle w:val="Table13"/>
        <w:tblW w:w="10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
        <w:gridCol w:w="1560"/>
        <w:gridCol w:w="1155"/>
        <w:gridCol w:w="1110"/>
        <w:gridCol w:w="1155"/>
        <w:gridCol w:w="1080"/>
        <w:gridCol w:w="1080"/>
        <w:gridCol w:w="1215"/>
        <w:gridCol w:w="855"/>
        <w:gridCol w:w="810"/>
        <w:tblGridChange w:id="0">
          <w:tblGrid>
            <w:gridCol w:w="270"/>
            <w:gridCol w:w="1560"/>
            <w:gridCol w:w="1155"/>
            <w:gridCol w:w="1110"/>
            <w:gridCol w:w="1155"/>
            <w:gridCol w:w="1080"/>
            <w:gridCol w:w="1080"/>
            <w:gridCol w:w="1215"/>
            <w:gridCol w:w="855"/>
            <w:gridCol w:w="810"/>
          </w:tblGrid>
        </w:tblGridChange>
      </w:tblGrid>
      <w:tr>
        <w:trPr>
          <w:cantSplit w:val="0"/>
          <w:trHeight w:val="236.69291338582678" w:hRule="atLeast"/>
          <w:tblHeader w:val="1"/>
        </w:trPr>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778">
            <w:pPr>
              <w:spacing w:after="0" w:line="240" w:lineRule="auto"/>
              <w:rPr>
                <w:rFonts w:ascii="Roboto Condensed" w:cs="Roboto Condensed" w:eastAsia="Roboto Condensed" w:hAnsi="Roboto Condensed"/>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79">
            <w:pPr>
              <w:spacing w:after="0" w:line="240" w:lineRule="auto"/>
              <w:rPr>
                <w:rFonts w:ascii="Roboto Condensed" w:cs="Roboto Condensed" w:eastAsia="Roboto Condensed" w:hAnsi="Roboto Condensed"/>
                <w:color w:val="fafafa"/>
                <w:sz w:val="18"/>
                <w:szCs w:val="18"/>
              </w:rPr>
            </w:pPr>
            <w:r w:rsidDel="00000000" w:rsidR="00000000" w:rsidRPr="00000000">
              <w:rPr>
                <w:rtl w:val="0"/>
              </w:rPr>
            </w:r>
          </w:p>
        </w:tc>
        <w:tc>
          <w:tcPr>
            <w:gridSpan w:val="7"/>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7A">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781">
            <w:pPr>
              <w:spacing w:after="0" w:before="0" w:line="240" w:lineRule="auto"/>
              <w:ind w:left="0" w:firstLine="0"/>
              <w:rPr>
                <w:rFonts w:ascii="Roboto Condensed" w:cs="Roboto Condensed" w:eastAsia="Roboto Condensed" w:hAnsi="Roboto Condensed"/>
                <w:i w:val="1"/>
                <w:color w:val="fafafa"/>
                <w:sz w:val="18"/>
                <w:szCs w:val="18"/>
              </w:rPr>
            </w:pPr>
            <w:r w:rsidDel="00000000" w:rsidR="00000000" w:rsidRPr="00000000">
              <w:rPr>
                <w:rtl w:val="0"/>
              </w:rPr>
            </w:r>
          </w:p>
        </w:tc>
      </w:tr>
      <w:tr>
        <w:trPr>
          <w:cantSplit w:val="0"/>
          <w:tblHeader w:val="1"/>
        </w:trPr>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tcPr>
          <w:p w:rsidR="00000000" w:rsidDel="00000000" w:rsidP="00000000" w:rsidRDefault="00000000" w:rsidRPr="00000000" w14:paraId="00000782">
            <w:pPr>
              <w:spacing w:after="0" w:line="24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color w:val="fafafa"/>
                <w:sz w:val="18"/>
                <w:szCs w:val="18"/>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3">
            <w:pPr>
              <w:spacing w:after="0" w:line="240" w:lineRule="auto"/>
              <w:rPr>
                <w:rFonts w:ascii="Roboto Condensed" w:cs="Roboto Condensed" w:eastAsia="Roboto Condensed" w:hAnsi="Roboto Condensed"/>
                <w:b w:val="1"/>
                <w:sz w:val="20"/>
                <w:szCs w:val="20"/>
              </w:rPr>
            </w:pPr>
            <w:r w:rsidDel="00000000" w:rsidR="00000000" w:rsidRPr="00000000">
              <w:rPr>
                <w:rFonts w:ascii="Roboto Condensed" w:cs="Roboto Condensed" w:eastAsia="Roboto Condensed" w:hAnsi="Roboto Condensed"/>
                <w:b w:val="1"/>
                <w:color w:val="fafafa"/>
                <w:sz w:val="18"/>
                <w:szCs w:val="18"/>
                <w:rtl w:val="0"/>
              </w:rPr>
              <w:t xml:space="preserve">First Author (Year)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4">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Discrimination &amp; toxicity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5">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Privacy &amp; security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6">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Misinformation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7">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Malicious actors &amp; misuse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8">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Human-</w:t>
              <w:br w:type="textWrapping"/>
              <w:t xml:space="preserve">computer interaction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9">
            <w:pPr>
              <w:spacing w:after="0"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i w:val="1"/>
                <w:color w:val="fafafa"/>
                <w:sz w:val="18"/>
                <w:szCs w:val="18"/>
                <w:rtl w:val="0"/>
              </w:rPr>
              <w:t xml:space="preserve">Socioeconomic &amp; environmental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A">
            <w:pPr>
              <w:spacing w:after="0" w:line="240" w:lineRule="auto"/>
              <w:jc w:val="center"/>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AI system safety, failures &amp; imitations</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78B">
            <w:pPr>
              <w:spacing w:after="0" w:line="240" w:lineRule="auto"/>
              <w:jc w:val="left"/>
              <w:rPr>
                <w:rFonts w:ascii="Roboto Condensed" w:cs="Roboto Condensed" w:eastAsia="Roboto Condensed" w:hAnsi="Roboto Condensed"/>
                <w:i w:val="1"/>
                <w:color w:val="fafafa"/>
                <w:sz w:val="18"/>
                <w:szCs w:val="18"/>
              </w:rPr>
            </w:pPr>
            <w:r w:rsidDel="00000000" w:rsidR="00000000" w:rsidRPr="00000000">
              <w:rPr>
                <w:rtl w:val="0"/>
              </w:rPr>
            </w:r>
          </w:p>
          <w:p w:rsidR="00000000" w:rsidDel="00000000" w:rsidP="00000000" w:rsidRDefault="00000000" w:rsidRPr="00000000" w14:paraId="0000078C">
            <w:pPr>
              <w:spacing w:after="0" w:line="240" w:lineRule="auto"/>
              <w:jc w:val="center"/>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Total Coverage</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8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8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Critch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8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9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Cui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9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Cunha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A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Deng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A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Hagendorff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B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B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Hogenhout (2021)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C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7C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Kilian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C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McLean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D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Meek (2016)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D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E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Paes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E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Shelby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7F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Sherman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7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Solaiman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0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0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Steimers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1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Tan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1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2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2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3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3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84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Wirtz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4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4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Wirtz (2020)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4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Zhang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5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5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Hendrycks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6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Vidgen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6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Gabriel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7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8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Shevlane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7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8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AIVerify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8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Sun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9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Zhang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9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Habbal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A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A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Liu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B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EPIC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B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Stahl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C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Nah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C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D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8D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Ji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D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Hendrycks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E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Sharma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E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Giarmoleo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8F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8F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Kumar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Saghiri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0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Yampolskiy (2016)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1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Allianz (2018)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1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2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Teixeira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2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InfoComm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3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Coghlan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3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Ferrara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4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94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4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TC260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5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G'sell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5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6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6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96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NIST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6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96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6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6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Bengio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6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7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Zeng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7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Everitt (2018)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8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Maham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8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Maas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9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Leech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Clarke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A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B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B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B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GOS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B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B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top"/>
          </w:tcPr>
          <w:p w:rsidR="00000000" w:rsidDel="00000000" w:rsidP="00000000" w:rsidRDefault="00000000" w:rsidRPr="00000000" w14:paraId="000009B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Ghosh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B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9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C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7">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9C8">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Abercrombie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C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1">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9D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Schnitzer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D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DB">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9DC">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Bengio (2025)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D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D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D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5">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9E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Uuk (2025)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E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9E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EF">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9F0">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Gipiškis2024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9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9F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9">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9F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Hammond2025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9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0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0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3">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A04">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Marchal2024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0D">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A0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IBM2025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0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0A17">
            <w:pPr>
              <w:spacing w:after="0" w:line="240" w:lineRule="auto"/>
              <w:jc w:val="right"/>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8">
            <w:pPr>
              <w:spacing w:after="0" w:line="240" w:lineRule="auto"/>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9">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A">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B">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C">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D">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E">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1F">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A20">
            <w:pPr>
              <w:spacing w:after="0" w:line="240" w:lineRule="auto"/>
              <w:jc w:val="center"/>
              <w:rPr>
                <w:rFonts w:ascii="Roboto Condensed" w:cs="Roboto Condensed" w:eastAsia="Roboto Condensed" w:hAnsi="Roboto Condensed"/>
                <w:sz w:val="18"/>
                <w:szCs w:val="18"/>
              </w:rPr>
            </w:pPr>
            <w:r w:rsidDel="00000000" w:rsidR="00000000" w:rsidRPr="00000000">
              <w:rPr>
                <w:rtl w:val="0"/>
              </w:rPr>
            </w:r>
          </w:p>
        </w:tc>
      </w:tr>
    </w:tbl>
    <w:p w:rsidR="00000000" w:rsidDel="00000000" w:rsidP="00000000" w:rsidRDefault="00000000" w:rsidRPr="00000000" w14:paraId="00000A21">
      <w:pPr>
        <w:rPr>
          <w:i w:val="1"/>
          <w:sz w:val="18"/>
          <w:szCs w:val="18"/>
        </w:rPr>
      </w:pPr>
      <w:r w:rsidDel="00000000" w:rsidR="00000000" w:rsidRPr="00000000">
        <w:rPr>
          <w:i w:val="1"/>
          <w:sz w:val="18"/>
          <w:szCs w:val="18"/>
          <w:rtl w:val="0"/>
        </w:rPr>
        <w:t xml:space="preserve">Note. Documents #26 and #36 did not present any risks that could be coded against the Domain Taxonomy, and have therefore been excluded from calculations. </w:t>
      </w:r>
      <w:r w:rsidDel="00000000" w:rsidR="00000000" w:rsidRPr="00000000">
        <w:rPr>
          <w:i w:val="1"/>
          <w:sz w:val="18"/>
          <w:szCs w:val="18"/>
          <w:rtl w:val="0"/>
        </w:rPr>
        <w:t xml:space="preserve">Documents with complete coverage of domains are highlighted.</w:t>
      </w:r>
      <w:r w:rsidDel="00000000" w:rsidR="00000000" w:rsidRPr="00000000">
        <w:rPr>
          <w:rtl w:val="0"/>
        </w:rPr>
      </w:r>
    </w:p>
    <w:p w:rsidR="00000000" w:rsidDel="00000000" w:rsidP="00000000" w:rsidRDefault="00000000" w:rsidRPr="00000000" w14:paraId="00000A22">
      <w:pPr>
        <w:pStyle w:val="Heading3"/>
        <w:rPr/>
      </w:pPr>
      <w:bookmarkStart w:colFirst="0" w:colLast="0" w:name="_7zjjjjfnr5ox" w:id="68"/>
      <w:bookmarkEnd w:id="68"/>
      <w:r w:rsidDel="00000000" w:rsidR="00000000" w:rsidRPr="00000000">
        <w:rPr>
          <w:rtl w:val="0"/>
        </w:rPr>
        <w:t xml:space="preserve">Subdomains</w:t>
      </w:r>
      <w:r w:rsidDel="00000000" w:rsidR="00000000" w:rsidRPr="00000000">
        <w:rPr>
          <w:rtl w:val="0"/>
        </w:rPr>
        <w:t xml:space="preserve"> of AI risks examined by included documents</w:t>
      </w:r>
    </w:p>
    <w:p w:rsidR="00000000" w:rsidDel="00000000" w:rsidP="00000000" w:rsidRDefault="00000000" w:rsidRPr="00000000" w14:paraId="00000A23">
      <w:pPr>
        <w:rPr/>
      </w:pPr>
      <w:r w:rsidDel="00000000" w:rsidR="00000000" w:rsidRPr="00000000">
        <w:rPr>
          <w:rtl w:val="0"/>
        </w:rPr>
        <w:t xml:space="preserve">Papers varied significantly in terms of which subdomains of AI risk they examined. No documents discussed risks from all 24 subdomains. The median number of AI subdomains examined by each document was 8 (range: 1–19). These results are shown in </w:t>
      </w:r>
      <w:r w:rsidDel="00000000" w:rsidR="00000000" w:rsidRPr="00000000">
        <w:rPr>
          <w:rtl w:val="0"/>
        </w:rPr>
        <w:t xml:space="preserve">Table 9</w:t>
      </w:r>
      <w:r w:rsidDel="00000000" w:rsidR="00000000" w:rsidRPr="00000000">
        <w:rPr>
          <w:rtl w:val="0"/>
        </w:rPr>
        <w:t xml:space="preserve">. </w:t>
      </w:r>
    </w:p>
    <w:p w:rsidR="00000000" w:rsidDel="00000000" w:rsidP="00000000" w:rsidRDefault="00000000" w:rsidRPr="00000000" w14:paraId="00000A24">
      <w:pPr>
        <w:pStyle w:val="Heading5"/>
        <w:rPr/>
      </w:pPr>
      <w:bookmarkStart w:colFirst="0" w:colLast="0" w:name="_hqwx1ehqtuvc" w:id="69"/>
      <w:bookmarkEnd w:id="69"/>
      <w:r w:rsidDel="00000000" w:rsidR="00000000" w:rsidRPr="00000000">
        <w:rPr>
          <w:rtl w:val="0"/>
        </w:rPr>
      </w:r>
    </w:p>
    <w:p w:rsidR="00000000" w:rsidDel="00000000" w:rsidP="00000000" w:rsidRDefault="00000000" w:rsidRPr="00000000" w14:paraId="00000A25">
      <w:pPr>
        <w:pStyle w:val="Heading5"/>
        <w:rPr/>
      </w:pPr>
      <w:bookmarkStart w:colFirst="0" w:colLast="0" w:name="_7maw8gpbitz0" w:id="70"/>
      <w:bookmarkEnd w:id="70"/>
      <w:r w:rsidDel="00000000" w:rsidR="00000000" w:rsidRPr="00000000">
        <w:rPr>
          <w:rtl w:val="0"/>
        </w:rPr>
      </w:r>
    </w:p>
    <w:p w:rsidR="00000000" w:rsidDel="00000000" w:rsidP="00000000" w:rsidRDefault="00000000" w:rsidRPr="00000000" w14:paraId="00000A26">
      <w:pPr>
        <w:pStyle w:val="Heading5"/>
        <w:rPr/>
      </w:pPr>
      <w:bookmarkStart w:colFirst="0" w:colLast="0" w:name="_j3xw27u9ojsl" w:id="71"/>
      <w:bookmarkEnd w:id="71"/>
      <w:r w:rsidDel="00000000" w:rsidR="00000000" w:rsidRPr="00000000">
        <w:rPr>
          <w:rtl w:val="0"/>
        </w:rPr>
      </w:r>
    </w:p>
    <w:p w:rsidR="00000000" w:rsidDel="00000000" w:rsidP="00000000" w:rsidRDefault="00000000" w:rsidRPr="00000000" w14:paraId="00000A27">
      <w:pPr>
        <w:pStyle w:val="Heading5"/>
        <w:rPr/>
      </w:pPr>
      <w:bookmarkStart w:colFirst="0" w:colLast="0" w:name="_xn6yp3sqfu92" w:id="72"/>
      <w:bookmarkEnd w:id="72"/>
      <w:r w:rsidDel="00000000" w:rsidR="00000000" w:rsidRPr="00000000">
        <w:rPr>
          <w:rtl w:val="0"/>
        </w:rPr>
      </w:r>
    </w:p>
    <w:p w:rsidR="00000000" w:rsidDel="00000000" w:rsidP="00000000" w:rsidRDefault="00000000" w:rsidRPr="00000000" w14:paraId="00000A28">
      <w:pPr>
        <w:pStyle w:val="Heading5"/>
        <w:rPr/>
      </w:pPr>
      <w:bookmarkStart w:colFirst="0" w:colLast="0" w:name="_239aycn3cge0" w:id="73"/>
      <w:bookmarkEnd w:id="73"/>
      <w:r w:rsidDel="00000000" w:rsidR="00000000" w:rsidRPr="00000000">
        <w:rPr>
          <w:rtl w:val="0"/>
        </w:rPr>
      </w:r>
    </w:p>
    <w:p w:rsidR="00000000" w:rsidDel="00000000" w:rsidP="00000000" w:rsidRDefault="00000000" w:rsidRPr="00000000" w14:paraId="00000A29">
      <w:pPr>
        <w:pStyle w:val="Heading5"/>
        <w:rPr/>
      </w:pPr>
      <w:bookmarkStart w:colFirst="0" w:colLast="0" w:name="_7ti49j2y5do6" w:id="74"/>
      <w:bookmarkEnd w:id="74"/>
      <w:r w:rsidDel="00000000" w:rsidR="00000000" w:rsidRPr="00000000">
        <w:rPr>
          <w:rtl w:val="0"/>
        </w:rPr>
      </w:r>
    </w:p>
    <w:p w:rsidR="00000000" w:rsidDel="00000000" w:rsidP="00000000" w:rsidRDefault="00000000" w:rsidRPr="00000000" w14:paraId="00000A2A">
      <w:pPr>
        <w:pStyle w:val="Heading5"/>
        <w:rPr/>
      </w:pPr>
      <w:bookmarkStart w:colFirst="0" w:colLast="0" w:name="_lj6qeo5i0d73" w:id="75"/>
      <w:bookmarkEnd w:id="75"/>
      <w:r w:rsidDel="00000000" w:rsidR="00000000" w:rsidRPr="00000000">
        <w:rPr>
          <w:rtl w:val="0"/>
        </w:rPr>
      </w:r>
    </w:p>
    <w:p w:rsidR="00000000" w:rsidDel="00000000" w:rsidP="00000000" w:rsidRDefault="00000000" w:rsidRPr="00000000" w14:paraId="00000A2B">
      <w:pPr>
        <w:pStyle w:val="Heading5"/>
        <w:rPr/>
      </w:pPr>
      <w:bookmarkStart w:colFirst="0" w:colLast="0" w:name="_kxs5yh20ttht" w:id="76"/>
      <w:bookmarkEnd w:id="76"/>
      <w:r w:rsidDel="00000000" w:rsidR="00000000" w:rsidRPr="00000000">
        <w:rPr>
          <w:rtl w:val="0"/>
        </w:rPr>
      </w:r>
    </w:p>
    <w:p w:rsidR="00000000" w:rsidDel="00000000" w:rsidP="00000000" w:rsidRDefault="00000000" w:rsidRPr="00000000" w14:paraId="00000A2C">
      <w:pPr>
        <w:pStyle w:val="Heading5"/>
        <w:rPr/>
      </w:pPr>
      <w:bookmarkStart w:colFirst="0" w:colLast="0" w:name="_dhyy52765rso" w:id="77"/>
      <w:bookmarkEnd w:id="77"/>
      <w:r w:rsidDel="00000000" w:rsidR="00000000" w:rsidRPr="00000000">
        <w:rPr>
          <w:rtl w:val="0"/>
        </w:rPr>
      </w:r>
    </w:p>
    <w:p w:rsidR="00000000" w:rsidDel="00000000" w:rsidP="00000000" w:rsidRDefault="00000000" w:rsidRPr="00000000" w14:paraId="00000A2D">
      <w:pPr>
        <w:pStyle w:val="Heading5"/>
        <w:rPr>
          <w:i w:val="1"/>
          <w:sz w:val="18"/>
          <w:szCs w:val="18"/>
        </w:rPr>
        <w:sectPr>
          <w:type w:val="nextPage"/>
          <w:pgSz w:h="16838" w:w="11906" w:orient="portrait"/>
          <w:pgMar w:bottom="1133.8582677165355" w:top="1133.8582677165355" w:left="1133.8582677165355" w:right="1133.8582677165355" w:header="720" w:footer="720"/>
        </w:sectPr>
      </w:pPr>
      <w:bookmarkStart w:colFirst="0" w:colLast="0" w:name="_cb3h5j6adl88" w:id="78"/>
      <w:bookmarkEnd w:id="78"/>
      <w:r w:rsidDel="00000000" w:rsidR="00000000" w:rsidRPr="00000000">
        <w:rPr>
          <w:rtl w:val="0"/>
        </w:rPr>
      </w:r>
    </w:p>
    <w:p w:rsidR="00000000" w:rsidDel="00000000" w:rsidP="00000000" w:rsidRDefault="00000000" w:rsidRPr="00000000" w14:paraId="00000A2E">
      <w:pPr>
        <w:pStyle w:val="Heading5"/>
        <w:rPr/>
      </w:pPr>
      <w:bookmarkStart w:colFirst="0" w:colLast="0" w:name="_da2m9yvvjesa" w:id="79"/>
      <w:bookmarkEnd w:id="79"/>
      <w:r w:rsidDel="00000000" w:rsidR="00000000" w:rsidRPr="00000000">
        <w:rPr>
          <w:rtl w:val="0"/>
        </w:rPr>
        <w:t xml:space="preserve">Table 9. Included documents coded with subdomain taxonomy</w:t>
      </w:r>
      <w:r w:rsidDel="00000000" w:rsidR="00000000" w:rsidRPr="00000000">
        <w:rPr>
          <w:rtl w:val="0"/>
        </w:rPr>
      </w:r>
    </w:p>
    <w:tbl>
      <w:tblPr>
        <w:tblStyle w:val="Table14"/>
        <w:tblW w:w="15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
        <w:gridCol w:w="1560"/>
        <w:gridCol w:w="360"/>
        <w:gridCol w:w="510"/>
        <w:gridCol w:w="300"/>
        <w:gridCol w:w="720"/>
        <w:gridCol w:w="345"/>
        <w:gridCol w:w="720"/>
        <w:gridCol w:w="555"/>
        <w:gridCol w:w="510"/>
        <w:gridCol w:w="510"/>
        <w:gridCol w:w="510"/>
        <w:gridCol w:w="510"/>
        <w:gridCol w:w="510"/>
        <w:gridCol w:w="510"/>
        <w:gridCol w:w="510"/>
        <w:gridCol w:w="510"/>
        <w:gridCol w:w="510"/>
        <w:gridCol w:w="510"/>
        <w:gridCol w:w="510"/>
        <w:gridCol w:w="510"/>
        <w:gridCol w:w="510"/>
        <w:gridCol w:w="510"/>
        <w:gridCol w:w="510"/>
        <w:gridCol w:w="510"/>
        <w:gridCol w:w="390"/>
        <w:gridCol w:w="630"/>
        <w:gridCol w:w="405"/>
        <w:tblGridChange w:id="0">
          <w:tblGrid>
            <w:gridCol w:w="345"/>
            <w:gridCol w:w="1560"/>
            <w:gridCol w:w="360"/>
            <w:gridCol w:w="510"/>
            <w:gridCol w:w="300"/>
            <w:gridCol w:w="720"/>
            <w:gridCol w:w="345"/>
            <w:gridCol w:w="720"/>
            <w:gridCol w:w="555"/>
            <w:gridCol w:w="510"/>
            <w:gridCol w:w="510"/>
            <w:gridCol w:w="510"/>
            <w:gridCol w:w="510"/>
            <w:gridCol w:w="510"/>
            <w:gridCol w:w="510"/>
            <w:gridCol w:w="510"/>
            <w:gridCol w:w="510"/>
            <w:gridCol w:w="510"/>
            <w:gridCol w:w="510"/>
            <w:gridCol w:w="510"/>
            <w:gridCol w:w="510"/>
            <w:gridCol w:w="510"/>
            <w:gridCol w:w="510"/>
            <w:gridCol w:w="510"/>
            <w:gridCol w:w="510"/>
            <w:gridCol w:w="390"/>
            <w:gridCol w:w="630"/>
            <w:gridCol w:w="405"/>
          </w:tblGrid>
        </w:tblGridChange>
      </w:tblGrid>
      <w:tr>
        <w:trPr>
          <w:cantSplit w:val="0"/>
          <w:trHeight w:val="237.59999999999997" w:hRule="atLeast"/>
          <w:tblHeader w:val="1"/>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2F">
            <w:pPr>
              <w:spacing w:after="0" w:before="0" w:lineRule="auto"/>
              <w:rPr>
                <w:rFonts w:ascii="Roboto Condensed" w:cs="Roboto Condensed" w:eastAsia="Roboto Condensed" w:hAnsi="Roboto Condensed"/>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30">
            <w:pPr>
              <w:widowControl w:val="0"/>
              <w:spacing w:after="0" w:line="276" w:lineRule="auto"/>
              <w:rPr>
                <w:rFonts w:ascii="Roboto Condensed" w:cs="Roboto Condensed" w:eastAsia="Roboto Condensed" w:hAnsi="Roboto Condensed"/>
                <w:color w:val="fafafa"/>
                <w:sz w:val="18"/>
                <w:szCs w:val="18"/>
              </w:rPr>
            </w:pPr>
            <w:r w:rsidDel="00000000" w:rsidR="00000000" w:rsidRPr="00000000">
              <w:rPr>
                <w:rtl w:val="0"/>
              </w:rPr>
            </w:r>
          </w:p>
        </w:tc>
        <w:tc>
          <w:tcPr>
            <w:gridSpan w:val="23"/>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31">
            <w:pPr>
              <w:spacing w:after="0" w:line="240" w:lineRule="auto"/>
              <w:jc w:val="center"/>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 and subdomain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8">
            <w:pPr>
              <w:spacing w:after="0" w:before="0" w:line="240" w:lineRule="auto"/>
              <w:ind w:left="0" w:firstLine="0"/>
              <w:rPr>
                <w:rFonts w:ascii="Roboto Condensed" w:cs="Roboto Condensed" w:eastAsia="Roboto Condensed" w:hAnsi="Roboto Condensed"/>
                <w:b w:val="0"/>
                <w:color w:val="fafafa"/>
                <w:sz w:val="18"/>
                <w:szCs w:val="18"/>
              </w:rPr>
            </w:pPr>
            <w:bookmarkStart w:colFirst="0" w:colLast="0" w:name="_wo7rdqydga1t" w:id="80"/>
            <w:bookmarkEnd w:id="80"/>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9">
            <w:pPr>
              <w:spacing w:after="0" w:before="0" w:line="240" w:lineRule="auto"/>
              <w:ind w:left="0" w:firstLine="0"/>
              <w:rPr>
                <w:rFonts w:ascii="Roboto Condensed" w:cs="Roboto Condensed" w:eastAsia="Roboto Condensed" w:hAnsi="Roboto Condensed"/>
                <w:color w:val="fafafa"/>
                <w:sz w:val="18"/>
                <w:szCs w:val="18"/>
              </w:rPr>
            </w:pPr>
            <w:bookmarkStart w:colFirst="0" w:colLast="0" w:name="_wo7rdqydga1t" w:id="80"/>
            <w:bookmarkEnd w:id="80"/>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A">
            <w:pPr>
              <w:spacing w:after="0" w:before="0" w:line="240" w:lineRule="auto"/>
              <w:ind w:left="0" w:firstLine="0"/>
              <w:rPr>
                <w:rFonts w:ascii="Roboto Condensed" w:cs="Roboto Condensed" w:eastAsia="Roboto Condensed" w:hAnsi="Roboto Condensed"/>
                <w:color w:val="fafafa"/>
                <w:sz w:val="18"/>
                <w:szCs w:val="18"/>
              </w:rPr>
            </w:pPr>
            <w:bookmarkStart w:colFirst="0" w:colLast="0" w:name="_wo7rdqydga1t" w:id="80"/>
            <w:bookmarkEnd w:id="80"/>
            <w:r w:rsidDel="00000000" w:rsidR="00000000" w:rsidRPr="00000000">
              <w:rPr>
                <w:rtl w:val="0"/>
              </w:rPr>
            </w:r>
          </w:p>
        </w:tc>
      </w:tr>
      <w:tr>
        <w:trPr>
          <w:cantSplit w:val="0"/>
          <w:trHeight w:val="237.59999999999997" w:hRule="atLeast"/>
          <w:tblHeader w:val="1"/>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B">
            <w:pPr>
              <w:spacing w:after="0" w:before="0" w:lineRule="auto"/>
              <w:rPr>
                <w:rFonts w:ascii="Roboto Condensed" w:cs="Roboto Condensed" w:eastAsia="Roboto Condensed" w:hAnsi="Roboto Condensed"/>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C">
            <w:pPr>
              <w:widowControl w:val="0"/>
              <w:spacing w:after="0" w:line="276" w:lineRule="auto"/>
              <w:rPr>
                <w:rFonts w:ascii="Roboto Condensed" w:cs="Roboto Condensed" w:eastAsia="Roboto Condensed" w:hAnsi="Roboto Condensed"/>
                <w:color w:val="fafafa"/>
                <w:sz w:val="18"/>
                <w:szCs w:val="1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4D">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Discrimination &amp; toxicity</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5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Privacy &amp; security</w:t>
            </w:r>
            <w:r w:rsidDel="00000000" w:rsidR="00000000" w:rsidRPr="00000000">
              <w:rPr>
                <w:rtl w:val="0"/>
              </w:rPr>
            </w:r>
          </w:p>
          <w:p w:rsidR="00000000" w:rsidDel="00000000" w:rsidP="00000000" w:rsidRDefault="00000000" w:rsidRPr="00000000" w14:paraId="00000A51">
            <w:pPr>
              <w:spacing w:after="0" w:before="0" w:lineRule="auto"/>
              <w:rPr>
                <w:rFonts w:ascii="Roboto Condensed" w:cs="Roboto Condensed" w:eastAsia="Roboto Condensed" w:hAnsi="Roboto Condensed"/>
                <w:color w:val="fafafa"/>
                <w:sz w:val="18"/>
                <w:szCs w:val="18"/>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53">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Misinformation</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55">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Malicious actors &amp; misuse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58">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Human-</w:t>
              <w:br w:type="textWrapping"/>
              <w:t xml:space="preserve">computer interaction</w:t>
            </w:r>
            <w:r w:rsidDel="00000000" w:rsidR="00000000" w:rsidRPr="00000000">
              <w:rPr>
                <w:rtl w:val="0"/>
              </w:rPr>
            </w:r>
          </w:p>
        </w:tc>
        <w:tc>
          <w:tcPr>
            <w:gridSpan w:val="6"/>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5A">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Socioeconomic &amp; environmental</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0">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AI system safety, failures &amp; limitations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5">
            <w:pPr>
              <w:spacing w:after="0" w:before="0" w:line="240" w:lineRule="auto"/>
              <w:ind w:left="0" w:firstLine="0"/>
              <w:rPr>
                <w:rFonts w:ascii="Roboto Condensed" w:cs="Roboto Condensed" w:eastAsia="Roboto Condensed" w:hAnsi="Roboto Condensed"/>
                <w:b w:val="0"/>
                <w:color w:val="fafafa"/>
                <w:sz w:val="18"/>
                <w:szCs w:val="18"/>
              </w:rPr>
            </w:pPr>
            <w:bookmarkStart w:colFirst="0" w:colLast="0" w:name="_wo7rdqydga1t" w:id="80"/>
            <w:bookmarkEnd w:id="80"/>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6">
            <w:pPr>
              <w:spacing w:after="0" w:line="240" w:lineRule="auto"/>
              <w:rPr>
                <w:rFonts w:ascii="Roboto Condensed" w:cs="Roboto Condensed" w:eastAsia="Roboto Condensed" w:hAnsi="Roboto Condensed"/>
                <w:i w:val="1"/>
                <w:color w:val="fafafa"/>
                <w:sz w:val="18"/>
                <w:szCs w:val="18"/>
              </w:rPr>
            </w:pPr>
            <w:r w:rsidDel="00000000" w:rsidR="00000000" w:rsidRPr="00000000">
              <w:rPr>
                <w:rtl w:val="0"/>
              </w:rPr>
            </w:r>
          </w:p>
          <w:p w:rsidR="00000000" w:rsidDel="00000000" w:rsidP="00000000" w:rsidRDefault="00000000" w:rsidRPr="00000000" w14:paraId="00000A67">
            <w:pPr>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Total</w:t>
            </w:r>
          </w:p>
        </w:tc>
      </w:tr>
      <w:tr>
        <w:trPr>
          <w:cantSplit w:val="0"/>
          <w:tblHeader w:val="1"/>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9">
            <w:pPr>
              <w:spacing w:after="0" w:before="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A">
            <w:pPr>
              <w:widowControl w:val="0"/>
              <w:spacing w:after="0" w:line="276"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First Author (Year)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B">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C">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D">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E">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6F">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0">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1">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2">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3">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4">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5">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6">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7">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8">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9">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A">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B">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C">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6.6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D">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7.1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E">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7F">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7.3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80">
            <w:pPr>
              <w:spacing w:after="0" w:before="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color w:val="fafafa"/>
                <w:sz w:val="18"/>
                <w:szCs w:val="18"/>
                <w:rtl w:val="0"/>
              </w:rPr>
              <w:t xml:space="preserve">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81">
            <w:pPr>
              <w:spacing w:after="0" w:before="0" w:lineRule="auto"/>
              <w:jc w:val="center"/>
              <w:rPr>
                <w:rFonts w:ascii="Roboto Condensed" w:cs="Roboto Condensed" w:eastAsia="Roboto Condensed" w:hAnsi="Roboto Condensed"/>
                <w:color w:val="ffffff"/>
                <w:sz w:val="18"/>
                <w:szCs w:val="18"/>
              </w:rPr>
            </w:pPr>
            <w:r w:rsidDel="00000000" w:rsidR="00000000" w:rsidRPr="00000000">
              <w:rPr>
                <w:rFonts w:ascii="Roboto Condensed" w:cs="Roboto Condensed" w:eastAsia="Roboto Condensed" w:hAnsi="Roboto Condensed"/>
                <w:color w:val="ffffff"/>
                <w:sz w:val="18"/>
                <w:szCs w:val="18"/>
                <w:rtl w:val="0"/>
              </w:rPr>
              <w:t xml:space="preserve">7.5</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0A82">
            <w:pPr>
              <w:spacing w:after="0" w:before="0" w:lineRule="auto"/>
              <w:jc w:val="center"/>
              <w:rPr>
                <w:rFonts w:ascii="Roboto Condensed" w:cs="Roboto Condensed" w:eastAsia="Roboto Condensed" w:hAnsi="Roboto Condensed"/>
                <w:color w:val="ffffff"/>
                <w:sz w:val="18"/>
                <w:szCs w:val="18"/>
              </w:rPr>
            </w:pPr>
            <w:r w:rsidDel="00000000" w:rsidR="00000000" w:rsidRPr="00000000">
              <w:rPr>
                <w:rFonts w:ascii="Roboto Condensed" w:cs="Roboto Condensed" w:eastAsia="Roboto Condensed" w:hAnsi="Roboto Condensed"/>
                <w:color w:val="ffffff"/>
                <w:sz w:val="18"/>
                <w:szCs w:val="18"/>
                <w:rtl w:val="0"/>
              </w:rPr>
              <w:t xml:space="preserve">7.6</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83">
            <w:pPr>
              <w:widowControl w:val="0"/>
              <w:spacing w:after="0" w:line="276" w:lineRule="auto"/>
              <w:jc w:val="center"/>
              <w:rPr>
                <w:rFonts w:ascii="Roboto Condensed" w:cs="Roboto Condensed" w:eastAsia="Roboto Condensed" w:hAnsi="Roboto Condensed"/>
                <w:b w:val="1"/>
                <w:i w:val="1"/>
                <w:color w:val="ffffff"/>
                <w:sz w:val="18"/>
                <w:szCs w:val="18"/>
              </w:rPr>
            </w:pPr>
            <w:r w:rsidDel="00000000" w:rsidR="00000000" w:rsidRPr="00000000">
              <w:rPr>
                <w:rFonts w:ascii="Roboto Condensed" w:cs="Roboto Condensed" w:eastAsia="Roboto Condensed" w:hAnsi="Roboto Condensed"/>
                <w:b w:val="1"/>
                <w:i w:val="1"/>
                <w:color w:val="ffffff"/>
                <w:sz w:val="18"/>
                <w:szCs w:val="18"/>
                <w:rtl w:val="0"/>
              </w:rPr>
              <w:t xml:space="preserve">n</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0A84">
            <w:pPr>
              <w:widowControl w:val="0"/>
              <w:spacing w:after="0" w:line="276" w:lineRule="auto"/>
              <w:jc w:val="center"/>
              <w:rPr>
                <w:rFonts w:ascii="Roboto Condensed" w:cs="Roboto Condensed" w:eastAsia="Roboto Condensed" w:hAnsi="Roboto Condensed"/>
                <w:b w:val="1"/>
                <w:color w:val="ffffff"/>
                <w:sz w:val="18"/>
                <w:szCs w:val="18"/>
              </w:rPr>
            </w:pPr>
            <w:r w:rsidDel="00000000" w:rsidR="00000000" w:rsidRPr="00000000">
              <w:rPr>
                <w:rFonts w:ascii="Roboto Condensed" w:cs="Roboto Condensed" w:eastAsia="Roboto Condensed" w:hAnsi="Roboto Condensed"/>
                <w:b w:val="1"/>
                <w:color w:val="ffffff"/>
                <w:sz w:val="18"/>
                <w:szCs w:val="18"/>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Critch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8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9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A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Cui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A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B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B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B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Cunha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B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C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D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Deng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D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E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F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F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F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AF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Hagendorff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AF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0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B1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Hogenhout (2021)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1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2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2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2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Kilian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2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3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4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McLean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5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6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6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6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6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Meek (2016)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6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7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8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Paes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8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9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9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9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Shelby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9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A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B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Sherman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B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C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D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D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D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D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Solaiman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D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E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BF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Steimers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B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0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0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0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Tan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0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1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2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2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3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4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4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C4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4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5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C6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Weidinger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6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7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C7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7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7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Wirtz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7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8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9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C9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Wirtz (2020)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9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A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B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B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B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B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B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Zhang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B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C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D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Hendrycks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D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CE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E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E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Vidgen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E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C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0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Gabriel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0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1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2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2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2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2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D2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Shevlane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2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3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4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AIVerify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5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5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5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Sun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5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6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7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Zhang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7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8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9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9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9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9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Habbal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9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A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B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Liu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B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C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DC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C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C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EPIC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C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D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DE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Stahl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E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D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0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0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0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Nah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0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1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E2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Ji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2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3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3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3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Hendrycks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3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5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Sharma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5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6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7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7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7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7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Giarmoleo (2024)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7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8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9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Kumar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9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A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A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A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Saghiri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A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B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C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Yampolskiy (2016)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C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D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E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E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E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EE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Allianz (2018)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E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EF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0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Teixeira (2022)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0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1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1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1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InfoComm (2023)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1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2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3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F3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Coghlan2023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3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5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5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5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5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5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F5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TC2602024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5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6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F7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F7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Ferrara2023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7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8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8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F8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G'sell2024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8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9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A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0FA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FA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NIST2024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A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B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C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C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C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C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C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FC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Bengio2024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C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D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E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0FE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Zeng2024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E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0FF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F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0FF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Everitt20X8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0F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0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1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01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Maham2023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1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2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3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3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3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3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3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03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Maas2023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3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4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5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05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Leech2024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5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6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6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06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Clarke2022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6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7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8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08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GOS2023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8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9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A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A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A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A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10A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top"/>
          </w:tcPr>
          <w:p w:rsidR="00000000" w:rsidDel="00000000" w:rsidP="00000000" w:rsidRDefault="00000000" w:rsidRPr="00000000" w14:paraId="000010A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Ghosh2024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A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B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C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0C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Abercrombie2024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C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D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10D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D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59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0D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Schnitzer2024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D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E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0F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0F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Bengio2025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0F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0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1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1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1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1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1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11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Uuk2025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1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2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113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1">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132">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Gipiškis2024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D">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3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4B">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114C">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79%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4D">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14E">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Hammond2025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4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5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4">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6">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7">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68">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9">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16A">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Marchal2024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6F">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3">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5">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7">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8">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B">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C">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7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80">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81">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82">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83">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40.0" w:type="dxa"/>
              <w:left w:w="40.0" w:type="dxa"/>
              <w:bottom w:w="40.0" w:type="dxa"/>
              <w:right w:w="40.0" w:type="dxa"/>
            </w:tcMar>
            <w:vAlign w:val="bottom"/>
          </w:tcPr>
          <w:p w:rsidR="00000000" w:rsidDel="00000000" w:rsidP="00000000" w:rsidRDefault="00000000" w:rsidRPr="00000000" w14:paraId="00001184">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5">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65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186">
            <w:pPr>
              <w:spacing w:after="0" w:line="240" w:lineRule="auto"/>
              <w:rPr>
                <w:sz w:val="18"/>
                <w:szCs w:val="18"/>
              </w:rPr>
            </w:pPr>
            <w:r w:rsidDel="00000000" w:rsidR="00000000" w:rsidRPr="00000000">
              <w:rPr>
                <w:rFonts w:ascii="Roboto Condensed" w:cs="Roboto Condensed" w:eastAsia="Roboto Condensed" w:hAnsi="Roboto Condensed"/>
                <w:sz w:val="18"/>
                <w:szCs w:val="18"/>
                <w:rtl w:val="0"/>
              </w:rPr>
              <w:t xml:space="preserve">IBM2025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9">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A">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E">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8F">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0">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1">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2">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4">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5">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6">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7">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8">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9">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A">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B">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C">
            <w:pPr>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D">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E">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40.0" w:type="dxa"/>
              <w:left w:w="40.0" w:type="dxa"/>
              <w:bottom w:w="40.0" w:type="dxa"/>
              <w:right w:w="40.0" w:type="dxa"/>
            </w:tcMar>
            <w:vAlign w:val="bottom"/>
          </w:tcPr>
          <w:p w:rsidR="00000000" w:rsidDel="00000000" w:rsidP="00000000" w:rsidRDefault="00000000" w:rsidRPr="00000000" w14:paraId="0000119F">
            <w:pPr>
              <w:widowControl w:val="0"/>
              <w:spacing w:after="0" w:line="240"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98a8d" w:val="clear"/>
            <w:tcMar>
              <w:top w:w="40.0" w:type="dxa"/>
              <w:left w:w="40.0" w:type="dxa"/>
              <w:bottom w:w="40.0" w:type="dxa"/>
              <w:right w:w="40.0" w:type="dxa"/>
            </w:tcMar>
            <w:vAlign w:val="bottom"/>
          </w:tcPr>
          <w:p w:rsidR="00000000" w:rsidDel="00000000" w:rsidP="00000000" w:rsidRDefault="00000000" w:rsidRPr="00000000" w14:paraId="000011A0">
            <w:pPr>
              <w:spacing w:after="0" w:line="240"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r>
    </w:tbl>
    <w:p w:rsidR="00000000" w:rsidDel="00000000" w:rsidP="00000000" w:rsidRDefault="00000000" w:rsidRPr="00000000" w14:paraId="000011A1">
      <w:pPr>
        <w:spacing w:after="0" w:before="0" w:lineRule="auto"/>
        <w:rPr>
          <w:rFonts w:ascii="Roboto Condensed" w:cs="Roboto Condensed" w:eastAsia="Roboto Condensed" w:hAnsi="Roboto Condensed"/>
          <w:sz w:val="18"/>
          <w:szCs w:val="18"/>
        </w:rPr>
        <w:sectPr>
          <w:type w:val="nextPage"/>
          <w:pgSz w:h="11906" w:w="16838" w:orient="landscape"/>
          <w:pgMar w:bottom="1137.6000000000001" w:top="1137.6000000000001" w:left="1137.6000000000001" w:right="1137.6000000000001" w:header="720" w:footer="720"/>
        </w:sectPr>
      </w:pPr>
      <w:r w:rsidDel="00000000" w:rsidR="00000000" w:rsidRPr="00000000">
        <w:rPr>
          <w:rFonts w:ascii="Roboto Condensed" w:cs="Roboto Condensed" w:eastAsia="Roboto Condensed" w:hAnsi="Roboto Condensed"/>
          <w:i w:val="1"/>
          <w:sz w:val="18"/>
          <w:szCs w:val="18"/>
          <w:highlight w:val="white"/>
          <w:rtl w:val="0"/>
        </w:rPr>
        <w:t xml:space="preserve">Columns: 1.1 &gt; Unfair discrimination and misrepresentation, 1.2 &gt; Exposure to toxic content, 1.3 &gt; Unequal performance across groups, 2.1 &gt; Compromise of privacy by leaking or correctly inferring sensitive information, 2.2 &gt; AI system security vulnerabilities and attacks, 3.1 &gt; False or misleading information, 3.2 &gt; Pollution of information ecosystem and loss of consensus reality, 4.1 &gt; Disinformation, surveillance, and influence at scale, 4.2 &gt; Cyberattacks, weapon development or use, and mass harm, 4.3 &gt; Fraud, scams, and targeted manipulation, 5.1 &gt; Overreliance and unsafe use, 5.2 &gt; Loss of human agency and autonomy, 6.1 &gt; Power centralization and unfair distribution of benefits, 6.2 &gt; Increased inequality and decline in employment quality, 6.3 &gt; Economic and cultural devaluation of human effort, 6.4 &gt; Competitive dynamics, 6.5 &gt; Governance failure, 6.6 &gt; Environmental harm, 7.1 &gt; AI pursuing its own goals in conflict with human goals or values, 7.2 &gt; AI possessing dangerous capabilities, 7.3 &gt; Lack of capability or robustness, 7.4 &gt; Lack of transparency or interpretability, 7.5 &gt; AI welfare and rights, and 7.6 &gt; Multi-agent risks. </w:t>
        <w:br w:type="textWrapping"/>
      </w:r>
      <w:r w:rsidDel="00000000" w:rsidR="00000000" w:rsidRPr="00000000">
        <w:rPr>
          <w:rFonts w:ascii="Roboto Condensed" w:cs="Roboto Condensed" w:eastAsia="Roboto Condensed" w:hAnsi="Roboto Condensed"/>
          <w:i w:val="1"/>
          <w:sz w:val="18"/>
          <w:szCs w:val="18"/>
          <w:rtl w:val="0"/>
        </w:rPr>
        <w:t xml:space="preserve">Note. Documents 26 and 36 did not present any risks that could be coded against the Domain Taxonomy and have been excluded from calculations. Documents with coverage of over 50% of risk subdomains are highlighted.</w:t>
      </w:r>
      <w:r w:rsidDel="00000000" w:rsidR="00000000" w:rsidRPr="00000000">
        <w:rPr>
          <w:rtl w:val="0"/>
        </w:rPr>
      </w:r>
    </w:p>
    <w:p w:rsidR="00000000" w:rsidDel="00000000" w:rsidP="00000000" w:rsidRDefault="00000000" w:rsidRPr="00000000" w14:paraId="000011A2">
      <w:pPr>
        <w:pStyle w:val="Heading2"/>
        <w:rPr/>
      </w:pPr>
      <w:bookmarkStart w:colFirst="0" w:colLast="0" w:name="_j8nzkkb87x6v" w:id="81"/>
      <w:bookmarkEnd w:id="81"/>
      <w:r w:rsidDel="00000000" w:rsidR="00000000" w:rsidRPr="00000000">
        <w:rPr>
          <w:rtl w:val="0"/>
        </w:rPr>
        <w:t xml:space="preserve">Combining the Causal and Domain Taxonomies</w:t>
      </w:r>
      <w:r w:rsidDel="00000000" w:rsidR="00000000" w:rsidRPr="00000000">
        <w:rPr>
          <w:rtl w:val="0"/>
        </w:rPr>
      </w:r>
    </w:p>
    <w:p w:rsidR="00000000" w:rsidDel="00000000" w:rsidP="00000000" w:rsidRDefault="00000000" w:rsidRPr="00000000" w14:paraId="000011A3">
      <w:pPr>
        <w:rPr/>
      </w:pPr>
      <w:r w:rsidDel="00000000" w:rsidR="00000000" w:rsidRPr="00000000">
        <w:rPr>
          <w:rtl w:val="0"/>
        </w:rPr>
        <w:t xml:space="preserve">In this section, we discuss how risks from the AI Risk Database intersect across the Causal Taxonomy and the Domain Taxonomy. We do this to investigate the consistency and coherence of how domains and subdomains of risks from AI are generally presented in the research literature. For example, risk subdomain </w:t>
      </w:r>
      <w:r w:rsidDel="00000000" w:rsidR="00000000" w:rsidRPr="00000000">
        <w:rPr>
          <w:i w:val="1"/>
          <w:rtl w:val="0"/>
        </w:rPr>
        <w:t xml:space="preserve">1.1 Unfair discrimination and misrepresentation</w:t>
      </w:r>
      <w:r w:rsidDel="00000000" w:rsidR="00000000" w:rsidRPr="00000000">
        <w:rPr>
          <w:rtl w:val="0"/>
        </w:rPr>
        <w:t xml:space="preserve">: is this risk generally presented as being Human-caused or AI-caused? </w:t>
      </w:r>
    </w:p>
    <w:p w:rsidR="00000000" w:rsidDel="00000000" w:rsidP="00000000" w:rsidRDefault="00000000" w:rsidRPr="00000000" w14:paraId="000011A4">
      <w:pPr>
        <w:rPr/>
      </w:pPr>
      <w:r w:rsidDel="00000000" w:rsidR="00000000" w:rsidRPr="00000000">
        <w:rPr>
          <w:rtl w:val="0"/>
        </w:rPr>
        <w:t xml:space="preserve">We start by examining the intersections between each variable in the Causal Taxonomy and the Domain Taxonomy. We then present as a preliminary investigation and demonstration an example of a comparison across Entity x Intent variables in the Causal Taxonomy and the Domain Taxonomy. Our AI Risk Database makes it possible to make even more complex comparisons and to explore consistencies and inconsistencies in how different domains of AI risk are discussed.</w:t>
      </w:r>
    </w:p>
    <w:p w:rsidR="00000000" w:rsidDel="00000000" w:rsidP="00000000" w:rsidRDefault="00000000" w:rsidRPr="00000000" w14:paraId="000011A5">
      <w:pPr>
        <w:pStyle w:val="Heading3"/>
        <w:rPr/>
      </w:pPr>
      <w:bookmarkStart w:colFirst="0" w:colLast="0" w:name="_gfhpz0ci7ox5" w:id="82"/>
      <w:bookmarkEnd w:id="82"/>
      <w:r w:rsidDel="00000000" w:rsidR="00000000" w:rsidRPr="00000000">
        <w:rPr>
          <w:rtl w:val="0"/>
        </w:rPr>
        <w:t xml:space="preserve">Most common causal factors for each domain of AI risks</w:t>
      </w:r>
      <w:r w:rsidDel="00000000" w:rsidR="00000000" w:rsidRPr="00000000">
        <w:rPr>
          <w:rtl w:val="0"/>
        </w:rPr>
      </w:r>
    </w:p>
    <w:p w:rsidR="00000000" w:rsidDel="00000000" w:rsidP="00000000" w:rsidRDefault="00000000" w:rsidRPr="00000000" w14:paraId="000011A6">
      <w:pPr>
        <w:rPr/>
      </w:pPr>
      <w:r w:rsidDel="00000000" w:rsidR="00000000" w:rsidRPr="00000000">
        <w:rPr>
          <w:rtl w:val="0"/>
        </w:rPr>
        <w:t xml:space="preserve">Our analysis found that the most common causal Entity, Intent, and Timing presented in the AI Risk Database varied substantially across the domains and subdomains of AI risk (see </w:t>
      </w:r>
      <w:hyperlink w:anchor="_ivxt74yqczuf">
        <w:r w:rsidDel="00000000" w:rsidR="00000000" w:rsidRPr="00000000">
          <w:rPr>
            <w:color w:val="1155cc"/>
            <w:u w:val="single"/>
            <w:rtl w:val="0"/>
          </w:rPr>
          <w:t xml:space="preserve">Table 10</w:t>
        </w:r>
      </w:hyperlink>
      <w:r w:rsidDel="00000000" w:rsidR="00000000" w:rsidRPr="00000000">
        <w:rPr>
          <w:rtl w:val="0"/>
        </w:rPr>
        <w:t xml:space="preserve">). </w:t>
      </w:r>
    </w:p>
    <w:p w:rsidR="00000000" w:rsidDel="00000000" w:rsidP="00000000" w:rsidRDefault="00000000" w:rsidRPr="00000000" w14:paraId="000011A7">
      <w:pPr>
        <w:pStyle w:val="Heading5"/>
        <w:rPr/>
      </w:pPr>
      <w:bookmarkStart w:colFirst="0" w:colLast="0" w:name="_ivxt74yqczuf" w:id="83"/>
      <w:bookmarkEnd w:id="83"/>
      <w:r w:rsidDel="00000000" w:rsidR="00000000" w:rsidRPr="00000000">
        <w:rPr>
          <w:rtl w:val="0"/>
        </w:rPr>
        <w:t xml:space="preserve">Table 10. AI Risk Database Coded With Causal Taxonomy and Domain Taxonomy</w:t>
      </w:r>
      <w:r w:rsidDel="00000000" w:rsidR="00000000" w:rsidRPr="00000000">
        <w:rPr>
          <w:rtl w:val="0"/>
        </w:rPr>
      </w:r>
    </w:p>
    <w:tbl>
      <w:tblPr>
        <w:tblStyle w:val="Table15"/>
        <w:tblW w:w="9547.913385826776" w:type="dxa"/>
        <w:jc w:val="left"/>
        <w:tblLayout w:type="fixed"/>
        <w:tblLook w:val="0600"/>
      </w:tblPr>
      <w:tblGrid>
        <w:gridCol w:w="420"/>
        <w:gridCol w:w="2835"/>
        <w:gridCol w:w="623.6220472440946"/>
        <w:gridCol w:w="623.6220472440946"/>
        <w:gridCol w:w="623.6220472440946"/>
        <w:gridCol w:w="737.0078740157481"/>
        <w:gridCol w:w="737.0078740157481"/>
        <w:gridCol w:w="737.0078740157481"/>
        <w:gridCol w:w="737.0078740157481"/>
        <w:gridCol w:w="737.0078740157481"/>
        <w:gridCol w:w="737.0078740157481"/>
        <w:tblGridChange w:id="0">
          <w:tblGrid>
            <w:gridCol w:w="420"/>
            <w:gridCol w:w="2835"/>
            <w:gridCol w:w="623.6220472440946"/>
            <w:gridCol w:w="623.6220472440946"/>
            <w:gridCol w:w="623.6220472440946"/>
            <w:gridCol w:w="737.0078740157481"/>
            <w:gridCol w:w="737.0078740157481"/>
            <w:gridCol w:w="737.0078740157481"/>
            <w:gridCol w:w="737.0078740157481"/>
            <w:gridCol w:w="737.0078740157481"/>
            <w:gridCol w:w="737.0078740157481"/>
          </w:tblGrid>
        </w:tblGridChange>
      </w:tblGrid>
      <w:tr>
        <w:trPr>
          <w:cantSplit w:val="0"/>
          <w:tblHeader w:val="1"/>
        </w:trPr>
        <w:tc>
          <w:tcPr>
            <w:tcBorders>
              <w:bottom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A8">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tcBorders>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A9">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AA">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Entity</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AD">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Intent</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0">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Timing</w:t>
            </w:r>
            <w:r w:rsidDel="00000000" w:rsidR="00000000" w:rsidRPr="00000000">
              <w:rPr>
                <w:rtl w:val="0"/>
              </w:rPr>
            </w:r>
          </w:p>
        </w:tc>
      </w:tr>
      <w:tr>
        <w:trPr>
          <w:cantSplit w:val="0"/>
          <w:trHeight w:val="236.69291338582678" w:hRule="atLeast"/>
          <w:tblHeader w:val="1"/>
        </w:trPr>
        <w:tc>
          <w:tcPr>
            <w:gridSpan w:val="2"/>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3">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 / Subdomain</w:t>
            </w:r>
          </w:p>
        </w:tc>
        <w:tc>
          <w:tcPr>
            <w:tcBorders>
              <w:top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5">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Human</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6">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AI</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7">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8">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9">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A">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B">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Pre-</w:t>
              <w:br w:type="textWrapping"/>
              <w:t xml:space="preserve">dep.</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C">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Post-dep.</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1BD">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BE">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B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0">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1">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2">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3">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4">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5">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6">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7">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1C8">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C9">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C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p>
        </w:tc>
        <w:tc>
          <w:tcPr>
            <w:shd w:fill="fafafa" w:val="clear"/>
            <w:tcMar>
              <w:top w:w="40.0" w:type="dxa"/>
              <w:left w:w="40.0" w:type="dxa"/>
              <w:bottom w:w="40.0" w:type="dxa"/>
              <w:right w:w="40.0" w:type="dxa"/>
            </w:tcMar>
            <w:vAlign w:val="top"/>
          </w:tcPr>
          <w:p w:rsidR="00000000" w:rsidDel="00000000" w:rsidP="00000000" w:rsidRDefault="00000000" w:rsidRPr="00000000" w14:paraId="000011C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C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C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1C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C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80%</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1D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D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D4">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D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p>
        </w:tc>
        <w:tc>
          <w:tcPr>
            <w:shd w:fill="fafafa" w:val="clear"/>
            <w:tcMar>
              <w:top w:w="40.0" w:type="dxa"/>
              <w:left w:w="40.0" w:type="dxa"/>
              <w:bottom w:w="40.0" w:type="dxa"/>
              <w:right w:w="40.0" w:type="dxa"/>
            </w:tcMar>
            <w:vAlign w:val="top"/>
          </w:tcPr>
          <w:p w:rsidR="00000000" w:rsidDel="00000000" w:rsidP="00000000" w:rsidRDefault="00000000" w:rsidRPr="00000000" w14:paraId="000011D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D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82%</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D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D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D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DF">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E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p>
        </w:tc>
        <w:tc>
          <w:tcPr>
            <w:shd w:fill="fafafa" w:val="clear"/>
            <w:tcMar>
              <w:top w:w="40.0" w:type="dxa"/>
              <w:left w:w="40.0" w:type="dxa"/>
              <w:bottom w:w="40.0" w:type="dxa"/>
              <w:right w:w="40.0" w:type="dxa"/>
            </w:tcMar>
            <w:vAlign w:val="top"/>
          </w:tcPr>
          <w:p w:rsidR="00000000" w:rsidDel="00000000" w:rsidP="00000000" w:rsidRDefault="00000000" w:rsidRPr="00000000" w14:paraId="000011E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E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E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E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E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E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E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E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1E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EA">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E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EC">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ED">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EE">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EF">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0">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3">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4">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F5">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1F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Compromise of privacy by obtaining, leaking or correctly inferring sensitive information</w:t>
            </w:r>
          </w:p>
        </w:tc>
        <w:tc>
          <w:tcPr>
            <w:shd w:fill="c2c2c4" w:val="clear"/>
            <w:tcMar>
              <w:top w:w="40.0" w:type="dxa"/>
              <w:left w:w="40.0" w:type="dxa"/>
              <w:bottom w:w="40.0" w:type="dxa"/>
              <w:right w:w="40.0" w:type="dxa"/>
            </w:tcMar>
            <w:vAlign w:val="top"/>
          </w:tcPr>
          <w:p w:rsidR="00000000" w:rsidDel="00000000" w:rsidP="00000000" w:rsidRDefault="00000000" w:rsidRPr="00000000" w14:paraId="000011F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F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F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1F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1F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00">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0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p>
        </w:tc>
        <w:tc>
          <w:tcPr>
            <w:shd w:fill="898a8d" w:val="clear"/>
            <w:tcMar>
              <w:top w:w="40.0" w:type="dxa"/>
              <w:left w:w="40.0" w:type="dxa"/>
              <w:bottom w:w="40.0" w:type="dxa"/>
              <w:right w:w="40.0" w:type="dxa"/>
            </w:tcMar>
            <w:vAlign w:val="top"/>
          </w:tcPr>
          <w:p w:rsidR="00000000" w:rsidDel="00000000" w:rsidP="00000000" w:rsidRDefault="00000000" w:rsidRPr="00000000" w14:paraId="0000120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0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0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0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0B">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0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0D">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0E">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0F">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0">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1">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2">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3">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4">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5">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16">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1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p>
        </w:tc>
        <w:tc>
          <w:tcPr>
            <w:shd w:fill="fafafa" w:val="clear"/>
            <w:tcMar>
              <w:top w:w="40.0" w:type="dxa"/>
              <w:left w:w="40.0" w:type="dxa"/>
              <w:bottom w:w="40.0" w:type="dxa"/>
              <w:right w:w="40.0" w:type="dxa"/>
            </w:tcMar>
            <w:vAlign w:val="top"/>
          </w:tcPr>
          <w:p w:rsidR="00000000" w:rsidDel="00000000" w:rsidP="00000000" w:rsidRDefault="00000000" w:rsidRPr="00000000" w14:paraId="0000121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1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1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71%</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1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1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21">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2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p>
        </w:tc>
        <w:tc>
          <w:tcPr>
            <w:shd w:fill="fafafa" w:val="clear"/>
            <w:tcMar>
              <w:top w:w="40.0" w:type="dxa"/>
              <w:left w:w="40.0" w:type="dxa"/>
              <w:bottom w:w="40.0" w:type="dxa"/>
              <w:right w:w="40.0" w:type="dxa"/>
            </w:tcMar>
            <w:vAlign w:val="top"/>
          </w:tcPr>
          <w:p w:rsidR="00000000" w:rsidDel="00000000" w:rsidP="00000000" w:rsidRDefault="00000000" w:rsidRPr="00000000" w14:paraId="0000122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2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44%</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2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9">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2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2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2C">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2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2E">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2F">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0">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3">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4">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6">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37">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3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p>
        </w:tc>
        <w:tc>
          <w:tcPr>
            <w:shd w:fill="898a8d" w:val="clear"/>
            <w:tcMar>
              <w:top w:w="40.0" w:type="dxa"/>
              <w:left w:w="40.0" w:type="dxa"/>
              <w:bottom w:w="40.0" w:type="dxa"/>
              <w:right w:w="40.0" w:type="dxa"/>
            </w:tcMar>
            <w:vAlign w:val="top"/>
          </w:tcPr>
          <w:p w:rsidR="00000000" w:rsidDel="00000000" w:rsidP="00000000" w:rsidRDefault="00000000" w:rsidRPr="00000000" w14:paraId="0000123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3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D">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3F">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4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42">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4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p>
        </w:tc>
        <w:tc>
          <w:tcPr>
            <w:shd w:fill="898a8d" w:val="clear"/>
            <w:tcMar>
              <w:top w:w="40.0" w:type="dxa"/>
              <w:left w:w="40.0" w:type="dxa"/>
              <w:bottom w:w="40.0" w:type="dxa"/>
              <w:right w:w="40.0" w:type="dxa"/>
            </w:tcMar>
            <w:vAlign w:val="top"/>
          </w:tcPr>
          <w:p w:rsidR="00000000" w:rsidDel="00000000" w:rsidP="00000000" w:rsidRDefault="00000000" w:rsidRPr="00000000" w14:paraId="0000124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4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4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4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4D">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4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p>
        </w:tc>
        <w:tc>
          <w:tcPr>
            <w:shd w:fill="898a8d" w:val="clear"/>
            <w:tcMar>
              <w:top w:w="40.0" w:type="dxa"/>
              <w:left w:w="40.0" w:type="dxa"/>
              <w:bottom w:w="40.0" w:type="dxa"/>
              <w:right w:w="40.0" w:type="dxa"/>
            </w:tcMar>
            <w:vAlign w:val="top"/>
          </w:tcPr>
          <w:p w:rsidR="00000000" w:rsidDel="00000000" w:rsidP="00000000" w:rsidRDefault="00000000" w:rsidRPr="00000000" w14:paraId="0000124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5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5">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5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5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58">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5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A">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B">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C">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D">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E">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5F">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0">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1">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2">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63">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6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p>
        </w:tc>
        <w:tc>
          <w:tcPr>
            <w:shd w:fill="898a8d" w:val="clear"/>
            <w:tcMar>
              <w:top w:w="40.0" w:type="dxa"/>
              <w:left w:w="40.0" w:type="dxa"/>
              <w:bottom w:w="40.0" w:type="dxa"/>
              <w:right w:w="40.0" w:type="dxa"/>
            </w:tcMar>
            <w:vAlign w:val="top"/>
          </w:tcPr>
          <w:p w:rsidR="00000000" w:rsidDel="00000000" w:rsidP="00000000" w:rsidRDefault="00000000" w:rsidRPr="00000000" w14:paraId="0000126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6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61%</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B">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6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94%</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6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6E">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6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p>
        </w:tc>
        <w:tc>
          <w:tcPr>
            <w:shd w:fill="fafafa" w:val="clear"/>
            <w:tcMar>
              <w:top w:w="40.0" w:type="dxa"/>
              <w:left w:w="40.0" w:type="dxa"/>
              <w:bottom w:w="40.0" w:type="dxa"/>
              <w:right w:w="40.0" w:type="dxa"/>
            </w:tcMar>
            <w:vAlign w:val="top"/>
          </w:tcPr>
          <w:p w:rsidR="00000000" w:rsidDel="00000000" w:rsidP="00000000" w:rsidRDefault="00000000" w:rsidRPr="00000000" w14:paraId="0000127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7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7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7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7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7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76">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7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74%</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7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79">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7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 harms</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7B">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7C">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7D">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7E">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7F">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0">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3">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84">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8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p>
        </w:tc>
        <w:tc>
          <w:tcPr>
            <w:shd w:fill="898a8d" w:val="clear"/>
            <w:tcMar>
              <w:top w:w="40.0" w:type="dxa"/>
              <w:left w:w="40.0" w:type="dxa"/>
              <w:bottom w:w="40.0" w:type="dxa"/>
              <w:right w:w="40.0" w:type="dxa"/>
            </w:tcMar>
            <w:vAlign w:val="top"/>
          </w:tcPr>
          <w:p w:rsidR="00000000" w:rsidDel="00000000" w:rsidP="00000000" w:rsidRDefault="00000000" w:rsidRPr="00000000" w14:paraId="0000128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8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8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8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8F">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9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p>
        </w:tc>
        <w:tc>
          <w:tcPr>
            <w:shd w:fill="898a8d" w:val="clear"/>
            <w:tcMar>
              <w:top w:w="40.0" w:type="dxa"/>
              <w:left w:w="40.0" w:type="dxa"/>
              <w:bottom w:w="40.0" w:type="dxa"/>
              <w:right w:w="40.0" w:type="dxa"/>
            </w:tcMar>
            <w:vAlign w:val="top"/>
          </w:tcPr>
          <w:p w:rsidR="00000000" w:rsidDel="00000000" w:rsidP="00000000" w:rsidRDefault="00000000" w:rsidRPr="00000000" w14:paraId="0000129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9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9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9A">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9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p>
        </w:tc>
        <w:tc>
          <w:tcPr>
            <w:shd w:fill="898a8d" w:val="clear"/>
            <w:tcMar>
              <w:top w:w="40.0" w:type="dxa"/>
              <w:left w:w="40.0" w:type="dxa"/>
              <w:bottom w:w="40.0" w:type="dxa"/>
              <w:right w:w="40.0" w:type="dxa"/>
            </w:tcMar>
            <w:vAlign w:val="top"/>
          </w:tcPr>
          <w:p w:rsidR="00000000" w:rsidDel="00000000" w:rsidP="00000000" w:rsidRDefault="00000000" w:rsidRPr="00000000" w14:paraId="0000129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9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A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A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A5">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A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Competitive dynamics</w:t>
            </w:r>
          </w:p>
        </w:tc>
        <w:tc>
          <w:tcPr>
            <w:shd w:fill="898a8d" w:val="clear"/>
            <w:tcMar>
              <w:top w:w="40.0" w:type="dxa"/>
              <w:left w:w="40.0" w:type="dxa"/>
              <w:bottom w:w="40.0" w:type="dxa"/>
              <w:right w:w="40.0" w:type="dxa"/>
            </w:tcMar>
            <w:vAlign w:val="top"/>
          </w:tcPr>
          <w:p w:rsidR="00000000" w:rsidDel="00000000" w:rsidP="00000000" w:rsidRDefault="00000000" w:rsidRPr="00000000" w14:paraId="000012A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A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A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A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A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B0">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B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Governance failure</w:t>
            </w:r>
          </w:p>
        </w:tc>
        <w:tc>
          <w:tcPr>
            <w:shd w:fill="898a8d" w:val="clear"/>
            <w:tcMar>
              <w:top w:w="40.0" w:type="dxa"/>
              <w:left w:w="40.0" w:type="dxa"/>
              <w:bottom w:w="40.0" w:type="dxa"/>
              <w:right w:w="40.0" w:type="dxa"/>
            </w:tcMar>
            <w:vAlign w:val="top"/>
          </w:tcPr>
          <w:p w:rsidR="00000000" w:rsidDel="00000000" w:rsidP="00000000" w:rsidRDefault="00000000" w:rsidRPr="00000000" w14:paraId="000012B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B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B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BB">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6.6</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B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harm</w:t>
            </w:r>
          </w:p>
        </w:tc>
        <w:tc>
          <w:tcPr>
            <w:shd w:fill="c2c2c4" w:val="clear"/>
            <w:tcMar>
              <w:top w:w="40.0" w:type="dxa"/>
              <w:left w:w="40.0" w:type="dxa"/>
              <w:bottom w:w="40.0" w:type="dxa"/>
              <w:right w:w="40.0" w:type="dxa"/>
            </w:tcMar>
            <w:vAlign w:val="top"/>
          </w:tcPr>
          <w:p w:rsidR="00000000" w:rsidDel="00000000" w:rsidP="00000000" w:rsidRDefault="00000000" w:rsidRPr="00000000" w14:paraId="000012B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B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B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C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C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C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2C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C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C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C6">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C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&amp; limitations</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8">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9">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A">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B">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C">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D">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E">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CF">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0">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D1">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D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p>
        </w:tc>
        <w:tc>
          <w:tcPr>
            <w:shd w:fill="fafafa" w:val="clear"/>
            <w:tcMar>
              <w:top w:w="40.0" w:type="dxa"/>
              <w:left w:w="40.0" w:type="dxa"/>
              <w:bottom w:w="40.0" w:type="dxa"/>
              <w:right w:w="40.0" w:type="dxa"/>
            </w:tcMar>
            <w:vAlign w:val="top"/>
          </w:tcPr>
          <w:p w:rsidR="00000000" w:rsidDel="00000000" w:rsidP="00000000" w:rsidRDefault="00000000" w:rsidRPr="00000000" w14:paraId="000012D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D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72%</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D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D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D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49%</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DC">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D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p>
        </w:tc>
        <w:tc>
          <w:tcPr>
            <w:shd w:fill="fafafa" w:val="clear"/>
            <w:tcMar>
              <w:top w:w="40.0" w:type="dxa"/>
              <w:left w:w="40.0" w:type="dxa"/>
              <w:bottom w:w="40.0" w:type="dxa"/>
              <w:right w:w="40.0" w:type="dxa"/>
            </w:tcMar>
            <w:vAlign w:val="top"/>
          </w:tcPr>
          <w:p w:rsidR="00000000" w:rsidDel="00000000" w:rsidP="00000000" w:rsidRDefault="00000000" w:rsidRPr="00000000" w14:paraId="000012D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D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91%</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E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E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E7">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7.3</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E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p>
        </w:tc>
        <w:tc>
          <w:tcPr>
            <w:shd w:fill="fafafa" w:val="clear"/>
            <w:tcMar>
              <w:top w:w="40.0" w:type="dxa"/>
              <w:left w:w="40.0" w:type="dxa"/>
              <w:bottom w:w="40.0" w:type="dxa"/>
              <w:right w:w="40.0" w:type="dxa"/>
            </w:tcMar>
            <w:vAlign w:val="top"/>
          </w:tcPr>
          <w:p w:rsidR="00000000" w:rsidDel="00000000" w:rsidP="00000000" w:rsidRDefault="00000000" w:rsidRPr="00000000" w14:paraId="000012E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E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E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E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F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25%</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F2">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7.4</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F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transparency or interpretability</w:t>
            </w:r>
          </w:p>
        </w:tc>
        <w:tc>
          <w:tcPr>
            <w:shd w:fill="fafafa" w:val="clear"/>
            <w:tcMar>
              <w:top w:w="40.0" w:type="dxa"/>
              <w:left w:w="40.0" w:type="dxa"/>
              <w:bottom w:w="40.0" w:type="dxa"/>
              <w:right w:w="40.0" w:type="dxa"/>
            </w:tcMar>
            <w:vAlign w:val="top"/>
          </w:tcPr>
          <w:p w:rsidR="00000000" w:rsidDel="00000000" w:rsidP="00000000" w:rsidRDefault="00000000" w:rsidRPr="00000000" w14:paraId="000012F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F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7">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F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45%</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2F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2F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FD">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7.5</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2F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welfare and rights</w:t>
            </w:r>
          </w:p>
        </w:tc>
        <w:tc>
          <w:tcPr>
            <w:shd w:fill="898a8d" w:val="clear"/>
            <w:tcMar>
              <w:top w:w="40.0" w:type="dxa"/>
              <w:left w:w="40.0" w:type="dxa"/>
              <w:bottom w:w="40.0" w:type="dxa"/>
              <w:right w:w="40.0" w:type="dxa"/>
            </w:tcMar>
            <w:vAlign w:val="top"/>
          </w:tcPr>
          <w:p w:rsidR="00000000" w:rsidDel="00000000" w:rsidP="00000000" w:rsidRDefault="00000000" w:rsidRPr="00000000" w14:paraId="000012F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1">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2">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0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5">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0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08">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7.6</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0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Multi-agent risks</w:t>
            </w:r>
          </w:p>
        </w:tc>
        <w:tc>
          <w:tcPr>
            <w:shd w:fill="fafafa" w:val="clear"/>
            <w:tcMar>
              <w:top w:w="40.0" w:type="dxa"/>
              <w:left w:w="40.0" w:type="dxa"/>
              <w:bottom w:w="40.0" w:type="dxa"/>
              <w:right w:w="40.0" w:type="dxa"/>
            </w:tcMar>
            <w:vAlign w:val="top"/>
          </w:tcPr>
          <w:p w:rsidR="00000000" w:rsidDel="00000000" w:rsidP="00000000" w:rsidRDefault="00000000" w:rsidRPr="00000000" w14:paraId="0000130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0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70%</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0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0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0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26%</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1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1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83%</w:t>
            </w: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1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r>
    </w:tbl>
    <w:p w:rsidR="00000000" w:rsidDel="00000000" w:rsidP="00000000" w:rsidRDefault="00000000" w:rsidRPr="00000000" w14:paraId="00001313">
      <w:pPr>
        <w:rPr>
          <w:i w:val="1"/>
          <w:sz w:val="18"/>
          <w:szCs w:val="18"/>
        </w:rPr>
      </w:pPr>
      <w:r w:rsidDel="00000000" w:rsidR="00000000" w:rsidRPr="00000000">
        <w:rPr>
          <w:i w:val="1"/>
          <w:sz w:val="18"/>
          <w:szCs w:val="18"/>
          <w:rtl w:val="0"/>
        </w:rPr>
        <w:t xml:space="preserve">Note. The most common level of each causal factor is highlighted for each subdomain.</w:t>
      </w:r>
      <w:r w:rsidDel="00000000" w:rsidR="00000000" w:rsidRPr="00000000">
        <w:rPr>
          <w:rtl w:val="0"/>
        </w:rPr>
      </w:r>
    </w:p>
    <w:p w:rsidR="00000000" w:rsidDel="00000000" w:rsidP="00000000" w:rsidRDefault="00000000" w:rsidRPr="00000000" w14:paraId="00001314">
      <w:pPr>
        <w:pStyle w:val="Heading4"/>
        <w:rPr/>
      </w:pPr>
      <w:bookmarkStart w:colFirst="0" w:colLast="0" w:name="_a4h6839x6d6s" w:id="84"/>
      <w:bookmarkEnd w:id="84"/>
      <w:r w:rsidDel="00000000" w:rsidR="00000000" w:rsidRPr="00000000">
        <w:rPr>
          <w:rtl w:val="0"/>
        </w:rPr>
        <w:t xml:space="preserve">Entity</w:t>
      </w:r>
    </w:p>
    <w:p w:rsidR="00000000" w:rsidDel="00000000" w:rsidP="00000000" w:rsidRDefault="00000000" w:rsidRPr="00000000" w14:paraId="00001315">
      <w:pPr>
        <w:rPr/>
      </w:pPr>
      <w:r w:rsidDel="00000000" w:rsidR="00000000" w:rsidRPr="00000000">
        <w:rPr>
          <w:rtl w:val="0"/>
        </w:rPr>
        <w:t xml:space="preserve">Risks presented as occurring due to a decision or action made by an AI system (i.e., AI as a causal Entity) were most common in the </w:t>
      </w:r>
      <w:r w:rsidDel="00000000" w:rsidR="00000000" w:rsidRPr="00000000">
        <w:rPr>
          <w:i w:val="1"/>
          <w:rtl w:val="0"/>
        </w:rPr>
        <w:t xml:space="preserve">Discrimination &amp; toxicity, Misinformation, </w:t>
      </w:r>
      <w:r w:rsidDel="00000000" w:rsidR="00000000" w:rsidRPr="00000000">
        <w:rPr>
          <w:rtl w:val="0"/>
        </w:rPr>
        <w:t xml:space="preserve">and </w:t>
      </w:r>
      <w:r w:rsidDel="00000000" w:rsidR="00000000" w:rsidRPr="00000000">
        <w:rPr>
          <w:i w:val="1"/>
          <w:rtl w:val="0"/>
        </w:rPr>
        <w:t xml:space="preserve">AI system safety, failures &amp; limitations</w:t>
      </w:r>
      <w:r w:rsidDel="00000000" w:rsidR="00000000" w:rsidRPr="00000000">
        <w:rPr>
          <w:rtl w:val="0"/>
        </w:rPr>
        <w:t xml:space="preserve"> domains. Some specific subdomains were presented with very high specificity, for example, AI was presented as the causal Entity for 90% of the risks coded as </w:t>
      </w:r>
      <w:r w:rsidDel="00000000" w:rsidR="00000000" w:rsidRPr="00000000">
        <w:rPr>
          <w:i w:val="1"/>
          <w:rtl w:val="0"/>
        </w:rPr>
        <w:t xml:space="preserve">3.1 False or misleading information</w:t>
      </w:r>
      <w:r w:rsidDel="00000000" w:rsidR="00000000" w:rsidRPr="00000000">
        <w:rPr>
          <w:rtl w:val="0"/>
        </w:rPr>
        <w:t xml:space="preserve">. In contrast, for </w:t>
      </w:r>
      <w:r w:rsidDel="00000000" w:rsidR="00000000" w:rsidRPr="00000000">
        <w:rPr>
          <w:i w:val="1"/>
          <w:rtl w:val="0"/>
        </w:rPr>
        <w:t xml:space="preserve">2.1</w:t>
      </w:r>
      <w:r w:rsidDel="00000000" w:rsidR="00000000" w:rsidRPr="00000000">
        <w:rPr>
          <w:rtl w:val="0"/>
        </w:rPr>
        <w:t xml:space="preserve"> </w:t>
      </w:r>
      <w:r w:rsidDel="00000000" w:rsidR="00000000" w:rsidRPr="00000000">
        <w:rPr>
          <w:i w:val="1"/>
          <w:rtl w:val="0"/>
        </w:rPr>
        <w:t xml:space="preserve">Compromise of privacy by obtaining, leaking or correctly inferring sensitive information</w:t>
      </w:r>
      <w:r w:rsidDel="00000000" w:rsidR="00000000" w:rsidRPr="00000000">
        <w:rPr>
          <w:rtl w:val="0"/>
        </w:rPr>
        <w:t xml:space="preserve">, AI was presented as the most common causal Entity for only 58% of the risks, indicating less consistency or coherence in how who is responsible for privacy risks are discussed in the literature.</w:t>
      </w:r>
    </w:p>
    <w:p w:rsidR="00000000" w:rsidDel="00000000" w:rsidP="00000000" w:rsidRDefault="00000000" w:rsidRPr="00000000" w14:paraId="00001316">
      <w:pPr>
        <w:rPr>
          <w:b w:val="1"/>
          <w:sz w:val="24"/>
          <w:szCs w:val="24"/>
        </w:rPr>
      </w:pPr>
      <w:r w:rsidDel="00000000" w:rsidR="00000000" w:rsidRPr="00000000">
        <w:rPr>
          <w:rtl w:val="0"/>
        </w:rPr>
        <w:t xml:space="preserve">In other domains and subdomains, risks were presented as occurring due to a decision or action made by humans (i.e., Humans as a causal Entity). Humans were presented as the most common Entity for all the subdomains in the </w:t>
      </w:r>
      <w:r w:rsidDel="00000000" w:rsidR="00000000" w:rsidRPr="00000000">
        <w:rPr>
          <w:i w:val="1"/>
          <w:rtl w:val="0"/>
        </w:rPr>
        <w:t xml:space="preserve">Malicious actors &amp; misuse </w:t>
      </w:r>
      <w:r w:rsidDel="00000000" w:rsidR="00000000" w:rsidRPr="00000000">
        <w:rPr>
          <w:rtl w:val="0"/>
        </w:rPr>
        <w:t xml:space="preserve">domain, and for all subdomains in the </w:t>
      </w:r>
      <w:r w:rsidDel="00000000" w:rsidR="00000000" w:rsidRPr="00000000">
        <w:rPr>
          <w:i w:val="1"/>
          <w:rtl w:val="0"/>
        </w:rPr>
        <w:t xml:space="preserve">Socioeconomic and environmental </w:t>
      </w:r>
      <w:r w:rsidDel="00000000" w:rsidR="00000000" w:rsidRPr="00000000">
        <w:rPr>
          <w:rtl w:val="0"/>
        </w:rPr>
        <w:t xml:space="preserve">domain except for </w:t>
      </w:r>
      <w:r w:rsidDel="00000000" w:rsidR="00000000" w:rsidRPr="00000000">
        <w:rPr>
          <w:i w:val="1"/>
          <w:rtl w:val="0"/>
        </w:rPr>
        <w:t xml:space="preserve">6.6 Environmental harm</w:t>
      </w:r>
      <w:r w:rsidDel="00000000" w:rsidR="00000000" w:rsidRPr="00000000">
        <w:rPr>
          <w:rtl w:val="0"/>
        </w:rPr>
        <w:t xml:space="preserve">. As observed with AI as a causal Entity, risks were sometimes presented as overwhelmingly attributable to Human decisions or actions (e.g., </w:t>
      </w:r>
      <w:r w:rsidDel="00000000" w:rsidR="00000000" w:rsidRPr="00000000">
        <w:rPr>
          <w:i w:val="1"/>
          <w:rtl w:val="0"/>
        </w:rPr>
        <w:t xml:space="preserve">6.1 Power centralization and unfair distribution of benefits</w:t>
      </w:r>
      <w:r w:rsidDel="00000000" w:rsidR="00000000" w:rsidRPr="00000000">
        <w:rPr>
          <w:rtl w:val="0"/>
        </w:rPr>
        <w:t xml:space="preserve">, 72%; </w:t>
      </w:r>
      <w:r w:rsidDel="00000000" w:rsidR="00000000" w:rsidRPr="00000000">
        <w:rPr>
          <w:i w:val="1"/>
          <w:rtl w:val="0"/>
        </w:rPr>
        <w:t xml:space="preserve">4.3 Fraud, scams, and targeted manipulation</w:t>
      </w:r>
      <w:r w:rsidDel="00000000" w:rsidR="00000000" w:rsidRPr="00000000">
        <w:rPr>
          <w:rtl w:val="0"/>
        </w:rPr>
        <w:t xml:space="preserve">, 79%; </w:t>
      </w:r>
      <w:r w:rsidDel="00000000" w:rsidR="00000000" w:rsidRPr="00000000">
        <w:rPr>
          <w:i w:val="1"/>
          <w:rtl w:val="0"/>
        </w:rPr>
        <w:t xml:space="preserve">Cyberattacks, weapon development or use, and mass harm, 76%</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317">
      <w:pPr>
        <w:pStyle w:val="Heading4"/>
        <w:rPr/>
      </w:pPr>
      <w:bookmarkStart w:colFirst="0" w:colLast="0" w:name="_pbeio1nfcalq" w:id="85"/>
      <w:bookmarkEnd w:id="85"/>
      <w:r w:rsidDel="00000000" w:rsidR="00000000" w:rsidRPr="00000000">
        <w:rPr>
          <w:rtl w:val="0"/>
        </w:rPr>
        <w:t xml:space="preserve">Intent</w:t>
      </w:r>
    </w:p>
    <w:p w:rsidR="00000000" w:rsidDel="00000000" w:rsidP="00000000" w:rsidRDefault="00000000" w:rsidRPr="00000000" w14:paraId="00001318">
      <w:pPr>
        <w:rPr/>
      </w:pPr>
      <w:r w:rsidDel="00000000" w:rsidR="00000000" w:rsidRPr="00000000">
        <w:rPr>
          <w:rtl w:val="0"/>
        </w:rPr>
        <w:t xml:space="preserve">Risks attributed to an expected outcome from pursuing a goal (i.e., Intentional Intent) were overwhelmingly presented in the </w:t>
      </w:r>
      <w:r w:rsidDel="00000000" w:rsidR="00000000" w:rsidRPr="00000000">
        <w:rPr>
          <w:i w:val="1"/>
          <w:rtl w:val="0"/>
        </w:rPr>
        <w:t xml:space="preserve">Malicious actors &amp; misuse </w:t>
      </w:r>
      <w:r w:rsidDel="00000000" w:rsidR="00000000" w:rsidRPr="00000000">
        <w:rPr>
          <w:rtl w:val="0"/>
        </w:rPr>
        <w:t xml:space="preserve">domain. Risks arising from Intentional decisions or actions were also more common in </w:t>
      </w:r>
      <w:r w:rsidDel="00000000" w:rsidR="00000000" w:rsidRPr="00000000">
        <w:rPr>
          <w:i w:val="1"/>
          <w:rtl w:val="0"/>
        </w:rPr>
        <w:t xml:space="preserve">2.1 AI system security vulnerabilities and attacks</w:t>
      </w:r>
      <w:r w:rsidDel="00000000" w:rsidR="00000000" w:rsidRPr="00000000">
        <w:rPr>
          <w:rtl w:val="0"/>
        </w:rPr>
        <w:t xml:space="preserve">, 73% and </w:t>
      </w:r>
      <w:r w:rsidDel="00000000" w:rsidR="00000000" w:rsidRPr="00000000">
        <w:rPr>
          <w:i w:val="1"/>
          <w:rtl w:val="0"/>
        </w:rPr>
        <w:t xml:space="preserve">7.2 AI possessing dangerous capabilities</w:t>
      </w:r>
      <w:r w:rsidDel="00000000" w:rsidR="00000000" w:rsidRPr="00000000">
        <w:rPr>
          <w:rtl w:val="0"/>
        </w:rPr>
        <w:t xml:space="preserve">, 69%. This suggests a significant awareness and concern over the purposeful manipulation of AI technologies to cause harm or gain advantage.</w:t>
      </w:r>
    </w:p>
    <w:p w:rsidR="00000000" w:rsidDel="00000000" w:rsidP="00000000" w:rsidRDefault="00000000" w:rsidRPr="00000000" w14:paraId="00001319">
      <w:pPr>
        <w:rPr/>
      </w:pPr>
      <w:r w:rsidDel="00000000" w:rsidR="00000000" w:rsidRPr="00000000">
        <w:rPr>
          <w:rtl w:val="0"/>
        </w:rPr>
        <w:t xml:space="preserve">In contrast, some domains and subdomains include risks presented as due to an unexpected outcome from pursuing a goal (i.e., Unintentional intent), with both </w:t>
      </w:r>
      <w:r w:rsidDel="00000000" w:rsidR="00000000" w:rsidRPr="00000000">
        <w:rPr>
          <w:i w:val="1"/>
          <w:rtl w:val="0"/>
        </w:rPr>
        <w:t xml:space="preserve">1.1 Unfair discrimination and misrepresentation </w:t>
      </w:r>
      <w:r w:rsidDel="00000000" w:rsidR="00000000" w:rsidRPr="00000000">
        <w:rPr>
          <w:rtl w:val="0"/>
        </w:rPr>
        <w:t xml:space="preserve">and </w:t>
      </w:r>
      <w:r w:rsidDel="00000000" w:rsidR="00000000" w:rsidRPr="00000000">
        <w:rPr>
          <w:i w:val="1"/>
          <w:rtl w:val="0"/>
        </w:rPr>
        <w:t xml:space="preserve">1.3 Unequal performance across groups </w:t>
      </w:r>
      <w:r w:rsidDel="00000000" w:rsidR="00000000" w:rsidRPr="00000000">
        <w:rPr>
          <w:rtl w:val="0"/>
        </w:rPr>
        <w:t xml:space="preserve">presented as overwhelmingly due to Unintentional intent. </w:t>
      </w:r>
    </w:p>
    <w:p w:rsidR="00000000" w:rsidDel="00000000" w:rsidP="00000000" w:rsidRDefault="00000000" w:rsidRPr="00000000" w14:paraId="0000131A">
      <w:pPr>
        <w:rPr/>
      </w:pPr>
      <w:r w:rsidDel="00000000" w:rsidR="00000000" w:rsidRPr="00000000">
        <w:rPr>
          <w:rtl w:val="0"/>
        </w:rPr>
        <w:t xml:space="preserve">Intent was frequently specified ambiguously or missing from descriptions of risk, which is demonstrated by a lack of specificity in several subdomains. For example, </w:t>
      </w:r>
      <w:r w:rsidDel="00000000" w:rsidR="00000000" w:rsidRPr="00000000">
        <w:rPr>
          <w:i w:val="1"/>
          <w:rtl w:val="0"/>
        </w:rPr>
        <w:t xml:space="preserve">6.1 Power centralization and unfair distribution of benefits </w:t>
      </w:r>
      <w:r w:rsidDel="00000000" w:rsidR="00000000" w:rsidRPr="00000000">
        <w:rPr>
          <w:rtl w:val="0"/>
        </w:rPr>
        <w:t xml:space="preserve">was most commonly presented as Intentional (38%), but a significant minority of documents presented this risk as Unintentional (28%) or Other (34%).</w:t>
      </w:r>
    </w:p>
    <w:p w:rsidR="00000000" w:rsidDel="00000000" w:rsidP="00000000" w:rsidRDefault="00000000" w:rsidRPr="00000000" w14:paraId="0000131B">
      <w:pPr>
        <w:pStyle w:val="Heading4"/>
        <w:rPr/>
      </w:pPr>
      <w:bookmarkStart w:colFirst="0" w:colLast="0" w:name="_p7in6vli7v2q" w:id="86"/>
      <w:bookmarkEnd w:id="86"/>
      <w:r w:rsidDel="00000000" w:rsidR="00000000" w:rsidRPr="00000000">
        <w:rPr>
          <w:rtl w:val="0"/>
        </w:rPr>
        <w:t xml:space="preserve">Timing</w:t>
      </w:r>
    </w:p>
    <w:p w:rsidR="00000000" w:rsidDel="00000000" w:rsidP="00000000" w:rsidRDefault="00000000" w:rsidRPr="00000000" w14:paraId="0000131C">
      <w:pPr>
        <w:rPr/>
      </w:pPr>
      <w:r w:rsidDel="00000000" w:rsidR="00000000" w:rsidRPr="00000000">
        <w:rPr>
          <w:rtl w:val="0"/>
        </w:rPr>
        <w:t xml:space="preserve">Most risks in the database are presented as occurring after the AI model has been trained and deployed (i.e., Post-deployment Timing), and only subdomain </w:t>
      </w:r>
      <w:r w:rsidDel="00000000" w:rsidR="00000000" w:rsidRPr="00000000">
        <w:rPr>
          <w:i w:val="1"/>
          <w:rtl w:val="0"/>
        </w:rPr>
        <w:t xml:space="preserve">6.5 Governance failure</w:t>
      </w:r>
      <w:r w:rsidDel="00000000" w:rsidR="00000000" w:rsidRPr="00000000">
        <w:rPr>
          <w:rtl w:val="0"/>
        </w:rPr>
        <w:t xml:space="preserve"> was presented as primarily occurring during Pre-deployment. </w:t>
      </w:r>
      <w:r w:rsidDel="00000000" w:rsidR="00000000" w:rsidRPr="00000000">
        <w:rPr>
          <w:rtl w:val="0"/>
        </w:rPr>
        <w:t xml:space="preserve">Some subdomains of risk with multiple or ambiguous timings include </w:t>
      </w:r>
      <w:r w:rsidDel="00000000" w:rsidR="00000000" w:rsidRPr="00000000">
        <w:rPr>
          <w:i w:val="1"/>
          <w:rtl w:val="0"/>
        </w:rPr>
        <w:t xml:space="preserve">2.2 AI system security vulnerabilities and attacks</w:t>
      </w:r>
      <w:r w:rsidDel="00000000" w:rsidR="00000000" w:rsidRPr="00000000">
        <w:rPr>
          <w:rtl w:val="0"/>
        </w:rPr>
        <w:t xml:space="preserve">, </w:t>
      </w:r>
      <w:r w:rsidDel="00000000" w:rsidR="00000000" w:rsidRPr="00000000">
        <w:rPr>
          <w:i w:val="1"/>
          <w:rtl w:val="0"/>
        </w:rPr>
        <w:t xml:space="preserve">6.6 Environmental Harm, 7.1 </w:t>
      </w:r>
      <w:r w:rsidDel="00000000" w:rsidR="00000000" w:rsidRPr="00000000">
        <w:rPr>
          <w:b w:val="0"/>
          <w:i w:val="1"/>
          <w:sz w:val="22"/>
          <w:szCs w:val="22"/>
          <w:rtl w:val="0"/>
        </w:rPr>
        <w:t xml:space="preserve">AI pursuing its own goals in conflict with human goals or values, 7.2 AI possessing dangerous capabilities,</w:t>
      </w:r>
      <w:r w:rsidDel="00000000" w:rsidR="00000000" w:rsidRPr="00000000">
        <w:rPr>
          <w:b w:val="0"/>
          <w:sz w:val="22"/>
          <w:szCs w:val="22"/>
          <w:rtl w:val="0"/>
        </w:rPr>
        <w:t xml:space="preserve"> </w:t>
      </w:r>
      <w:r w:rsidDel="00000000" w:rsidR="00000000" w:rsidRPr="00000000">
        <w:rPr>
          <w:b w:val="0"/>
          <w:i w:val="1"/>
          <w:sz w:val="22"/>
          <w:szCs w:val="22"/>
          <w:rtl w:val="0"/>
        </w:rPr>
        <w:t xml:space="preserve">7.5 AI </w:t>
      </w:r>
      <w:r w:rsidDel="00000000" w:rsidR="00000000" w:rsidRPr="00000000">
        <w:rPr>
          <w:i w:val="1"/>
          <w:rtl w:val="0"/>
        </w:rPr>
        <w:t xml:space="preserve">welfare and rights,</w:t>
      </w:r>
      <w:r w:rsidDel="00000000" w:rsidR="00000000" w:rsidRPr="00000000">
        <w:rPr>
          <w:rtl w:val="0"/>
        </w:rPr>
        <w:t xml:space="preserve"> </w:t>
      </w:r>
      <w:r w:rsidDel="00000000" w:rsidR="00000000" w:rsidRPr="00000000">
        <w:rPr>
          <w:b w:val="0"/>
          <w:i w:val="1"/>
          <w:sz w:val="22"/>
          <w:szCs w:val="22"/>
          <w:rtl w:val="0"/>
        </w:rPr>
        <w:t xml:space="preserve">6.4 Competitive dynamics</w:t>
      </w:r>
      <w:r w:rsidDel="00000000" w:rsidR="00000000" w:rsidRPr="00000000">
        <w:rPr>
          <w:b w:val="0"/>
          <w:sz w:val="22"/>
          <w:szCs w:val="22"/>
          <w:rtl w:val="0"/>
        </w:rPr>
        <w:t xml:space="preserve">.</w:t>
      </w:r>
      <w:r w:rsidDel="00000000" w:rsidR="00000000" w:rsidRPr="00000000">
        <w:rPr>
          <w:b w:val="0"/>
          <w:sz w:val="22"/>
          <w:szCs w:val="22"/>
          <w:rtl w:val="0"/>
        </w:rPr>
        <w:t xml:space="preserve"> This implies that these domains of risk may emerge or occur multiple times during </w:t>
      </w:r>
      <w:r w:rsidDel="00000000" w:rsidR="00000000" w:rsidRPr="00000000">
        <w:rPr>
          <w:rtl w:val="0"/>
        </w:rPr>
        <w:t xml:space="preserve">development and deployment.</w:t>
      </w:r>
    </w:p>
    <w:p w:rsidR="00000000" w:rsidDel="00000000" w:rsidP="00000000" w:rsidRDefault="00000000" w:rsidRPr="00000000" w14:paraId="0000131D">
      <w:pPr>
        <w:pStyle w:val="Heading3"/>
        <w:rPr/>
      </w:pPr>
      <w:bookmarkStart w:colFirst="0" w:colLast="0" w:name="_2ywc1z3nudzx" w:id="87"/>
      <w:bookmarkEnd w:id="87"/>
      <w:r w:rsidDel="00000000" w:rsidR="00000000" w:rsidRPr="00000000">
        <w:rPr>
          <w:rtl w:val="0"/>
        </w:rPr>
        <w:t xml:space="preserve">Entity x Intent causal factors by each domain of AI risk</w:t>
      </w:r>
      <w:r w:rsidDel="00000000" w:rsidR="00000000" w:rsidRPr="00000000">
        <w:rPr>
          <w:rtl w:val="0"/>
        </w:rPr>
      </w:r>
    </w:p>
    <w:p w:rsidR="00000000" w:rsidDel="00000000" w:rsidP="00000000" w:rsidRDefault="00000000" w:rsidRPr="00000000" w14:paraId="0000131E">
      <w:pPr>
        <w:rPr/>
      </w:pPr>
      <w:r w:rsidDel="00000000" w:rsidR="00000000" w:rsidRPr="00000000">
        <w:rPr>
          <w:rtl w:val="0"/>
        </w:rPr>
        <w:t xml:space="preserve">As a preliminary investigation and demonstration, we explore here how multiple variables from the Causal Taxonomy can be combined to provide additional insights about risks in the Domain Taxonomy. This investigation is intended to illustrate how more in-depth assessment is possible using the AI Risk Database by selecting and combining causal factors and risk domains. </w:t>
      </w:r>
    </w:p>
    <w:p w:rsidR="00000000" w:rsidDel="00000000" w:rsidP="00000000" w:rsidRDefault="00000000" w:rsidRPr="00000000" w14:paraId="0000131F">
      <w:pPr>
        <w:rPr/>
      </w:pPr>
      <w:hyperlink w:anchor="_75s9bbun9bbw">
        <w:r w:rsidDel="00000000" w:rsidR="00000000" w:rsidRPr="00000000">
          <w:rPr>
            <w:color w:val="1155cc"/>
            <w:u w:val="single"/>
            <w:rtl w:val="0"/>
          </w:rPr>
          <w:t xml:space="preserve">Table 11</w:t>
        </w:r>
      </w:hyperlink>
      <w:r w:rsidDel="00000000" w:rsidR="00000000" w:rsidRPr="00000000">
        <w:rPr>
          <w:rtl w:val="0"/>
        </w:rPr>
        <w:t xml:space="preserve"> compares risk domains based on their presentation of Entity and Intent as causal factors. It shows that risks in the </w:t>
      </w:r>
      <w:r w:rsidDel="00000000" w:rsidR="00000000" w:rsidRPr="00000000">
        <w:rPr>
          <w:i w:val="1"/>
          <w:rtl w:val="0"/>
        </w:rPr>
        <w:t xml:space="preserve">Malicious actors &amp; misuse </w:t>
      </w:r>
      <w:r w:rsidDel="00000000" w:rsidR="00000000" w:rsidRPr="00000000">
        <w:rPr>
          <w:rtl w:val="0"/>
        </w:rPr>
        <w:t xml:space="preserve">domain are consistently presented as involving the same Entity (i.e., Humans) and Intent (i.e., Intentional), and that other risks such as </w:t>
      </w:r>
      <w:r w:rsidDel="00000000" w:rsidR="00000000" w:rsidRPr="00000000">
        <w:rPr>
          <w:i w:val="1"/>
          <w:rtl w:val="0"/>
        </w:rPr>
        <w:t xml:space="preserve">1.1 Unfair discrimination and misrepresentation</w:t>
      </w:r>
      <w:r w:rsidDel="00000000" w:rsidR="00000000" w:rsidRPr="00000000">
        <w:rPr>
          <w:rtl w:val="0"/>
        </w:rPr>
        <w:t xml:space="preserve">, </w:t>
      </w:r>
      <w:r w:rsidDel="00000000" w:rsidR="00000000" w:rsidRPr="00000000">
        <w:rPr>
          <w:i w:val="1"/>
          <w:rtl w:val="0"/>
        </w:rPr>
        <w:t xml:space="preserve">1.3 Unequal performance across groups</w:t>
      </w:r>
      <w:r w:rsidDel="00000000" w:rsidR="00000000" w:rsidRPr="00000000">
        <w:rPr>
          <w:rtl w:val="0"/>
        </w:rPr>
        <w:t xml:space="preserve">, and </w:t>
      </w:r>
      <w:r w:rsidDel="00000000" w:rsidR="00000000" w:rsidRPr="00000000">
        <w:rPr>
          <w:i w:val="1"/>
          <w:rtl w:val="0"/>
        </w:rPr>
        <w:t xml:space="preserve">3.1 False or misleading information</w:t>
      </w:r>
      <w:r w:rsidDel="00000000" w:rsidR="00000000" w:rsidRPr="00000000">
        <w:rPr>
          <w:rtl w:val="0"/>
        </w:rPr>
        <w:t xml:space="preserve"> are generally presented as Unintentionally caused by an AI system. In contrast, other risk domains and subdomains show less consistency or coherence in what Entity is responsible and in the role of Intentionality. For example, </w:t>
      </w:r>
      <w:r w:rsidDel="00000000" w:rsidR="00000000" w:rsidRPr="00000000">
        <w:rPr>
          <w:i w:val="1"/>
          <w:rtl w:val="0"/>
        </w:rPr>
        <w:t xml:space="preserve">2.1 Compromise of privacy,</w:t>
      </w:r>
      <w:r w:rsidDel="00000000" w:rsidR="00000000" w:rsidRPr="00000000">
        <w:rPr>
          <w:rtl w:val="0"/>
        </w:rPr>
        <w:t xml:space="preserve"> </w:t>
      </w:r>
      <w:r w:rsidDel="00000000" w:rsidR="00000000" w:rsidRPr="00000000">
        <w:rPr>
          <w:i w:val="1"/>
          <w:rtl w:val="0"/>
        </w:rPr>
        <w:t xml:space="preserve">5.1 Overreliance and unsafe use, 5.2 Loss of human agency and autonomy, and 6.5 Governance failure</w:t>
      </w:r>
      <w:r w:rsidDel="00000000" w:rsidR="00000000" w:rsidRPr="00000000">
        <w:rPr>
          <w:rtl w:val="0"/>
        </w:rPr>
        <w:t xml:space="preserve"> are all presented as due to both Human and AI entities, and both Intentional and Unintentional action. This suggests that the representation of these risks in the literature is more contested and less coherent or consistent or that these subdomains of risk are more complex than others. </w:t>
      </w:r>
    </w:p>
    <w:p w:rsidR="00000000" w:rsidDel="00000000" w:rsidP="00000000" w:rsidRDefault="00000000" w:rsidRPr="00000000" w14:paraId="00001320">
      <w:pPr>
        <w:pStyle w:val="Heading5"/>
        <w:rPr/>
      </w:pPr>
      <w:bookmarkStart w:colFirst="0" w:colLast="0" w:name="_kbmhht3zm94v" w:id="88"/>
      <w:bookmarkEnd w:id="88"/>
      <w:r w:rsidDel="00000000" w:rsidR="00000000" w:rsidRPr="00000000">
        <w:br w:type="page"/>
      </w:r>
      <w:r w:rsidDel="00000000" w:rsidR="00000000" w:rsidRPr="00000000">
        <w:rPr>
          <w:rtl w:val="0"/>
        </w:rPr>
      </w:r>
    </w:p>
    <w:p w:rsidR="00000000" w:rsidDel="00000000" w:rsidP="00000000" w:rsidRDefault="00000000" w:rsidRPr="00000000" w14:paraId="00001321">
      <w:pPr>
        <w:pStyle w:val="Heading5"/>
        <w:rPr>
          <w:shd w:fill="auto" w:val="clear"/>
        </w:rPr>
      </w:pPr>
      <w:bookmarkStart w:colFirst="0" w:colLast="0" w:name="_75s9bbun9bbw" w:id="89"/>
      <w:bookmarkEnd w:id="89"/>
      <w:r w:rsidDel="00000000" w:rsidR="00000000" w:rsidRPr="00000000">
        <w:rPr>
          <w:rtl w:val="0"/>
        </w:rPr>
        <w:t xml:space="preserve">Table 11. AI Risk Database Coded With Causal Taxonomy and Domain Taxonomy: Entity X Intent</w:t>
      </w:r>
      <w:r w:rsidDel="00000000" w:rsidR="00000000" w:rsidRPr="00000000">
        <w:rPr>
          <w:rtl w:val="0"/>
        </w:rPr>
      </w:r>
    </w:p>
    <w:tbl>
      <w:tblPr>
        <w:tblStyle w:val="Table16"/>
        <w:tblW w:w="9974.645669291338" w:type="dxa"/>
        <w:jc w:val="left"/>
        <w:tblLayout w:type="fixed"/>
        <w:tblLook w:val="0600"/>
      </w:tblPr>
      <w:tblGrid>
        <w:gridCol w:w="390"/>
        <w:gridCol w:w="2834.645669291339"/>
        <w:gridCol w:w="750"/>
        <w:gridCol w:w="750"/>
        <w:gridCol w:w="750"/>
        <w:gridCol w:w="750"/>
        <w:gridCol w:w="750"/>
        <w:gridCol w:w="750"/>
        <w:gridCol w:w="750"/>
        <w:gridCol w:w="750"/>
        <w:gridCol w:w="750"/>
        <w:tblGridChange w:id="0">
          <w:tblGrid>
            <w:gridCol w:w="390"/>
            <w:gridCol w:w="2834.645669291339"/>
            <w:gridCol w:w="750"/>
            <w:gridCol w:w="750"/>
            <w:gridCol w:w="750"/>
            <w:gridCol w:w="750"/>
            <w:gridCol w:w="750"/>
            <w:gridCol w:w="750"/>
            <w:gridCol w:w="750"/>
            <w:gridCol w:w="750"/>
            <w:gridCol w:w="750"/>
          </w:tblGrid>
        </w:tblGridChange>
      </w:tblGrid>
      <w:tr>
        <w:trPr>
          <w:cantSplit w:val="0"/>
          <w:tblHeader w:val="1"/>
        </w:trPr>
        <w:tc>
          <w:tcPr>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2">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tcBorders>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3">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gridSpan w:val="9"/>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4">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Entity x Intent</w:t>
            </w:r>
            <w:r w:rsidDel="00000000" w:rsidR="00000000" w:rsidRPr="00000000">
              <w:rPr>
                <w:rtl w:val="0"/>
              </w:rPr>
            </w:r>
          </w:p>
        </w:tc>
      </w:tr>
      <w:tr>
        <w:trPr>
          <w:cantSplit w:val="0"/>
          <w:tblHeader w:val="1"/>
        </w:trPr>
        <w:tc>
          <w:tcPr>
            <w:tcBorders>
              <w:bottom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D">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tcBorders>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E">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2F">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Human</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2">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AI</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5">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Other</w:t>
            </w:r>
            <w:r w:rsidDel="00000000" w:rsidR="00000000" w:rsidRPr="00000000">
              <w:rPr>
                <w:rtl w:val="0"/>
              </w:rPr>
            </w:r>
          </w:p>
        </w:tc>
      </w:tr>
      <w:tr>
        <w:trPr>
          <w:cantSplit w:val="0"/>
          <w:tblHeader w:val="1"/>
        </w:trPr>
        <w:tc>
          <w:tcPr>
            <w:gridSpan w:val="2"/>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Domain / Subdomain</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A">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B">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C">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D">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E">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3F">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40">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41">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Unintent.</w:t>
            </w:r>
            <w:r w:rsidDel="00000000" w:rsidR="00000000" w:rsidRPr="00000000">
              <w:rPr>
                <w:rtl w:val="0"/>
              </w:rPr>
            </w:r>
          </w:p>
        </w:tc>
        <w:tc>
          <w:tcPr>
            <w:tcBorders>
              <w:top w:color="000000" w:space="0" w:sz="0" w:val="nil"/>
              <w:left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342">
            <w:pPr>
              <w:widowControl w:val="0"/>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color w:val="fafafa"/>
                <w:sz w:val="18"/>
                <w:szCs w:val="18"/>
                <w:rtl w:val="0"/>
              </w:rPr>
              <w:t xml:space="preserve">Other</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43">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1</w:t>
            </w:r>
            <w:r w:rsidDel="00000000" w:rsidR="00000000" w:rsidRPr="00000000">
              <w:rPr>
                <w:rtl w:val="0"/>
              </w:rPr>
            </w:r>
          </w:p>
        </w:tc>
        <w:tc>
          <w:tcPr>
            <w:tcBorders>
              <w:top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44">
            <w:pPr>
              <w:widowControl w:val="0"/>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Discrimination &amp; toxicity</w:t>
            </w:r>
          </w:p>
        </w:tc>
        <w:tc>
          <w:tcPr>
            <w:tcBorders>
              <w:left w:color="000000" w:space="0" w:sz="0" w:val="nil"/>
            </w:tcBorders>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5">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6">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7">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8">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9">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A">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B">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C">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center"/>
          </w:tcPr>
          <w:p w:rsidR="00000000" w:rsidDel="00000000" w:rsidP="00000000" w:rsidRDefault="00000000" w:rsidRPr="00000000" w14:paraId="0000134D">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4E">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4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p>
        </w:tc>
        <w:tc>
          <w:tcPr>
            <w:shd w:fill="ffffff" w:val="clear"/>
            <w:tcMar>
              <w:top w:w="40.0" w:type="dxa"/>
              <w:left w:w="40.0" w:type="dxa"/>
              <w:bottom w:w="40.0" w:type="dxa"/>
              <w:right w:w="40.0" w:type="dxa"/>
            </w:tcMar>
            <w:vAlign w:val="top"/>
          </w:tcPr>
          <w:p w:rsidR="00000000" w:rsidDel="00000000" w:rsidP="00000000" w:rsidRDefault="00000000" w:rsidRPr="00000000" w14:paraId="0000135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135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3">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5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6">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59">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5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p>
        </w:tc>
        <w:tc>
          <w:tcPr>
            <w:shd w:fill="ffffff" w:val="clear"/>
            <w:tcMar>
              <w:top w:w="40.0" w:type="dxa"/>
              <w:left w:w="40.0" w:type="dxa"/>
              <w:bottom w:w="40.0" w:type="dxa"/>
              <w:right w:w="40.0" w:type="dxa"/>
            </w:tcMar>
            <w:vAlign w:val="top"/>
          </w:tcPr>
          <w:p w:rsidR="00000000" w:rsidDel="00000000" w:rsidP="00000000" w:rsidRDefault="00000000" w:rsidRPr="00000000" w14:paraId="0000135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5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6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1">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2">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64">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6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p>
        </w:tc>
        <w:tc>
          <w:tcPr>
            <w:shd w:fill="ffffff" w:val="clear"/>
            <w:tcMar>
              <w:top w:w="40.0" w:type="dxa"/>
              <w:left w:w="40.0" w:type="dxa"/>
              <w:bottom w:w="40.0" w:type="dxa"/>
              <w:right w:w="40.0" w:type="dxa"/>
            </w:tcMar>
            <w:vAlign w:val="top"/>
          </w:tcPr>
          <w:p w:rsidR="00000000" w:rsidDel="00000000" w:rsidP="00000000" w:rsidRDefault="00000000" w:rsidRPr="00000000" w14:paraId="0000136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136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8">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9">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6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B">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C">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6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6F">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2</w:t>
            </w:r>
            <w:r w:rsidDel="00000000" w:rsidR="00000000" w:rsidRPr="00000000">
              <w:rPr>
                <w:rtl w:val="0"/>
              </w:rPr>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7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Privacy &amp; security</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3">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4">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6">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7">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8">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9">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7A">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7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Compromise of privacy by obtaining, leaking or correctly inferring sensitive information</w:t>
            </w:r>
          </w:p>
        </w:tc>
        <w:tc>
          <w:tcPr>
            <w:shd w:fill="c2c2c4" w:val="clear"/>
            <w:tcMar>
              <w:top w:w="40.0" w:type="dxa"/>
              <w:left w:w="40.0" w:type="dxa"/>
              <w:bottom w:w="40.0" w:type="dxa"/>
              <w:right w:w="40.0" w:type="dxa"/>
            </w:tcMar>
            <w:vAlign w:val="top"/>
          </w:tcPr>
          <w:p w:rsidR="00000000" w:rsidDel="00000000" w:rsidP="00000000" w:rsidRDefault="00000000" w:rsidRPr="00000000" w14:paraId="0000137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7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8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85">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8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p>
        </w:tc>
        <w:tc>
          <w:tcPr>
            <w:shd w:fill="898a8d" w:val="clear"/>
            <w:tcMar>
              <w:top w:w="40.0" w:type="dxa"/>
              <w:left w:w="40.0" w:type="dxa"/>
              <w:bottom w:w="40.0" w:type="dxa"/>
              <w:right w:w="40.0" w:type="dxa"/>
            </w:tcMar>
            <w:vAlign w:val="top"/>
          </w:tcPr>
          <w:p w:rsidR="00000000" w:rsidDel="00000000" w:rsidP="00000000" w:rsidRDefault="00000000" w:rsidRPr="00000000" w14:paraId="0000138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A">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C">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8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90">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3</w:t>
            </w:r>
            <w:r w:rsidDel="00000000" w:rsidR="00000000" w:rsidRPr="00000000">
              <w:rPr>
                <w:rtl w:val="0"/>
              </w:rPr>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9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i w:val="1"/>
                <w:sz w:val="18"/>
                <w:szCs w:val="18"/>
                <w:rtl w:val="0"/>
              </w:rPr>
              <w:t xml:space="preserve">Misinformation</w:t>
            </w: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1392">
            <w:pPr>
              <w:widowControl w:val="0"/>
              <w:spacing w:after="0" w:line="276" w:lineRule="auto"/>
              <w:rPr>
                <w:sz w:val="18"/>
                <w:szCs w:val="18"/>
              </w:rPr>
            </w:pP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1393">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4">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5">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6">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7">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8">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99">
            <w:pPr>
              <w:widowControl w:val="0"/>
              <w:spacing w:after="0" w:line="276" w:lineRule="auto"/>
              <w:rPr>
                <w:sz w:val="18"/>
                <w:szCs w:val="18"/>
              </w:rPr>
            </w:pP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139A">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9B">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9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p>
        </w:tc>
        <w:tc>
          <w:tcPr>
            <w:shd w:fill="ffffff" w:val="clear"/>
            <w:tcMar>
              <w:top w:w="40.0" w:type="dxa"/>
              <w:left w:w="40.0" w:type="dxa"/>
              <w:bottom w:w="40.0" w:type="dxa"/>
              <w:right w:w="40.0" w:type="dxa"/>
            </w:tcMar>
            <w:vAlign w:val="top"/>
          </w:tcPr>
          <w:p w:rsidR="00000000" w:rsidDel="00000000" w:rsidP="00000000" w:rsidRDefault="00000000" w:rsidRPr="00000000" w14:paraId="0000139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9E">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9F">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A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5">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A6">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A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p>
        </w:tc>
        <w:tc>
          <w:tcPr>
            <w:shd w:fill="ffffff" w:val="clear"/>
            <w:tcMar>
              <w:top w:w="40.0" w:type="dxa"/>
              <w:left w:w="40.0" w:type="dxa"/>
              <w:bottom w:w="40.0" w:type="dxa"/>
              <w:right w:w="40.0" w:type="dxa"/>
            </w:tcMar>
            <w:vAlign w:val="top"/>
          </w:tcPr>
          <w:p w:rsidR="00000000" w:rsidDel="00000000" w:rsidP="00000000" w:rsidRDefault="00000000" w:rsidRPr="00000000" w14:paraId="000013A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A">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B">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13A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E">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AF">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B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28%</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B1">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4</w:t>
            </w:r>
            <w:r w:rsidDel="00000000" w:rsidR="00000000" w:rsidRPr="00000000">
              <w:rPr>
                <w:rtl w:val="0"/>
              </w:rPr>
            </w:r>
          </w:p>
        </w:tc>
        <w:tc>
          <w:tcPr>
            <w:tcBorders>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B2">
            <w:pPr>
              <w:widowControl w:val="0"/>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Malicious actors &amp; misuse</w:t>
            </w:r>
          </w:p>
        </w:tc>
        <w:tc>
          <w:tcPr>
            <w:shd w:fill="c2c2c4" w:val="clear"/>
            <w:tcMar>
              <w:top w:w="40.0" w:type="dxa"/>
              <w:left w:w="40.0" w:type="dxa"/>
              <w:bottom w:w="40.0" w:type="dxa"/>
              <w:right w:w="40.0" w:type="dxa"/>
            </w:tcMar>
            <w:vAlign w:val="top"/>
          </w:tcPr>
          <w:p w:rsidR="00000000" w:rsidDel="00000000" w:rsidP="00000000" w:rsidRDefault="00000000" w:rsidRPr="00000000" w14:paraId="000013B3">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4">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6">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7">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8">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9">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A">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B">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BC">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B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p>
        </w:tc>
        <w:tc>
          <w:tcPr>
            <w:shd w:fill="898a8d" w:val="clear"/>
            <w:tcMar>
              <w:top w:w="40.0" w:type="dxa"/>
              <w:left w:w="40.0" w:type="dxa"/>
              <w:bottom w:w="40.0" w:type="dxa"/>
              <w:right w:w="40.0" w:type="dxa"/>
            </w:tcMar>
            <w:vAlign w:val="top"/>
          </w:tcPr>
          <w:p w:rsidR="00000000" w:rsidDel="00000000" w:rsidP="00000000" w:rsidRDefault="00000000" w:rsidRPr="00000000" w14:paraId="000013B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BF">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C7">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C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p>
        </w:tc>
        <w:tc>
          <w:tcPr>
            <w:shd w:fill="898a8d" w:val="clear"/>
            <w:tcMar>
              <w:top w:w="40.0" w:type="dxa"/>
              <w:left w:w="40.0" w:type="dxa"/>
              <w:bottom w:w="40.0" w:type="dxa"/>
              <w:right w:w="40.0" w:type="dxa"/>
            </w:tcMar>
            <w:vAlign w:val="top"/>
          </w:tcPr>
          <w:p w:rsidR="00000000" w:rsidDel="00000000" w:rsidP="00000000" w:rsidRDefault="00000000" w:rsidRPr="00000000" w14:paraId="000013C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A">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C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0">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D2">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D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p>
        </w:tc>
        <w:tc>
          <w:tcPr>
            <w:shd w:fill="898a8d" w:val="clear"/>
            <w:tcMar>
              <w:top w:w="40.0" w:type="dxa"/>
              <w:left w:w="40.0" w:type="dxa"/>
              <w:bottom w:w="40.0" w:type="dxa"/>
              <w:right w:w="40.0" w:type="dxa"/>
            </w:tcMar>
            <w:vAlign w:val="top"/>
          </w:tcPr>
          <w:p w:rsidR="00000000" w:rsidDel="00000000" w:rsidP="00000000" w:rsidRDefault="00000000" w:rsidRPr="00000000" w14:paraId="000013D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7">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B">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3D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DD">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5</w:t>
            </w:r>
            <w:r w:rsidDel="00000000" w:rsidR="00000000" w:rsidRPr="00000000">
              <w:rPr>
                <w:rtl w:val="0"/>
              </w:rPr>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DE">
            <w:pPr>
              <w:widowControl w:val="0"/>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Human-computer interaction</w:t>
            </w:r>
          </w:p>
        </w:tc>
        <w:tc>
          <w:tcPr>
            <w:tcBorders>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3DF">
            <w:pPr>
              <w:widowControl w:val="0"/>
              <w:spacing w:after="0" w:line="276" w:lineRule="auto"/>
              <w:rPr>
                <w:sz w:val="18"/>
                <w:szCs w:val="18"/>
              </w:rPr>
            </w:pPr>
            <w:r w:rsidDel="00000000" w:rsidR="00000000" w:rsidRPr="00000000">
              <w:rPr>
                <w:rtl w:val="0"/>
              </w:rPr>
            </w:r>
          </w:p>
        </w:tc>
        <w:tc>
          <w:tcPr>
            <w:tcBorders>
              <w:lef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3E0">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1">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2">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3">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4">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5">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6">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3E7">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E8">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E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p>
        </w:tc>
        <w:tc>
          <w:tcPr>
            <w:shd w:fill="ffffff" w:val="clear"/>
            <w:tcMar>
              <w:top w:w="40.0" w:type="dxa"/>
              <w:left w:w="40.0" w:type="dxa"/>
              <w:bottom w:w="40.0" w:type="dxa"/>
              <w:right w:w="40.0" w:type="dxa"/>
            </w:tcMar>
            <w:vAlign w:val="top"/>
          </w:tcPr>
          <w:p w:rsidR="00000000" w:rsidDel="00000000" w:rsidP="00000000" w:rsidRDefault="00000000" w:rsidRPr="00000000" w14:paraId="000013EA">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E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41%</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E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E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E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E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F3">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F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p>
        </w:tc>
        <w:tc>
          <w:tcPr>
            <w:shd w:fill="ffffff" w:val="clear"/>
            <w:tcMar>
              <w:top w:w="40.0" w:type="dxa"/>
              <w:left w:w="40.0" w:type="dxa"/>
              <w:bottom w:w="40.0" w:type="dxa"/>
              <w:right w:w="40.0" w:type="dxa"/>
            </w:tcMar>
            <w:vAlign w:val="top"/>
          </w:tcPr>
          <w:p w:rsidR="00000000" w:rsidDel="00000000" w:rsidP="00000000" w:rsidRDefault="00000000" w:rsidRPr="00000000" w14:paraId="000013F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3F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3F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32%</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FE">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6</w:t>
            </w:r>
            <w:r w:rsidDel="00000000" w:rsidR="00000000" w:rsidRPr="00000000">
              <w:rPr>
                <w:rtl w:val="0"/>
              </w:rPr>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3FF">
            <w:pPr>
              <w:widowControl w:val="0"/>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Socioeconomic &amp; environmental harms</w:t>
            </w:r>
          </w:p>
        </w:tc>
        <w:tc>
          <w:tcPr>
            <w:tcBorders>
              <w:righ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400">
            <w:pPr>
              <w:widowControl w:val="0"/>
              <w:spacing w:after="0" w:line="276" w:lineRule="auto"/>
              <w:rPr>
                <w:sz w:val="18"/>
                <w:szCs w:val="18"/>
              </w:rPr>
            </w:pPr>
            <w:r w:rsidDel="00000000" w:rsidR="00000000" w:rsidRPr="00000000">
              <w:rPr>
                <w:rtl w:val="0"/>
              </w:rPr>
            </w:r>
          </w:p>
        </w:tc>
        <w:tc>
          <w:tcPr>
            <w:tcBorders>
              <w:left w:color="000000" w:space="0" w:sz="0" w:val="nil"/>
            </w:tcBorders>
            <w:shd w:fill="c2c2c4" w:val="clear"/>
            <w:tcMar>
              <w:top w:w="40.0" w:type="dxa"/>
              <w:left w:w="40.0" w:type="dxa"/>
              <w:bottom w:w="40.0" w:type="dxa"/>
              <w:right w:w="40.0" w:type="dxa"/>
            </w:tcMar>
            <w:vAlign w:val="top"/>
          </w:tcPr>
          <w:p w:rsidR="00000000" w:rsidDel="00000000" w:rsidP="00000000" w:rsidRDefault="00000000" w:rsidRPr="00000000" w14:paraId="0000140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3">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4">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5">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6">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7">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8">
            <w:pPr>
              <w:widowControl w:val="0"/>
              <w:spacing w:after="0" w:line="276" w:lineRule="auto"/>
              <w:rPr>
                <w:sz w:val="18"/>
                <w:szCs w:val="18"/>
              </w:rPr>
            </w:pP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09">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0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p>
        </w:tc>
        <w:tc>
          <w:tcPr>
            <w:shd w:fill="898a8d" w:val="clear"/>
            <w:tcMar>
              <w:top w:w="40.0" w:type="dxa"/>
              <w:left w:w="40.0" w:type="dxa"/>
              <w:bottom w:w="40.0" w:type="dxa"/>
              <w:right w:w="40.0" w:type="dxa"/>
            </w:tcMar>
            <w:vAlign w:val="top"/>
          </w:tcPr>
          <w:p w:rsidR="00000000" w:rsidDel="00000000" w:rsidP="00000000" w:rsidRDefault="00000000" w:rsidRPr="00000000" w14:paraId="0000140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E">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0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0">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19%</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14">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1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p>
        </w:tc>
        <w:tc>
          <w:tcPr>
            <w:shd w:fill="898a8d" w:val="clear"/>
            <w:tcMar>
              <w:top w:w="40.0" w:type="dxa"/>
              <w:left w:w="40.0" w:type="dxa"/>
              <w:bottom w:w="40.0" w:type="dxa"/>
              <w:right w:w="40.0" w:type="dxa"/>
            </w:tcMar>
            <w:vAlign w:val="top"/>
          </w:tcPr>
          <w:p w:rsidR="00000000" w:rsidDel="00000000" w:rsidP="00000000" w:rsidRDefault="00000000" w:rsidRPr="00000000" w14:paraId="0000141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D">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1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1F">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2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p>
        </w:tc>
        <w:tc>
          <w:tcPr>
            <w:shd w:fill="898a8d" w:val="clear"/>
            <w:tcMar>
              <w:top w:w="40.0" w:type="dxa"/>
              <w:left w:w="40.0" w:type="dxa"/>
              <w:bottom w:w="40.0" w:type="dxa"/>
              <w:right w:w="40.0" w:type="dxa"/>
            </w:tcMar>
            <w:vAlign w:val="top"/>
          </w:tcPr>
          <w:p w:rsidR="00000000" w:rsidDel="00000000" w:rsidP="00000000" w:rsidRDefault="00000000" w:rsidRPr="00000000" w14:paraId="0000142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4">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7">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8">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2A">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2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Competitive dynamics</w:t>
            </w:r>
          </w:p>
        </w:tc>
        <w:tc>
          <w:tcPr>
            <w:shd w:fill="898a8d" w:val="clear"/>
            <w:tcMar>
              <w:top w:w="40.0" w:type="dxa"/>
              <w:left w:w="40.0" w:type="dxa"/>
              <w:bottom w:w="40.0" w:type="dxa"/>
              <w:right w:w="40.0" w:type="dxa"/>
            </w:tcMar>
            <w:vAlign w:val="top"/>
          </w:tcPr>
          <w:p w:rsidR="00000000" w:rsidDel="00000000" w:rsidP="00000000" w:rsidRDefault="00000000" w:rsidRPr="00000000" w14:paraId="0000142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42%</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2F">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1">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2">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5%</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35">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3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Governance failure</w:t>
            </w:r>
          </w:p>
        </w:tc>
        <w:tc>
          <w:tcPr>
            <w:shd w:fill="c2c2c4" w:val="clear"/>
            <w:tcMar>
              <w:top w:w="40.0" w:type="dxa"/>
              <w:left w:w="40.0" w:type="dxa"/>
              <w:bottom w:w="40.0" w:type="dxa"/>
              <w:right w:w="40.0" w:type="dxa"/>
            </w:tcMar>
            <w:vAlign w:val="top"/>
          </w:tcPr>
          <w:p w:rsidR="00000000" w:rsidDel="00000000" w:rsidP="00000000" w:rsidRDefault="00000000" w:rsidRPr="00000000" w14:paraId="0000143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3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36%</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A">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11%</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D">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3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18%</w:t>
            </w:r>
            <w:r w:rsidDel="00000000" w:rsidR="00000000" w:rsidRPr="00000000">
              <w:rPr>
                <w:rtl w:val="0"/>
              </w:rPr>
            </w:r>
          </w:p>
        </w:tc>
      </w:tr>
      <w:tr>
        <w:trPr>
          <w:cantSplit w:val="1"/>
          <w:tblHeader w:val="0"/>
        </w:trPr>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40">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6.6</w:t>
            </w:r>
          </w:p>
        </w:tc>
        <w:tc>
          <w:tcPr>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4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harm</w:t>
            </w:r>
          </w:p>
        </w:tc>
        <w:tc>
          <w:tcPr>
            <w:shd w:fill="c2c2c4" w:val="clear"/>
            <w:tcMar>
              <w:top w:w="40.0" w:type="dxa"/>
              <w:left w:w="40.0" w:type="dxa"/>
              <w:bottom w:w="40.0" w:type="dxa"/>
              <w:right w:w="40.0" w:type="dxa"/>
            </w:tcMar>
            <w:vAlign w:val="top"/>
          </w:tcPr>
          <w:p w:rsidR="00000000" w:rsidDel="00000000" w:rsidP="00000000" w:rsidRDefault="00000000" w:rsidRPr="00000000" w14:paraId="0000144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5">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4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8">
            <w:pPr>
              <w:widowControl w:val="0"/>
              <w:spacing w:after="0" w:line="276" w:lineRule="auto"/>
              <w:rPr>
                <w:sz w:val="18"/>
                <w:szCs w:val="18"/>
              </w:rPr>
            </w:pP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c2c2c4" w:val="clear"/>
            <w:tcMar>
              <w:top w:w="40.0" w:type="dxa"/>
              <w:left w:w="40.0" w:type="dxa"/>
              <w:bottom w:w="40.0" w:type="dxa"/>
              <w:right w:w="40.0" w:type="dxa"/>
            </w:tcMar>
            <w:vAlign w:val="top"/>
          </w:tcPr>
          <w:p w:rsidR="00000000" w:rsidDel="00000000" w:rsidP="00000000" w:rsidRDefault="00000000" w:rsidRPr="00000000" w14:paraId="0000144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4B">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b w:val="1"/>
                <w:sz w:val="18"/>
                <w:szCs w:val="18"/>
                <w:rtl w:val="0"/>
              </w:rPr>
              <w:t xml:space="preserve">7</w:t>
            </w:r>
            <w:r w:rsidDel="00000000" w:rsidR="00000000" w:rsidRPr="00000000">
              <w:rPr>
                <w:rtl w:val="0"/>
              </w:rPr>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4C">
            <w:pPr>
              <w:widowControl w:val="0"/>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AI system safety, failures, and limitations</w:t>
            </w:r>
          </w:p>
        </w:tc>
        <w:tc>
          <w:tcPr>
            <w:tcBorders>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44D">
            <w:pPr>
              <w:widowControl w:val="0"/>
              <w:spacing w:after="0" w:line="276" w:lineRule="auto"/>
              <w:rPr>
                <w:sz w:val="18"/>
                <w:szCs w:val="18"/>
              </w:rPr>
            </w:pPr>
            <w:r w:rsidDel="00000000" w:rsidR="00000000" w:rsidRPr="00000000">
              <w:rPr>
                <w:rtl w:val="0"/>
              </w:rPr>
            </w:r>
          </w:p>
        </w:tc>
        <w:tc>
          <w:tcPr>
            <w:tcBorders>
              <w:left w:color="000000" w:space="0" w:sz="0" w:val="nil"/>
              <w:righ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44E">
            <w:pPr>
              <w:widowControl w:val="0"/>
              <w:spacing w:after="0" w:line="276" w:lineRule="auto"/>
              <w:rPr>
                <w:sz w:val="18"/>
                <w:szCs w:val="18"/>
              </w:rPr>
            </w:pPr>
            <w:r w:rsidDel="00000000" w:rsidR="00000000" w:rsidRPr="00000000">
              <w:rPr>
                <w:rtl w:val="0"/>
              </w:rPr>
            </w:r>
          </w:p>
        </w:tc>
        <w:tc>
          <w:tcPr>
            <w:tcBorders>
              <w:left w:color="000000" w:space="0" w:sz="0" w:val="nil"/>
            </w:tcBorders>
            <w:shd w:fill="fafafa" w:val="clear"/>
            <w:tcMar>
              <w:top w:w="40.0" w:type="dxa"/>
              <w:left w:w="40.0" w:type="dxa"/>
              <w:bottom w:w="40.0" w:type="dxa"/>
              <w:right w:w="40.0" w:type="dxa"/>
            </w:tcMar>
            <w:vAlign w:val="top"/>
          </w:tcPr>
          <w:p w:rsidR="00000000" w:rsidDel="00000000" w:rsidP="00000000" w:rsidRDefault="00000000" w:rsidRPr="00000000" w14:paraId="0000144F">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0">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1">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2">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3">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4">
            <w:pPr>
              <w:widowControl w:val="0"/>
              <w:spacing w:after="0" w:line="276" w:lineRule="auto"/>
              <w:rPr>
                <w:sz w:val="18"/>
                <w:szCs w:val="18"/>
              </w:rPr>
            </w:pPr>
            <w:r w:rsidDel="00000000" w:rsidR="00000000" w:rsidRPr="00000000">
              <w:rPr>
                <w:rtl w:val="0"/>
              </w:rPr>
            </w:r>
          </w:p>
        </w:tc>
        <w:tc>
          <w:tcPr>
            <w:shd w:fill="fafafa" w:val="clear"/>
            <w:tcMar>
              <w:top w:w="40.0" w:type="dxa"/>
              <w:left w:w="40.0" w:type="dxa"/>
              <w:bottom w:w="40.0" w:type="dxa"/>
              <w:right w:w="40.0" w:type="dxa"/>
            </w:tcMar>
            <w:vAlign w:val="top"/>
          </w:tcPr>
          <w:p w:rsidR="00000000" w:rsidDel="00000000" w:rsidP="00000000" w:rsidRDefault="00000000" w:rsidRPr="00000000" w14:paraId="00001455">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56">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7.1</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5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p>
        </w:tc>
        <w:tc>
          <w:tcPr>
            <w:shd w:fill="ffffff" w:val="clear"/>
            <w:tcMar>
              <w:top w:w="40.0" w:type="dxa"/>
              <w:left w:w="40.0" w:type="dxa"/>
              <w:bottom w:w="40.0" w:type="dxa"/>
              <w:right w:w="40.0" w:type="dxa"/>
            </w:tcMar>
            <w:vAlign w:val="top"/>
          </w:tcPr>
          <w:p w:rsidR="00000000" w:rsidDel="00000000" w:rsidP="00000000" w:rsidRDefault="00000000" w:rsidRPr="00000000" w14:paraId="0000145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5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49%</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C">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E">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5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61">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6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possessing dangerous capabilities</w:t>
            </w:r>
          </w:p>
        </w:tc>
        <w:tc>
          <w:tcPr>
            <w:shd w:fill="ffffff" w:val="clear"/>
            <w:tcMar>
              <w:top w:w="40.0" w:type="dxa"/>
              <w:left w:w="40.0" w:type="dxa"/>
              <w:bottom w:w="40.0" w:type="dxa"/>
              <w:right w:w="40.0" w:type="dxa"/>
            </w:tcMar>
            <w:vAlign w:val="top"/>
          </w:tcPr>
          <w:p w:rsidR="00000000" w:rsidDel="00000000" w:rsidP="00000000" w:rsidRDefault="00000000" w:rsidRPr="00000000" w14:paraId="0000146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5">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6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9%</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8">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9">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A">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6C">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7.3</w:t>
            </w:r>
          </w:p>
        </w:tc>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6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w:t>
            </w:r>
          </w:p>
        </w:tc>
        <w:tc>
          <w:tcPr>
            <w:shd w:fill="ffffff" w:val="clear"/>
            <w:tcMar>
              <w:top w:w="40.0" w:type="dxa"/>
              <w:left w:w="40.0" w:type="dxa"/>
              <w:bottom w:w="40.0" w:type="dxa"/>
              <w:right w:w="40.0" w:type="dxa"/>
            </w:tcMar>
            <w:vAlign w:val="top"/>
          </w:tcPr>
          <w:p w:rsidR="00000000" w:rsidDel="00000000" w:rsidP="00000000" w:rsidRDefault="00000000" w:rsidRPr="00000000" w14:paraId="0000146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6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7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6%</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77">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7.4</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7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transparency or interpretability</w:t>
            </w:r>
          </w:p>
        </w:tc>
        <w:tc>
          <w:tcPr>
            <w:shd w:fill="ffffff" w:val="clear"/>
            <w:tcMar>
              <w:top w:w="40.0" w:type="dxa"/>
              <w:left w:w="40.0" w:type="dxa"/>
              <w:bottom w:w="40.0" w:type="dxa"/>
              <w:right w:w="40.0" w:type="dxa"/>
            </w:tcMar>
            <w:vAlign w:val="top"/>
          </w:tcPr>
          <w:p w:rsidR="00000000" w:rsidDel="00000000" w:rsidP="00000000" w:rsidRDefault="00000000" w:rsidRPr="00000000" w14:paraId="00001479">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A">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B">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C">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7D">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40%</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E">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7F">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8%</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1">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20%</w:t>
            </w: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82">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7.5</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8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welfare and rights</w:t>
            </w:r>
          </w:p>
        </w:tc>
        <w:tc>
          <w:tcPr>
            <w:shd w:fill="ffffff" w:val="clear"/>
            <w:tcMar>
              <w:top w:w="40.0" w:type="dxa"/>
              <w:left w:w="40.0" w:type="dxa"/>
              <w:bottom w:w="40.0" w:type="dxa"/>
              <w:right w:w="40.0" w:type="dxa"/>
            </w:tcMar>
            <w:vAlign w:val="top"/>
          </w:tcPr>
          <w:p w:rsidR="00000000" w:rsidDel="00000000" w:rsidP="00000000" w:rsidRDefault="00000000" w:rsidRPr="00000000" w14:paraId="00001484">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8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8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7">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8">
            <w:pPr>
              <w:widowControl w:val="0"/>
              <w:spacing w:after="0" w:line="276" w:lineRule="auto"/>
              <w:rPr>
                <w:sz w:val="18"/>
                <w:szCs w:val="18"/>
              </w:rPr>
            </w:pP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89">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A">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B">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8C">
            <w:pPr>
              <w:widowControl w:val="0"/>
              <w:spacing w:after="0" w:line="276" w:lineRule="auto"/>
              <w:rPr>
                <w:sz w:val="18"/>
                <w:szCs w:val="18"/>
              </w:rPr>
            </w:pPr>
            <w:r w:rsidDel="00000000" w:rsidR="00000000" w:rsidRPr="00000000">
              <w:rPr>
                <w:rtl w:val="0"/>
              </w:rPr>
            </w:r>
          </w:p>
        </w:tc>
      </w:tr>
      <w:tr>
        <w:trPr>
          <w:cantSplit w:val="1"/>
          <w:tblHeader w:val="0"/>
        </w:trPr>
        <w:tc>
          <w:tcPr>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8D">
            <w:pPr>
              <w:widowControl w:val="0"/>
              <w:spacing w:after="0" w:line="240" w:lineRule="auto"/>
              <w:jc w:val="right"/>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7.6</w:t>
            </w:r>
          </w:p>
        </w:tc>
        <w:tc>
          <w:tcPr>
            <w:tcBorders>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48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Multi-agent risks</w:t>
            </w:r>
          </w:p>
        </w:tc>
        <w:tc>
          <w:tcPr>
            <w:shd w:fill="ffffff" w:val="clear"/>
            <w:tcMar>
              <w:top w:w="40.0" w:type="dxa"/>
              <w:left w:w="40.0" w:type="dxa"/>
              <w:bottom w:w="40.0" w:type="dxa"/>
              <w:right w:w="40.0" w:type="dxa"/>
            </w:tcMar>
            <w:vAlign w:val="top"/>
          </w:tcPr>
          <w:p w:rsidR="00000000" w:rsidDel="00000000" w:rsidP="00000000" w:rsidRDefault="00000000" w:rsidRPr="00000000" w14:paraId="0000148F">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0">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1">
            <w:pPr>
              <w:widowControl w:val="0"/>
              <w:spacing w:after="0" w:line="276" w:lineRule="auto"/>
              <w:rPr>
                <w:sz w:val="18"/>
                <w:szCs w:val="18"/>
              </w:rPr>
            </w:pP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2">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22%</w:t>
            </w:r>
            <w:r w:rsidDel="00000000" w:rsidR="00000000" w:rsidRPr="00000000">
              <w:rPr>
                <w:rtl w:val="0"/>
              </w:rPr>
            </w:r>
          </w:p>
        </w:tc>
        <w:tc>
          <w:tcPr>
            <w:shd w:fill="898a8d" w:val="clear"/>
            <w:tcMar>
              <w:top w:w="40.0" w:type="dxa"/>
              <w:left w:w="40.0" w:type="dxa"/>
              <w:bottom w:w="40.0" w:type="dxa"/>
              <w:right w:w="40.0" w:type="dxa"/>
            </w:tcMar>
            <w:vAlign w:val="top"/>
          </w:tcPr>
          <w:p w:rsidR="00000000" w:rsidDel="00000000" w:rsidP="00000000" w:rsidRDefault="00000000" w:rsidRPr="00000000" w14:paraId="00001493">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35%</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4">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5">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4%</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6">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7%</w:t>
            </w:r>
            <w:r w:rsidDel="00000000" w:rsidR="00000000" w:rsidRPr="00000000">
              <w:rPr>
                <w:rtl w:val="0"/>
              </w:rPr>
            </w:r>
          </w:p>
        </w:tc>
        <w:tc>
          <w:tcPr>
            <w:shd w:fill="ffffff" w:val="clear"/>
            <w:tcMar>
              <w:top w:w="40.0" w:type="dxa"/>
              <w:left w:w="40.0" w:type="dxa"/>
              <w:bottom w:w="40.0" w:type="dxa"/>
              <w:right w:w="40.0" w:type="dxa"/>
            </w:tcMar>
            <w:vAlign w:val="top"/>
          </w:tcPr>
          <w:p w:rsidR="00000000" w:rsidDel="00000000" w:rsidP="00000000" w:rsidRDefault="00000000" w:rsidRPr="00000000" w14:paraId="00001497">
            <w:pPr>
              <w:widowControl w:val="0"/>
              <w:spacing w:after="0" w:line="276" w:lineRule="auto"/>
              <w:jc w:val="center"/>
              <w:rPr>
                <w:sz w:val="18"/>
                <w:szCs w:val="18"/>
              </w:rPr>
            </w:pPr>
            <w:r w:rsidDel="00000000" w:rsidR="00000000" w:rsidRPr="00000000">
              <w:rPr>
                <w:rFonts w:ascii="Roboto Condensed" w:cs="Roboto Condensed" w:eastAsia="Roboto Condensed" w:hAnsi="Roboto Condensed"/>
                <w:sz w:val="18"/>
                <w:szCs w:val="18"/>
                <w:rtl w:val="0"/>
              </w:rPr>
              <w:t xml:space="preserve">13%</w:t>
            </w:r>
            <w:r w:rsidDel="00000000" w:rsidR="00000000" w:rsidRPr="00000000">
              <w:rPr>
                <w:rtl w:val="0"/>
              </w:rPr>
            </w:r>
          </w:p>
        </w:tc>
      </w:tr>
    </w:tbl>
    <w:p w:rsidR="00000000" w:rsidDel="00000000" w:rsidP="00000000" w:rsidRDefault="00000000" w:rsidRPr="00000000" w14:paraId="00001498">
      <w:pPr>
        <w:rPr>
          <w:i w:val="1"/>
          <w:sz w:val="18"/>
          <w:szCs w:val="18"/>
        </w:rPr>
      </w:pPr>
      <w:r w:rsidDel="00000000" w:rsidR="00000000" w:rsidRPr="00000000">
        <w:rPr>
          <w:i w:val="1"/>
          <w:sz w:val="18"/>
          <w:szCs w:val="18"/>
          <w:rtl w:val="0"/>
        </w:rPr>
        <w:t xml:space="preserve">Note. The most common Entity x Intent causal factor is highlighted for each subdomain.</w:t>
      </w:r>
    </w:p>
    <w:p w:rsidR="00000000" w:rsidDel="00000000" w:rsidP="00000000" w:rsidRDefault="00000000" w:rsidRPr="00000000" w14:paraId="00001499">
      <w:pPr>
        <w:pStyle w:val="Heading1"/>
        <w:rPr/>
      </w:pPr>
      <w:bookmarkStart w:colFirst="0" w:colLast="0" w:name="_djmmm2pcjw3x" w:id="90"/>
      <w:bookmarkEnd w:id="90"/>
      <w:r w:rsidDel="00000000" w:rsidR="00000000" w:rsidRPr="00000000">
        <w:rPr>
          <w:rtl w:val="0"/>
        </w:rPr>
        <w:t xml:space="preserve">D</w:t>
      </w:r>
      <w:r w:rsidDel="00000000" w:rsidR="00000000" w:rsidRPr="00000000">
        <w:rPr>
          <w:rtl w:val="0"/>
        </w:rPr>
        <w:t xml:space="preserve">iscussion</w:t>
      </w:r>
      <w:r w:rsidDel="00000000" w:rsidR="00000000" w:rsidRPr="00000000">
        <w:rPr>
          <w:rtl w:val="0"/>
        </w:rPr>
      </w:r>
    </w:p>
    <w:p w:rsidR="00000000" w:rsidDel="00000000" w:rsidP="00000000" w:rsidRDefault="00000000" w:rsidRPr="00000000" w14:paraId="0000149A">
      <w:pPr>
        <w:rPr>
          <w:highlight w:val="white"/>
        </w:rPr>
      </w:pPr>
      <w:r w:rsidDel="00000000" w:rsidR="00000000" w:rsidRPr="00000000">
        <w:rPr>
          <w:rtl w:val="0"/>
        </w:rPr>
        <w:t xml:space="preserve">This paper is, to our knowledge, the first attempt to rigorously curate, analyze, and extract AI risk frameworks into a publicly accessible, comprehensive, extensible, and categorized risk database. In doing this, we use two taxonomies to classify these risks: the </w:t>
      </w:r>
      <w:hyperlink w:anchor="_7yjkz2o38829">
        <w:r w:rsidDel="00000000" w:rsidR="00000000" w:rsidRPr="00000000">
          <w:rPr>
            <w:color w:val="1155cc"/>
            <w:u w:val="single"/>
            <w:rtl w:val="0"/>
          </w:rPr>
          <w:t xml:space="preserve">Causal Taxonomy of AI Risks</w:t>
        </w:r>
      </w:hyperlink>
      <w:r w:rsidDel="00000000" w:rsidR="00000000" w:rsidRPr="00000000">
        <w:rPr>
          <w:rtl w:val="0"/>
        </w:rPr>
        <w:t xml:space="preserve"> for understanding how, when, or why risks from AI may emerge, and the </w:t>
      </w:r>
      <w:hyperlink w:anchor="_vq4rtb8agmca">
        <w:r w:rsidDel="00000000" w:rsidR="00000000" w:rsidRPr="00000000">
          <w:rPr>
            <w:color w:val="1155cc"/>
            <w:u w:val="single"/>
            <w:rtl w:val="0"/>
          </w:rPr>
          <w:t xml:space="preserve">Domain Taxonomy of AI Risks</w:t>
        </w:r>
      </w:hyperlink>
      <w:r w:rsidDel="00000000" w:rsidR="00000000" w:rsidRPr="00000000">
        <w:rPr>
          <w:rtl w:val="0"/>
        </w:rPr>
        <w:t xml:space="preserve"> to classify commonly discussed hazards and harms associated with AI. The database and taxonomies are then used to evaluate the curated literature and provide a range of insights into the </w:t>
      </w:r>
      <w:r w:rsidDel="00000000" w:rsidR="00000000" w:rsidRPr="00000000">
        <w:rPr>
          <w:highlight w:val="white"/>
          <w:rtl w:val="0"/>
        </w:rPr>
        <w:t xml:space="preserve">state of this literature. </w:t>
      </w:r>
    </w:p>
    <w:p w:rsidR="00000000" w:rsidDel="00000000" w:rsidP="00000000" w:rsidRDefault="00000000" w:rsidRPr="00000000" w14:paraId="0000149B">
      <w:pPr>
        <w:rPr/>
      </w:pPr>
      <w:r w:rsidDel="00000000" w:rsidR="00000000" w:rsidRPr="00000000">
        <w:rPr>
          <w:rtl w:val="0"/>
        </w:rPr>
        <w:t xml:space="preserve">In this section, we discuss i) insights into the “AI risk landscape,” ii) specific implications for policymaker, auditor, academic research, and industry audiences, and iii) limitations and opportunities for future research.</w:t>
      </w:r>
    </w:p>
    <w:p w:rsidR="00000000" w:rsidDel="00000000" w:rsidP="00000000" w:rsidRDefault="00000000" w:rsidRPr="00000000" w14:paraId="0000149C">
      <w:pPr>
        <w:pStyle w:val="Heading2"/>
        <w:rPr/>
      </w:pPr>
      <w:bookmarkStart w:colFirst="0" w:colLast="0" w:name="_6ghewz5ekqot" w:id="91"/>
      <w:bookmarkEnd w:id="91"/>
      <w:r w:rsidDel="00000000" w:rsidR="00000000" w:rsidRPr="00000000">
        <w:rPr>
          <w:rtl w:val="0"/>
        </w:rPr>
        <w:t xml:space="preserve">Insights into t</w:t>
      </w:r>
      <w:r w:rsidDel="00000000" w:rsidR="00000000" w:rsidRPr="00000000">
        <w:rPr>
          <w:rtl w:val="0"/>
        </w:rPr>
        <w:t xml:space="preserve">he “AI risk </w:t>
      </w:r>
      <w:r w:rsidDel="00000000" w:rsidR="00000000" w:rsidRPr="00000000">
        <w:rPr>
          <w:rtl w:val="0"/>
        </w:rPr>
        <w:t xml:space="preserve">landscape</w:t>
      </w:r>
      <w:r w:rsidDel="00000000" w:rsidR="00000000" w:rsidRPr="00000000">
        <w:rPr>
          <w:rtl w:val="0"/>
        </w:rPr>
        <w:t xml:space="preserve">”</w:t>
      </w:r>
    </w:p>
    <w:p w:rsidR="00000000" w:rsidDel="00000000" w:rsidP="00000000" w:rsidRDefault="00000000" w:rsidRPr="00000000" w14:paraId="0000149D">
      <w:pPr>
        <w:rPr/>
      </w:pPr>
      <w:r w:rsidDel="00000000" w:rsidR="00000000" w:rsidRPr="00000000">
        <w:rPr>
          <w:rtl w:val="0"/>
        </w:rPr>
        <w:t xml:space="preserve">Our findings present several implications for the collective understanding of how the landscape of AI risks is constructed. </w:t>
      </w:r>
      <w:r w:rsidDel="00000000" w:rsidR="00000000" w:rsidRPr="00000000">
        <w:rPr>
          <w:rtl w:val="0"/>
        </w:rPr>
        <w:t xml:space="preserve">Before discussing these, we emphasize that our findings involve a particular lens of analysis and therefore necessarily reveal and obscure different aspects of the more complex system </w:t>
      </w:r>
      <w:hyperlink r:id="rId302">
        <w:r w:rsidDel="00000000" w:rsidR="00000000" w:rsidRPr="00000000">
          <w:rPr>
            <w:b w:val="0"/>
            <w:color w:val="000000"/>
            <w:u w:val="none"/>
            <w:rtl w:val="0"/>
          </w:rPr>
          <w:t xml:space="preserve">(Head, 2008; Nilsen, 2015; Sovacool &amp; Hess, 2017)</w:t>
        </w:r>
      </w:hyperlink>
      <w:r w:rsidDel="00000000" w:rsidR="00000000" w:rsidRPr="00000000">
        <w:rPr>
          <w:rtl w:val="0"/>
        </w:rPr>
        <w:t xml:space="preserve">. What follows should therefore not be regarded as a complete reflection of the actual or ideal landscape but as several lenses which may offer insights into future policy, research, or practical work to understand and address AI risks.</w:t>
      </w:r>
      <w:r w:rsidDel="00000000" w:rsidR="00000000" w:rsidRPr="00000000">
        <w:rPr>
          <w:rtl w:val="0"/>
        </w:rPr>
      </w:r>
    </w:p>
    <w:p w:rsidR="00000000" w:rsidDel="00000000" w:rsidP="00000000" w:rsidRDefault="00000000" w:rsidRPr="00000000" w14:paraId="0000149E">
      <w:pPr>
        <w:pStyle w:val="Heading3"/>
        <w:rPr/>
      </w:pPr>
      <w:bookmarkStart w:colFirst="0" w:colLast="0" w:name="_eanlk47vwak9" w:id="92"/>
      <w:bookmarkEnd w:id="92"/>
      <w:r w:rsidDel="00000000" w:rsidR="00000000" w:rsidRPr="00000000">
        <w:rPr>
          <w:rtl w:val="0"/>
        </w:rPr>
        <w:t xml:space="preserve">Insights from the AI Risk Database and included documents</w:t>
      </w:r>
    </w:p>
    <w:p w:rsidR="00000000" w:rsidDel="00000000" w:rsidP="00000000" w:rsidRDefault="00000000" w:rsidRPr="00000000" w14:paraId="0000149F">
      <w:pPr>
        <w:rPr/>
      </w:pPr>
      <w:r w:rsidDel="00000000" w:rsidR="00000000" w:rsidRPr="00000000">
        <w:rPr>
          <w:rtl w:val="0"/>
        </w:rPr>
        <w:t xml:space="preserve">Most of the documents we found that presented structured taxonomies or classifications of AI risks were very recent (post 2020). 25 were peer-reviewed articles, 22 were pre-prints (typically hosted on ArXiv), 6 were conference papers and 12 were industry reports. In addition, most papers presented a non-systematic or narrative review (also called a survey of research) and did not describe their methodology in detail. This suggests that AI risk research is characterized by a focus on rapid knowledge dissemination, possibly to keep pace with the accelerating progress and investment in AI capabilities and applications. However, this focus on rapid work and dissemination poses challenges for coordination and standardization of research and for the practical work needed to understand and address risks from AI. This issue is more stark when considering the absence of documents from the most influential AI companies that are developing and deploying the largest and most capable AI models </w:t>
      </w:r>
      <w:hyperlink r:id="rId303">
        <w:r w:rsidDel="00000000" w:rsidR="00000000" w:rsidRPr="00000000">
          <w:rPr>
            <w:b w:val="0"/>
            <w:color w:val="000000"/>
            <w:u w:val="none"/>
            <w:rtl w:val="0"/>
          </w:rPr>
          <w:t xml:space="preserve">(Epoch AI, 2024)</w:t>
        </w:r>
      </w:hyperlink>
      <w:r w:rsidDel="00000000" w:rsidR="00000000" w:rsidRPr="00000000">
        <w:rPr>
          <w:rtl w:val="0"/>
        </w:rPr>
        <w:t xml:space="preserve">. Some notable exceptions include Google DeepMind, with several included documents </w:t>
      </w:r>
      <w:hyperlink r:id="rId304">
        <w:r w:rsidDel="00000000" w:rsidR="00000000" w:rsidRPr="00000000">
          <w:rPr>
            <w:b w:val="0"/>
            <w:color w:val="000000"/>
            <w:u w:val="none"/>
            <w:rtl w:val="0"/>
          </w:rPr>
          <w:t xml:space="preserve">(Gabriel et al., 2024; Weidinger et al., 2021, 2022, 2023)</w:t>
        </w:r>
      </w:hyperlink>
      <w:r w:rsidDel="00000000" w:rsidR="00000000" w:rsidRPr="00000000">
        <w:rPr>
          <w:rtl w:val="0"/>
        </w:rPr>
        <w:t xml:space="preserve">, and ByteDance, with one included document </w:t>
      </w:r>
      <w:hyperlink r:id="rId305">
        <w:r w:rsidDel="00000000" w:rsidR="00000000" w:rsidRPr="00000000">
          <w:rPr>
            <w:b w:val="0"/>
            <w:color w:val="000000"/>
            <w:u w:val="none"/>
            <w:rtl w:val="0"/>
          </w:rPr>
          <w:t xml:space="preserve">(Liu et al., 2023)</w:t>
        </w:r>
      </w:hyperlink>
      <w:r w:rsidDel="00000000" w:rsidR="00000000" w:rsidRPr="00000000">
        <w:rPr>
          <w:rtl w:val="0"/>
        </w:rPr>
        <w:t xml:space="preserve">. In addition, one document led by Google DeepMind included co-authors from OpenAI &amp; Anthropic </w:t>
      </w:r>
      <w:hyperlink r:id="rId306">
        <w:r w:rsidDel="00000000" w:rsidR="00000000" w:rsidRPr="00000000">
          <w:rPr>
            <w:b w:val="0"/>
            <w:color w:val="000000"/>
            <w:u w:val="none"/>
            <w:rtl w:val="0"/>
          </w:rPr>
          <w:t xml:space="preserve">(Shevlane et al., 2023)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4A0">
      <w:pPr>
        <w:rPr>
          <w:highlight w:val="yellow"/>
        </w:rPr>
      </w:pPr>
      <w:r w:rsidDel="00000000" w:rsidR="00000000" w:rsidRPr="00000000">
        <w:rPr>
          <w:rtl w:val="0"/>
        </w:rPr>
        <w:t xml:space="preserve">Large Language models (LLMs) are the type of AI most commonly assessed for risks; of the 35 documents examined that specified a type of AI, eleven focused on risks from LLMs, nine on generative AI, eight on general-purpose AI, four on Artificial General Intelligence and three on machine learning. One each examined i) AI assistants, ii) frontier AI, iii) algorithmic systems, and iv) AI and machine learning (AI/ML) v) advanced AI.</w:t>
      </w:r>
      <w:r w:rsidDel="00000000" w:rsidR="00000000" w:rsidRPr="00000000">
        <w:rPr>
          <w:rtl w:val="0"/>
        </w:rPr>
        <w:t xml:space="preserve"> Most of the risks in the AI Risk Database can be coded using the Causal Taxonomy or the Domain Taxonomy; of the </w:t>
      </w:r>
      <w:r w:rsidDel="00000000" w:rsidR="00000000" w:rsidRPr="00000000">
        <w:rPr>
          <w:rtl w:val="0"/>
        </w:rPr>
        <w:t xml:space="preserve">16</w:t>
      </w:r>
      <w:r w:rsidDel="00000000" w:rsidR="00000000" w:rsidRPr="00000000">
        <w:rPr>
          <w:rtl w:val="0"/>
        </w:rPr>
        <w:t xml:space="preserve">12 risks we extracted; we were able to classify 86% of the extracted risks using the Causal Taxonomy and 87% using the Domain Taxonomy. </w:t>
      </w:r>
      <w:r w:rsidDel="00000000" w:rsidR="00000000" w:rsidRPr="00000000">
        <w:rPr>
          <w:rtl w:val="0"/>
        </w:rPr>
      </w:r>
    </w:p>
    <w:p w:rsidR="00000000" w:rsidDel="00000000" w:rsidP="00000000" w:rsidRDefault="00000000" w:rsidRPr="00000000" w14:paraId="000014A1">
      <w:pPr>
        <w:pStyle w:val="Heading3"/>
        <w:rPr/>
      </w:pPr>
      <w:bookmarkStart w:colFirst="0" w:colLast="0" w:name="_7s0s75pzbvbb" w:id="93"/>
      <w:bookmarkEnd w:id="93"/>
      <w:r w:rsidDel="00000000" w:rsidR="00000000" w:rsidRPr="00000000">
        <w:rPr>
          <w:rtl w:val="0"/>
        </w:rPr>
        <w:t xml:space="preserve">Insights from the Causal Taxonomy</w:t>
      </w:r>
    </w:p>
    <w:p w:rsidR="00000000" w:rsidDel="00000000" w:rsidP="00000000" w:rsidRDefault="00000000" w:rsidRPr="00000000" w14:paraId="000014A2">
      <w:pPr>
        <w:rPr/>
      </w:pPr>
      <w:r w:rsidDel="00000000" w:rsidR="00000000" w:rsidRPr="00000000">
        <w:rPr>
          <w:rtl w:val="0"/>
        </w:rPr>
        <w:t xml:space="preserve">Our Causal Taxonomy describes three categories of causal factors to understand how AI risks occur: the Entity (whether a Human or an AI system causes the risk), the Intent (whether the risk emerges as an expected outcome [Intentional] or unexpected outcome [Unintentional] from pursuing a goal), and the Timing of the risk (before the AI system is deployed [Pre-deployment] or after the AI model has been trained and deployed [Post-deployment]). These causal factors combine to help understand how, when, or why risks from AI emerge. </w:t>
      </w:r>
      <w:r w:rsidDel="00000000" w:rsidR="00000000" w:rsidRPr="00000000">
        <w:rPr>
          <w:rtl w:val="0"/>
        </w:rPr>
        <w:t xml:space="preserve">Table 12 summarizes several key insights from the application of the Causal Taxonomy to the AI Risk Database and included documents.</w:t>
      </w:r>
    </w:p>
    <w:p w:rsidR="00000000" w:rsidDel="00000000" w:rsidP="00000000" w:rsidRDefault="00000000" w:rsidRPr="00000000" w14:paraId="000014A3">
      <w:pPr>
        <w:pStyle w:val="Heading5"/>
        <w:rPr/>
      </w:pPr>
      <w:bookmarkStart w:colFirst="0" w:colLast="0" w:name="_x24nm8v68sn" w:id="94"/>
      <w:bookmarkEnd w:id="94"/>
      <w:r w:rsidDel="00000000" w:rsidR="00000000" w:rsidRPr="00000000">
        <w:rPr>
          <w:rtl w:val="0"/>
        </w:rPr>
        <w:t xml:space="preserve">Table 12. </w:t>
      </w:r>
      <w:r w:rsidDel="00000000" w:rsidR="00000000" w:rsidRPr="00000000">
        <w:rPr>
          <w:rtl w:val="0"/>
        </w:rPr>
        <w:t xml:space="preserve">Insights from Causal Taxonomy of AI Risks</w:t>
      </w:r>
    </w:p>
    <w:tbl>
      <w:tblPr>
        <w:tblStyle w:val="Table17"/>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7.5"/>
        <w:gridCol w:w="6262.5"/>
        <w:tblGridChange w:id="0">
          <w:tblGrid>
            <w:gridCol w:w="3397.5"/>
            <w:gridCol w:w="6262.5"/>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4">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Insight</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5">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Supporting evidence</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risks tend to be equally attributed to decisions or actions taken by AI and humans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7">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Slightly more risks were presented with the causal Entity as an AI (41%) compared with humans (39%)</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risk is seen as roughly equally the result of intentional and unintentional actions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 similar proportion of risks were presented as the result of intentional action (34%) as with unintentional action (35%)</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There is more focus on risks emerging after AI is deployed than during development</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B">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Approximately 5 times as many risks were presented as occurring after the AI model has been trained and deployed (62%) than before deployment (13%). </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Human-caused risks were most likely to be seen as intentional; AI-caused risks were most likely to be seen as unintentional or ambiguous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A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Each combination of Entity, Intent, and Timing included 0-9% of risks in the database, but Human-caused intentional risks included 18% of risks; and AI-caused unintentional risks included 15% of risks. </w:t>
            </w:r>
            <w:r w:rsidDel="00000000" w:rsidR="00000000" w:rsidRPr="00000000">
              <w:rPr>
                <w:rtl w:val="0"/>
              </w:rPr>
            </w:r>
          </w:p>
        </w:tc>
      </w:tr>
    </w:tbl>
    <w:p w:rsidR="00000000" w:rsidDel="00000000" w:rsidP="00000000" w:rsidRDefault="00000000" w:rsidRPr="00000000" w14:paraId="000014AE">
      <w:pPr>
        <w:pStyle w:val="Heading3"/>
        <w:spacing w:after="240" w:before="240" w:lineRule="auto"/>
        <w:rPr/>
      </w:pPr>
      <w:bookmarkStart w:colFirst="0" w:colLast="0" w:name="_jg0onfbmf2vb" w:id="95"/>
      <w:bookmarkEnd w:id="95"/>
      <w:r w:rsidDel="00000000" w:rsidR="00000000" w:rsidRPr="00000000">
        <w:rPr>
          <w:rtl w:val="0"/>
        </w:rPr>
        <w:t xml:space="preserve">Insights from the Domain </w:t>
      </w:r>
      <w:r w:rsidDel="00000000" w:rsidR="00000000" w:rsidRPr="00000000">
        <w:rPr>
          <w:rtl w:val="0"/>
        </w:rPr>
        <w:t xml:space="preserve">Taxonomy</w:t>
      </w:r>
      <w:r w:rsidDel="00000000" w:rsidR="00000000" w:rsidRPr="00000000">
        <w:rPr>
          <w:rtl w:val="0"/>
        </w:rPr>
      </w:r>
    </w:p>
    <w:p w:rsidR="00000000" w:rsidDel="00000000" w:rsidP="00000000" w:rsidRDefault="00000000" w:rsidRPr="00000000" w14:paraId="000014AF">
      <w:pPr>
        <w:rPr>
          <w:strike w:val="1"/>
        </w:rPr>
      </w:pPr>
      <w:r w:rsidDel="00000000" w:rsidR="00000000" w:rsidRPr="00000000">
        <w:rPr>
          <w:rtl w:val="0"/>
        </w:rPr>
        <w:t xml:space="preserve">Our</w:t>
      </w:r>
      <w:r w:rsidDel="00000000" w:rsidR="00000000" w:rsidRPr="00000000">
        <w:rPr>
          <w:rtl w:val="0"/>
        </w:rPr>
        <w:t xml:space="preserve"> Domain Taxonomy of AI Risks classifies risks into seven AI risk domains: (1) Discrimination &amp; toxicity, (2) Privacy &amp; security, (3) Misinformation, (4) Malicious actors &amp; misuse, (5) Human-computer interaction, (6) Socioeconomic &amp; environmental harms, and (7) AI system safety, failures &amp; limitations. A further 24 subdomains create an accessible and understandable classification of hazards and harms associated with AI, with both brief and detailed descriptions (see </w:t>
      </w:r>
      <w:hyperlink w:anchor="_vq4rtb8agmca">
        <w:r w:rsidDel="00000000" w:rsidR="00000000" w:rsidRPr="00000000">
          <w:rPr>
            <w:u w:val="single"/>
            <w:rtl w:val="0"/>
          </w:rPr>
          <w:t xml:space="preserve">Table 6</w:t>
        </w:r>
      </w:hyperlink>
      <w:r w:rsidDel="00000000" w:rsidR="00000000" w:rsidRPr="00000000">
        <w:rPr>
          <w:rtl w:val="0"/>
        </w:rPr>
        <w:t xml:space="preserve"> and </w:t>
      </w:r>
      <w:hyperlink w:anchor="_b56n9ncdadn">
        <w:r w:rsidDel="00000000" w:rsidR="00000000" w:rsidRPr="00000000">
          <w:rPr>
            <w:u w:val="single"/>
            <w:rtl w:val="0"/>
          </w:rPr>
          <w:t xml:space="preserve">Detailed descriptions of domains of AI risks</w:t>
        </w:r>
      </w:hyperlink>
      <w:r w:rsidDel="00000000" w:rsidR="00000000" w:rsidRPr="00000000">
        <w:rPr>
          <w:rtl w:val="0"/>
        </w:rPr>
        <w:t xml:space="preserve">). </w:t>
      </w:r>
      <w:r w:rsidDel="00000000" w:rsidR="00000000" w:rsidRPr="00000000">
        <w:rPr>
          <w:rtl w:val="0"/>
        </w:rPr>
        <w:t xml:space="preserve">Table 13 summarizes several key insights from the application of the Domain Taxonomy to the documents coded.</w:t>
      </w:r>
      <w:r w:rsidDel="00000000" w:rsidR="00000000" w:rsidRPr="00000000">
        <w:rPr>
          <w:rtl w:val="0"/>
        </w:rPr>
      </w:r>
    </w:p>
    <w:p w:rsidR="00000000" w:rsidDel="00000000" w:rsidP="00000000" w:rsidRDefault="00000000" w:rsidRPr="00000000" w14:paraId="000014B0">
      <w:pPr>
        <w:pStyle w:val="Heading5"/>
        <w:rPr>
          <w:color w:val="0000ff"/>
        </w:rPr>
      </w:pPr>
      <w:bookmarkStart w:colFirst="0" w:colLast="0" w:name="_c8avnum4m8yv" w:id="96"/>
      <w:bookmarkEnd w:id="96"/>
      <w:r w:rsidDel="00000000" w:rsidR="00000000" w:rsidRPr="00000000">
        <w:rPr>
          <w:rtl w:val="0"/>
        </w:rPr>
        <w:t xml:space="preserve">Table 13. Insights from Domain Taxonomy of AI Risks</w:t>
      </w:r>
      <w:r w:rsidDel="00000000" w:rsidR="00000000" w:rsidRPr="00000000">
        <w:rPr>
          <w:rtl w:val="0"/>
        </w:rPr>
      </w:r>
    </w:p>
    <w:tbl>
      <w:tblPr>
        <w:tblStyle w:val="Table18"/>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gridCol w:w="6236.220472440946"/>
        <w:tblGridChange w:id="0">
          <w:tblGrid>
            <w:gridCol w:w="3401.5748031496064"/>
            <w:gridCol w:w="6236.220472440946"/>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1">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Insight</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2">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Supporting evidence</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3">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Existing taxonomies / classifications varied extensively in the risks they covered</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Several documents discussed risks from all seven domains; other papers investigated only 1 or 2 domains of AI risk, but in more depth. </w:t>
            </w:r>
            <w:r w:rsidDel="00000000" w:rsidR="00000000" w:rsidRPr="00000000">
              <w:rPr>
                <w:rFonts w:ascii="Roboto Condensed" w:cs="Roboto Condensed" w:eastAsia="Roboto Condensed" w:hAnsi="Roboto Condensed"/>
                <w:sz w:val="18"/>
                <w:szCs w:val="18"/>
                <w:rtl w:val="0"/>
              </w:rPr>
              <w:t xml:space="preserve">No document discussed risks from all 24 subdomains; the average was 8 subdomains (range: 2-19). </w:t>
            </w:r>
            <w:r w:rsidDel="00000000" w:rsidR="00000000" w:rsidRPr="00000000">
              <w:rPr>
                <w:rtl w:val="0"/>
              </w:rPr>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Some risk domains are discussed much more frequently than others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sz w:val="18"/>
                <w:szCs w:val="18"/>
                <w:rtl w:val="0"/>
              </w:rPr>
              <w:t xml:space="preserve">Domain 7: AI System Safety, Failures &amp; Limitations</w:t>
            </w:r>
            <w:r w:rsidDel="00000000" w:rsidR="00000000" w:rsidRPr="00000000">
              <w:rPr>
                <w:rFonts w:ascii="Roboto Condensed" w:cs="Roboto Condensed" w:eastAsia="Roboto Condensed" w:hAnsi="Roboto Condensed"/>
                <w:sz w:val="18"/>
                <w:szCs w:val="18"/>
                <w:rtl w:val="0"/>
              </w:rPr>
              <w:t xml:space="preserve"> and </w:t>
            </w:r>
            <w:r w:rsidDel="00000000" w:rsidR="00000000" w:rsidRPr="00000000">
              <w:rPr>
                <w:rFonts w:ascii="Roboto Condensed" w:cs="Roboto Condensed" w:eastAsia="Roboto Condensed" w:hAnsi="Roboto Condensed"/>
                <w:i w:val="1"/>
                <w:sz w:val="18"/>
                <w:szCs w:val="18"/>
                <w:rtl w:val="0"/>
              </w:rPr>
              <w:t xml:space="preserve">Domain 6: Socioeconomic and Environmental Harms</w:t>
            </w:r>
            <w:r w:rsidDel="00000000" w:rsidR="00000000" w:rsidRPr="00000000">
              <w:rPr>
                <w:rFonts w:ascii="Roboto Condensed" w:cs="Roboto Condensed" w:eastAsia="Roboto Condensed" w:hAnsi="Roboto Condensed"/>
                <w:sz w:val="18"/>
                <w:szCs w:val="18"/>
                <w:rtl w:val="0"/>
              </w:rPr>
              <w:t xml:space="preserve">, were most commonly discussed. </w:t>
            </w:r>
            <w:r w:rsidDel="00000000" w:rsidR="00000000" w:rsidRPr="00000000">
              <w:rPr>
                <w:rFonts w:ascii="Roboto Condensed" w:cs="Roboto Condensed" w:eastAsia="Roboto Condensed" w:hAnsi="Roboto Condensed"/>
                <w:i w:val="1"/>
                <w:sz w:val="18"/>
                <w:szCs w:val="18"/>
                <w:rtl w:val="0"/>
              </w:rPr>
              <w:t xml:space="preserve">Domain 3: Misinformation and Domain 5: Human-computer interaction</w:t>
            </w:r>
            <w:r w:rsidDel="00000000" w:rsidR="00000000" w:rsidRPr="00000000">
              <w:rPr>
                <w:rFonts w:ascii="Roboto Condensed" w:cs="Roboto Condensed" w:eastAsia="Roboto Condensed" w:hAnsi="Roboto Condensed"/>
                <w:sz w:val="18"/>
                <w:szCs w:val="18"/>
                <w:rtl w:val="0"/>
              </w:rPr>
              <w:t xml:space="preserve">, was least commonly discussed.</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Unfair discrimination, privacy, and malicious use for mass harm were the most commonly discussed subdomains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i w:val="1"/>
                <w:sz w:val="18"/>
                <w:szCs w:val="18"/>
                <w:rtl w:val="0"/>
              </w:rPr>
              <w:t xml:space="preserve">1.1 Unfair discrimination and misrepresentation</w:t>
            </w:r>
            <w:r w:rsidDel="00000000" w:rsidR="00000000" w:rsidRPr="00000000">
              <w:rPr>
                <w:rFonts w:ascii="Roboto Condensed" w:cs="Roboto Condensed" w:eastAsia="Roboto Condensed" w:hAnsi="Roboto Condensed"/>
                <w:sz w:val="18"/>
                <w:szCs w:val="18"/>
                <w:rtl w:val="0"/>
              </w:rPr>
              <w:t xml:space="preserve">, </w:t>
            </w:r>
            <w:r w:rsidDel="00000000" w:rsidR="00000000" w:rsidRPr="00000000">
              <w:rPr>
                <w:rFonts w:ascii="Roboto Condensed" w:cs="Roboto Condensed" w:eastAsia="Roboto Condensed" w:hAnsi="Roboto Condensed"/>
                <w:i w:val="1"/>
                <w:sz w:val="18"/>
                <w:szCs w:val="18"/>
                <w:rtl w:val="0"/>
              </w:rPr>
              <w:t xml:space="preserve">2.1 Compromise of privacy</w:t>
            </w:r>
            <w:r w:rsidDel="00000000" w:rsidR="00000000" w:rsidRPr="00000000">
              <w:rPr>
                <w:rFonts w:ascii="Roboto Condensed" w:cs="Roboto Condensed" w:eastAsia="Roboto Condensed" w:hAnsi="Roboto Condensed"/>
                <w:sz w:val="18"/>
                <w:szCs w:val="18"/>
                <w:rtl w:val="0"/>
              </w:rPr>
              <w:t xml:space="preserve">, </w:t>
            </w:r>
            <w:r w:rsidDel="00000000" w:rsidR="00000000" w:rsidRPr="00000000">
              <w:rPr>
                <w:rFonts w:ascii="Roboto Condensed" w:cs="Roboto Condensed" w:eastAsia="Roboto Condensed" w:hAnsi="Roboto Condensed"/>
                <w:i w:val="1"/>
                <w:sz w:val="18"/>
                <w:szCs w:val="18"/>
                <w:rtl w:val="0"/>
              </w:rPr>
              <w:t xml:space="preserve">4.1 Disinformation, surveillance and influence at scale</w:t>
            </w:r>
            <w:r w:rsidDel="00000000" w:rsidR="00000000" w:rsidRPr="00000000">
              <w:rPr>
                <w:rFonts w:ascii="Roboto Condensed" w:cs="Roboto Condensed" w:eastAsia="Roboto Condensed" w:hAnsi="Roboto Condensed"/>
                <w:sz w:val="18"/>
                <w:szCs w:val="18"/>
                <w:rtl w:val="0"/>
              </w:rPr>
              <w:t xml:space="preserve">, </w:t>
            </w:r>
            <w:r w:rsidDel="00000000" w:rsidR="00000000" w:rsidRPr="00000000">
              <w:rPr>
                <w:rFonts w:ascii="Roboto Condensed" w:cs="Roboto Condensed" w:eastAsia="Roboto Condensed" w:hAnsi="Roboto Condensed"/>
                <w:i w:val="1"/>
                <w:sz w:val="18"/>
                <w:szCs w:val="18"/>
                <w:rtl w:val="0"/>
              </w:rPr>
              <w:t xml:space="preserve">4.2 Cyberattacks, weapon development or use, and mass harm</w:t>
            </w:r>
            <w:r w:rsidDel="00000000" w:rsidR="00000000" w:rsidRPr="00000000">
              <w:rPr>
                <w:rFonts w:ascii="Roboto Condensed" w:cs="Roboto Condensed" w:eastAsia="Roboto Condensed" w:hAnsi="Roboto Condensed"/>
                <w:sz w:val="18"/>
                <w:szCs w:val="18"/>
                <w:rtl w:val="0"/>
              </w:rPr>
              <w:t xml:space="preserve"> and </w:t>
            </w:r>
            <w:r w:rsidDel="00000000" w:rsidR="00000000" w:rsidRPr="00000000">
              <w:rPr>
                <w:rFonts w:ascii="Roboto Condensed" w:cs="Roboto Condensed" w:eastAsia="Roboto Condensed" w:hAnsi="Roboto Condensed"/>
                <w:i w:val="1"/>
                <w:sz w:val="18"/>
                <w:szCs w:val="18"/>
                <w:rtl w:val="0"/>
              </w:rPr>
              <w:t xml:space="preserve">7.3 Lack of capability or robustness </w:t>
            </w:r>
            <w:r w:rsidDel="00000000" w:rsidR="00000000" w:rsidRPr="00000000">
              <w:rPr>
                <w:rFonts w:ascii="Roboto Condensed" w:cs="Roboto Condensed" w:eastAsia="Roboto Condensed" w:hAnsi="Roboto Condensed"/>
                <w:sz w:val="18"/>
                <w:szCs w:val="18"/>
                <w:rtl w:val="0"/>
              </w:rPr>
              <w:t xml:space="preserve">were discussed in &gt;50% of included documents. </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Some subdomains are relatively underexplored</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B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subdomain of </w:t>
            </w:r>
            <w:r w:rsidDel="00000000" w:rsidR="00000000" w:rsidRPr="00000000">
              <w:rPr>
                <w:rFonts w:ascii="Roboto Condensed" w:cs="Roboto Condensed" w:eastAsia="Roboto Condensed" w:hAnsi="Roboto Condensed"/>
                <w:i w:val="1"/>
                <w:sz w:val="18"/>
                <w:szCs w:val="18"/>
                <w:rtl w:val="0"/>
              </w:rPr>
              <w:t xml:space="preserve">7.5 AI welfare and rights</w:t>
            </w:r>
            <w:r w:rsidDel="00000000" w:rsidR="00000000" w:rsidRPr="00000000">
              <w:rPr>
                <w:rFonts w:ascii="Roboto Condensed" w:cs="Roboto Condensed" w:eastAsia="Roboto Condensed" w:hAnsi="Roboto Condensed"/>
                <w:sz w:val="18"/>
                <w:szCs w:val="18"/>
                <w:rtl w:val="0"/>
              </w:rPr>
              <w:t xml:space="preserve"> was mentioned in only 3% of documents and associated with &lt;1% of risks. Similarly, </w:t>
            </w:r>
            <w:r w:rsidDel="00000000" w:rsidR="00000000" w:rsidRPr="00000000">
              <w:rPr>
                <w:rFonts w:ascii="Roboto Condensed" w:cs="Roboto Condensed" w:eastAsia="Roboto Condensed" w:hAnsi="Roboto Condensed"/>
                <w:i w:val="1"/>
                <w:sz w:val="18"/>
                <w:szCs w:val="18"/>
                <w:rtl w:val="0"/>
              </w:rPr>
              <w:t xml:space="preserve">7.6 Multi-agent risks </w:t>
            </w:r>
            <w:r w:rsidDel="00000000" w:rsidR="00000000" w:rsidRPr="00000000">
              <w:rPr>
                <w:rFonts w:ascii="Roboto Condensed" w:cs="Roboto Condensed" w:eastAsia="Roboto Condensed" w:hAnsi="Roboto Condensed"/>
                <w:sz w:val="18"/>
                <w:szCs w:val="18"/>
                <w:rtl w:val="0"/>
              </w:rPr>
              <w:t xml:space="preserve">were mentioned in only 5% of documents and associated with 3% of risks. </w:t>
            </w:r>
            <w:r w:rsidDel="00000000" w:rsidR="00000000" w:rsidRPr="00000000">
              <w:rPr>
                <w:rtl w:val="0"/>
              </w:rPr>
            </w:r>
          </w:p>
        </w:tc>
      </w:tr>
    </w:tbl>
    <w:p w:rsidR="00000000" w:rsidDel="00000000" w:rsidP="00000000" w:rsidRDefault="00000000" w:rsidRPr="00000000" w14:paraId="000014BB">
      <w:pPr>
        <w:pStyle w:val="Heading2"/>
        <w:rPr/>
      </w:pPr>
      <w:bookmarkStart w:colFirst="0" w:colLast="0" w:name="_6jd59e1bsv4w" w:id="97"/>
      <w:bookmarkEnd w:id="97"/>
      <w:r w:rsidDel="00000000" w:rsidR="00000000" w:rsidRPr="00000000">
        <w:rPr>
          <w:rtl w:val="0"/>
        </w:rPr>
        <w:t xml:space="preserve">I</w:t>
      </w:r>
      <w:r w:rsidDel="00000000" w:rsidR="00000000" w:rsidRPr="00000000">
        <w:rPr>
          <w:rtl w:val="0"/>
        </w:rPr>
        <w:t xml:space="preserve">mplications for </w:t>
      </w:r>
      <w:r w:rsidDel="00000000" w:rsidR="00000000" w:rsidRPr="00000000">
        <w:rPr>
          <w:rtl w:val="0"/>
        </w:rPr>
        <w:t xml:space="preserve">key audiences</w:t>
      </w:r>
      <w:r w:rsidDel="00000000" w:rsidR="00000000" w:rsidRPr="00000000">
        <w:rPr>
          <w:rtl w:val="0"/>
        </w:rPr>
      </w:r>
    </w:p>
    <w:p w:rsidR="00000000" w:rsidDel="00000000" w:rsidP="00000000" w:rsidRDefault="00000000" w:rsidRPr="00000000" w14:paraId="000014BC">
      <w:pPr>
        <w:rPr/>
      </w:pPr>
      <w:r w:rsidDel="00000000" w:rsidR="00000000" w:rsidRPr="00000000">
        <w:rPr>
          <w:rtl w:val="0"/>
        </w:rPr>
        <w:t xml:space="preserve">In this section, we discuss how </w:t>
      </w:r>
      <w:r w:rsidDel="00000000" w:rsidR="00000000" w:rsidRPr="00000000">
        <w:rPr>
          <w:rFonts w:ascii="Arial" w:cs="Arial" w:eastAsia="Arial" w:hAnsi="Arial"/>
          <w:rtl w:val="0"/>
        </w:rPr>
        <w:t xml:space="preserve">the </w:t>
      </w:r>
      <w:r w:rsidDel="00000000" w:rsidR="00000000" w:rsidRPr="00000000">
        <w:rPr>
          <w:rFonts w:ascii="Arial" w:cs="Arial" w:eastAsia="Arial" w:hAnsi="Arial"/>
          <w:rtl w:val="0"/>
        </w:rPr>
        <w:t xml:space="preserve">AI Risk Repository</w:t>
      </w:r>
      <w:r w:rsidDel="00000000" w:rsidR="00000000" w:rsidRPr="00000000">
        <w:rPr>
          <w:rFonts w:ascii="Arial" w:cs="Arial" w:eastAsia="Arial" w:hAnsi="Arial"/>
          <w:rtl w:val="0"/>
        </w:rPr>
        <w:t xml:space="preserve"> </w:t>
      </w:r>
      <w:r w:rsidDel="00000000" w:rsidR="00000000" w:rsidRPr="00000000">
        <w:rPr>
          <w:rtl w:val="0"/>
        </w:rPr>
        <w:t xml:space="preserve">might be useful for different audiences. As AI systems grow in their capabilities and influence, there have been calls for increased regulation, evaluation, and research by, for instance, the multinational Bletchley Park Coalition </w:t>
      </w:r>
      <w:hyperlink r:id="rId307">
        <w:r w:rsidDel="00000000" w:rsidR="00000000" w:rsidRPr="00000000">
          <w:rPr>
            <w:b w:val="0"/>
            <w:color w:val="000000"/>
            <w:u w:val="none"/>
            <w:rtl w:val="0"/>
          </w:rPr>
          <w:t xml:space="preserve">(UK Department for Science, Innovation and Technology, 2023b)</w:t>
        </w:r>
      </w:hyperlink>
      <w:r w:rsidDel="00000000" w:rsidR="00000000" w:rsidRPr="00000000">
        <w:rPr>
          <w:rtl w:val="0"/>
        </w:rPr>
        <w:t xml:space="preserve">, US White House </w:t>
      </w:r>
      <w:hyperlink r:id="rId308">
        <w:r w:rsidDel="00000000" w:rsidR="00000000" w:rsidRPr="00000000">
          <w:rPr>
            <w:b w:val="0"/>
            <w:color w:val="000000"/>
            <w:u w:val="none"/>
            <w:rtl w:val="0"/>
          </w:rPr>
          <w:t xml:space="preserve">(Executive Office of the President, 2023)</w:t>
        </w:r>
      </w:hyperlink>
      <w:r w:rsidDel="00000000" w:rsidR="00000000" w:rsidRPr="00000000">
        <w:rPr>
          <w:rtl w:val="0"/>
        </w:rPr>
        <w:t xml:space="preserve">, </w:t>
      </w:r>
      <w:r w:rsidDel="00000000" w:rsidR="00000000" w:rsidRPr="00000000">
        <w:rPr>
          <w:rtl w:val="0"/>
        </w:rPr>
        <w:t xml:space="preserve">European Union </w:t>
      </w:r>
      <w:hyperlink r:id="rId309">
        <w:r w:rsidDel="00000000" w:rsidR="00000000" w:rsidRPr="00000000">
          <w:rPr>
            <w:b w:val="0"/>
            <w:color w:val="000000"/>
            <w:u w:val="none"/>
            <w:rtl w:val="0"/>
          </w:rPr>
          <w:t xml:space="preserve">(European Commission, COM/2021/206ﬁnal, 2021/0106(COD), 2021; European Parliament, 2024)</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and various other entities </w:t>
      </w:r>
      <w:hyperlink r:id="rId310">
        <w:r w:rsidDel="00000000" w:rsidR="00000000" w:rsidRPr="00000000">
          <w:rPr>
            <w:b w:val="0"/>
            <w:color w:val="000000"/>
            <w:u w:val="none"/>
            <w:rtl w:val="0"/>
          </w:rPr>
          <w:t xml:space="preserve">(Chinese National Information Security Standardization Technical Committee, 2023; Committee on Technology, 2021; National Institute of Standards and Technology, 2023; UK Department for Science, Innovation and Technology, 2023a)</w:t>
        </w:r>
      </w:hyperlink>
      <w:r w:rsidDel="00000000" w:rsidR="00000000" w:rsidRPr="00000000">
        <w:rPr>
          <w:rtl w:val="0"/>
        </w:rPr>
        <w:t xml:space="preserve">.</w:t>
      </w:r>
      <w:r w:rsidDel="00000000" w:rsidR="00000000" w:rsidRPr="00000000">
        <w:rPr>
          <w:rtl w:val="0"/>
        </w:rPr>
        <w:t xml:space="preserve"> We therefore present specific examples of how the </w:t>
      </w:r>
      <w:r w:rsidDel="00000000" w:rsidR="00000000" w:rsidRPr="00000000">
        <w:rPr>
          <w:rtl w:val="0"/>
        </w:rPr>
        <w:t xml:space="preserve">AI Risk Repository</w:t>
      </w:r>
      <w:r w:rsidDel="00000000" w:rsidR="00000000" w:rsidRPr="00000000">
        <w:rPr>
          <w:rtl w:val="0"/>
        </w:rPr>
        <w:t xml:space="preserve"> may be useful for policymakers, auditors, </w:t>
      </w:r>
      <w:r w:rsidDel="00000000" w:rsidR="00000000" w:rsidRPr="00000000">
        <w:rPr>
          <w:rtl w:val="0"/>
        </w:rPr>
        <w:t xml:space="preserve">industry</w:t>
      </w:r>
      <w:r w:rsidDel="00000000" w:rsidR="00000000" w:rsidRPr="00000000">
        <w:rPr>
          <w:rtl w:val="0"/>
        </w:rPr>
        <w:t xml:space="preserve">, and academics working on these areas. </w:t>
      </w:r>
      <w:r w:rsidDel="00000000" w:rsidR="00000000" w:rsidRPr="00000000">
        <w:rPr>
          <w:rtl w:val="0"/>
        </w:rPr>
      </w:r>
    </w:p>
    <w:p w:rsidR="00000000" w:rsidDel="00000000" w:rsidP="00000000" w:rsidRDefault="00000000" w:rsidRPr="00000000" w14:paraId="000014BD">
      <w:pPr>
        <w:pStyle w:val="Heading3"/>
        <w:rPr/>
      </w:pPr>
      <w:bookmarkStart w:colFirst="0" w:colLast="0" w:name="_ntqfeznkd6va" w:id="98"/>
      <w:bookmarkEnd w:id="98"/>
      <w:r w:rsidDel="00000000" w:rsidR="00000000" w:rsidRPr="00000000">
        <w:rPr>
          <w:rtl w:val="0"/>
        </w:rPr>
        <w:t xml:space="preserve">Policymakers</w:t>
      </w:r>
      <w:r w:rsidDel="00000000" w:rsidR="00000000" w:rsidRPr="00000000">
        <w:rPr>
          <w:rtl w:val="0"/>
        </w:rPr>
      </w:r>
    </w:p>
    <w:p w:rsidR="00000000" w:rsidDel="00000000" w:rsidP="00000000" w:rsidRDefault="00000000" w:rsidRPr="00000000" w14:paraId="000014BE">
      <w:pPr>
        <w:rPr/>
      </w:pPr>
      <w:r w:rsidDel="00000000" w:rsidR="00000000" w:rsidRPr="00000000">
        <w:rPr>
          <w:rtl w:val="0"/>
        </w:rPr>
        <w:t xml:space="preserve">Regulation of AI systems is increasingly seen as an important mechanism to ensure the safe and ethical deployment of these technologies. The </w:t>
      </w:r>
      <w:r w:rsidDel="00000000" w:rsidR="00000000" w:rsidRPr="00000000">
        <w:rPr>
          <w:rtl w:val="0"/>
        </w:rPr>
        <w:t xml:space="preserve">AI Risk Repository </w:t>
      </w:r>
      <w:r w:rsidDel="00000000" w:rsidR="00000000" w:rsidRPr="00000000">
        <w:rPr>
          <w:rtl w:val="0"/>
        </w:rPr>
        <w:t xml:space="preserve">may aid policymakers in the development and enactment of regulations in several ways. It can </w:t>
      </w:r>
      <w:r w:rsidDel="00000000" w:rsidR="00000000" w:rsidRPr="00000000">
        <w:rPr>
          <w:rtl w:val="0"/>
        </w:rPr>
        <w:t xml:space="preserve">form the basis for operationalizing frequent yet vague mentions of “harm” and “risk” in AI regulatory frameworks and developing compliance metrics </w:t>
      </w:r>
      <w:r w:rsidDel="00000000" w:rsidR="00000000" w:rsidRPr="00000000">
        <w:rPr>
          <w:rtl w:val="0"/>
        </w:rPr>
        <w:t xml:space="preserve">that facilitate the monitoring of adherence to standards. For example, regulators need frameworks such as the </w:t>
      </w:r>
      <w:r w:rsidDel="00000000" w:rsidR="00000000" w:rsidRPr="00000000">
        <w:rPr>
          <w:rtl w:val="0"/>
        </w:rPr>
        <w:t xml:space="preserve">AI Risk Repository</w:t>
      </w:r>
      <w:r w:rsidDel="00000000" w:rsidR="00000000" w:rsidRPr="00000000">
        <w:rPr>
          <w:rtl w:val="0"/>
        </w:rPr>
        <w:t xml:space="preserve"> to identify the type and nature of certain types of risks and their sources </w:t>
      </w:r>
      <w:r w:rsidDel="00000000" w:rsidR="00000000" w:rsidRPr="00000000">
        <w:rPr>
          <w:rtl w:val="0"/>
        </w:rPr>
        <w:t xml:space="preserve">in order to develop a code of practices for general-purpose AI providers to comply with, such as Article 56 in the EU AI Act and section 4.1 of US Executive Order 14110 </w:t>
      </w:r>
      <w:hyperlink r:id="rId311">
        <w:r w:rsidDel="00000000" w:rsidR="00000000" w:rsidRPr="00000000">
          <w:rPr>
            <w:b w:val="0"/>
            <w:color w:val="000000"/>
            <w:u w:val="none"/>
            <w:rtl w:val="0"/>
          </w:rPr>
          <w:t xml:space="preserve">(European Parliament, 2024; Executive Office of the President, 2023)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4BF">
      <w:pPr>
        <w:rPr/>
      </w:pPr>
      <w:r w:rsidDel="00000000" w:rsidR="00000000" w:rsidRPr="00000000">
        <w:rPr>
          <w:rtl w:val="0"/>
        </w:rPr>
        <w:t xml:space="preserve">It may also help with international collaboration and setting global standards by providing a common language and criteria for discussing AI risks. For example, </w:t>
      </w:r>
      <w:r w:rsidDel="00000000" w:rsidR="00000000" w:rsidRPr="00000000">
        <w:rPr>
          <w:rtl w:val="0"/>
        </w:rPr>
        <w:t xml:space="preserve">the EU-US Trade and Technology Council</w:t>
      </w:r>
      <w:r w:rsidDel="00000000" w:rsidR="00000000" w:rsidRPr="00000000">
        <w:rPr>
          <w:rtl w:val="0"/>
        </w:rPr>
        <w:t xml:space="preserve"> is developing a shared repository of metrics and methodologies for measuring AI trustworthiness, risk management methods, and related tools, and the </w:t>
      </w:r>
      <w:r w:rsidDel="00000000" w:rsidR="00000000" w:rsidRPr="00000000">
        <w:rPr>
          <w:rtl w:val="0"/>
        </w:rPr>
        <w:t xml:space="preserve">AI Risk Repository </w:t>
      </w:r>
      <w:r w:rsidDel="00000000" w:rsidR="00000000" w:rsidRPr="00000000">
        <w:rPr>
          <w:rtl w:val="0"/>
        </w:rPr>
        <w:t xml:space="preserve">could support this and similar efforts </w:t>
      </w:r>
      <w:hyperlink r:id="rId312">
        <w:r w:rsidDel="00000000" w:rsidR="00000000" w:rsidRPr="00000000">
          <w:rPr>
            <w:b w:val="0"/>
            <w:color w:val="000000"/>
            <w:u w:val="none"/>
            <w:rtl w:val="0"/>
          </w:rPr>
          <w:t xml:space="preserve">(European Commission and the United States Trade and Technology Council, 2022)</w:t>
        </w:r>
      </w:hyperlink>
      <w:r w:rsidDel="00000000" w:rsidR="00000000" w:rsidRPr="00000000">
        <w:rPr>
          <w:rtl w:val="0"/>
        </w:rPr>
        <w:t xml:space="preserve">.</w:t>
      </w:r>
    </w:p>
    <w:p w:rsidR="00000000" w:rsidDel="00000000" w:rsidP="00000000" w:rsidRDefault="00000000" w:rsidRPr="00000000" w14:paraId="000014C0">
      <w:pPr>
        <w:rPr/>
      </w:pPr>
      <w:r w:rsidDel="00000000" w:rsidR="00000000" w:rsidRPr="00000000">
        <w:rPr>
          <w:rtl w:val="0"/>
        </w:rPr>
        <w:t xml:space="preserve">Beyond the above examples, the AI Risk Repository may also be valuable to policymakers in need of a comprehensive, up-to-date database of AI risks for their work on risk prioritization, risk trend tracking, the development of AI risk training programs, and more.</w:t>
      </w:r>
    </w:p>
    <w:p w:rsidR="00000000" w:rsidDel="00000000" w:rsidP="00000000" w:rsidRDefault="00000000" w:rsidRPr="00000000" w14:paraId="000014C1">
      <w:pPr>
        <w:pStyle w:val="Heading3"/>
        <w:rPr/>
      </w:pPr>
      <w:bookmarkStart w:colFirst="0" w:colLast="0" w:name="_qjllh0l3pqzq" w:id="99"/>
      <w:bookmarkEnd w:id="99"/>
      <w:r w:rsidDel="00000000" w:rsidR="00000000" w:rsidRPr="00000000">
        <w:rPr>
          <w:rtl w:val="0"/>
        </w:rPr>
        <w:t xml:space="preserve">Auditors</w:t>
      </w:r>
      <w:r w:rsidDel="00000000" w:rsidR="00000000" w:rsidRPr="00000000">
        <w:rPr>
          <w:rtl w:val="0"/>
        </w:rPr>
        <w:t xml:space="preserve"> </w:t>
      </w:r>
    </w:p>
    <w:p w:rsidR="00000000" w:rsidDel="00000000" w:rsidP="00000000" w:rsidRDefault="00000000" w:rsidRPr="00000000" w14:paraId="000014C2">
      <w:pPr>
        <w:spacing w:after="240" w:before="240" w:lineRule="auto"/>
        <w:rPr/>
      </w:pPr>
      <w:r w:rsidDel="00000000" w:rsidR="00000000" w:rsidRPr="00000000">
        <w:rPr>
          <w:rtl w:val="0"/>
        </w:rPr>
        <w:t xml:space="preserve">Formal evaluations of AI systems, known as </w:t>
      </w:r>
      <w:r w:rsidDel="00000000" w:rsidR="00000000" w:rsidRPr="00000000">
        <w:rPr>
          <w:i w:val="1"/>
          <w:rtl w:val="0"/>
        </w:rPr>
        <w:t xml:space="preserve">audits</w:t>
      </w:r>
      <w:r w:rsidDel="00000000" w:rsidR="00000000" w:rsidRPr="00000000">
        <w:rPr>
          <w:rtl w:val="0"/>
        </w:rPr>
        <w:t xml:space="preserve">, are gaining interest as a governance mechanism to assess and mitigate risks. However, for audits to offer a meaningful governance mechanism, there must be auditing regimes that ensure risky systems are comprehensively and systematically assessed for potential harms. </w:t>
      </w:r>
    </w:p>
    <w:p w:rsidR="00000000" w:rsidDel="00000000" w:rsidP="00000000" w:rsidRDefault="00000000" w:rsidRPr="00000000" w14:paraId="000014C3">
      <w:pPr>
        <w:spacing w:after="240" w:before="240" w:lineRule="auto"/>
        <w:rPr/>
      </w:pPr>
      <w:r w:rsidDel="00000000" w:rsidR="00000000" w:rsidRPr="00000000">
        <w:rPr>
          <w:rtl w:val="0"/>
        </w:rPr>
        <w:t xml:space="preserve">Who decides what risks should be considered within an audit’s scope? And who decides when an AI system has been shown to pose a specific risk? Recently, some AI risk-management frameworks have emerged which are limited in scope to a narrow set of risk types </w:t>
      </w:r>
      <w:hyperlink r:id="rId313">
        <w:r w:rsidDel="00000000" w:rsidR="00000000" w:rsidRPr="00000000">
          <w:rPr>
            <w:b w:val="0"/>
            <w:color w:val="000000"/>
            <w:u w:val="none"/>
            <w:rtl w:val="0"/>
          </w:rPr>
          <w:t xml:space="preserve">(Anthropic, 2023; Google DeepMind, 2024)</w:t>
        </w:r>
      </w:hyperlink>
      <w:r w:rsidDel="00000000" w:rsidR="00000000" w:rsidRPr="00000000">
        <w:rPr>
          <w:rtl w:val="0"/>
        </w:rPr>
        <w:t xml:space="preserve">. Meanwhile, there are currently no widely accepted frameworks for determining when an AI system </w:t>
      </w:r>
      <w:r w:rsidDel="00000000" w:rsidR="00000000" w:rsidRPr="00000000">
        <w:rPr>
          <w:rtl w:val="0"/>
        </w:rPr>
        <w:t xml:space="preserve">poses</w:t>
      </w:r>
      <w:r w:rsidDel="00000000" w:rsidR="00000000" w:rsidRPr="00000000">
        <w:rPr>
          <w:rtl w:val="0"/>
        </w:rPr>
        <w:t xml:space="preserve"> specific risks. When risks are defined vaguely, it is possible for disagreements to arise about whether a system poses one.</w:t>
      </w:r>
    </w:p>
    <w:p w:rsidR="00000000" w:rsidDel="00000000" w:rsidP="00000000" w:rsidRDefault="00000000" w:rsidRPr="00000000" w14:paraId="000014C4">
      <w:pPr>
        <w:spacing w:after="240" w:before="240" w:lineRule="auto"/>
        <w:rPr/>
      </w:pPr>
      <w:r w:rsidDel="00000000" w:rsidR="00000000" w:rsidRPr="00000000">
        <w:rPr>
          <w:rtl w:val="0"/>
        </w:rPr>
        <w:t xml:space="preserve">If audits are to be conducted in a way that is not frivolous or perfunctory, there needs to be objective and legally tenable standards for deciding when a system is determined to pose a risk </w:t>
      </w:r>
      <w:hyperlink r:id="rId314">
        <w:r w:rsidDel="00000000" w:rsidR="00000000" w:rsidRPr="00000000">
          <w:rPr>
            <w:b w:val="0"/>
            <w:color w:val="000000"/>
            <w:u w:val="none"/>
            <w:rtl w:val="0"/>
          </w:rPr>
          <w:t xml:space="preserve">(Costanza-Chock et al., 2022)</w:t>
        </w:r>
      </w:hyperlink>
      <w:r w:rsidDel="00000000" w:rsidR="00000000" w:rsidRPr="00000000">
        <w:rPr>
          <w:rtl w:val="0"/>
        </w:rPr>
        <w:t xml:space="preserve">. Our framework does not offer a list of definitions of risks or criteria for when a system should be determined to pose them. However, it offers a comprehensive and shared understanding of risks from AI systems which is a prerequisite for this. We therefore hope that our Repository of risks can be useful for policymakers, auditors, and industry for formulating comprehensive standards for audits. </w:t>
      </w:r>
    </w:p>
    <w:p w:rsidR="00000000" w:rsidDel="00000000" w:rsidP="00000000" w:rsidRDefault="00000000" w:rsidRPr="00000000" w14:paraId="000014C5">
      <w:pPr>
        <w:pStyle w:val="Heading3"/>
        <w:rPr/>
      </w:pPr>
      <w:bookmarkStart w:colFirst="0" w:colLast="0" w:name="_xbh7k98zmolp" w:id="100"/>
      <w:bookmarkEnd w:id="100"/>
      <w:r w:rsidDel="00000000" w:rsidR="00000000" w:rsidRPr="00000000">
        <w:rPr>
          <w:rtl w:val="0"/>
        </w:rPr>
        <w:t xml:space="preserve">Academics</w:t>
      </w:r>
      <w:r w:rsidDel="00000000" w:rsidR="00000000" w:rsidRPr="00000000">
        <w:rPr>
          <w:rtl w:val="0"/>
        </w:rPr>
      </w:r>
    </w:p>
    <w:p w:rsidR="00000000" w:rsidDel="00000000" w:rsidP="00000000" w:rsidRDefault="00000000" w:rsidRPr="00000000" w14:paraId="000014C6">
      <w:pPr>
        <w:rPr/>
      </w:pPr>
      <w:r w:rsidDel="00000000" w:rsidR="00000000" w:rsidRPr="00000000">
        <w:rPr>
          <w:rtl w:val="0"/>
        </w:rPr>
        <w:t xml:space="preserve">Academic researchers are increasingly grappling with the risks from artificial intelligence and how to address them. However, as our analysis has shown, the intense and urgent examination of risks from AI has </w:t>
      </w:r>
      <w:r w:rsidDel="00000000" w:rsidR="00000000" w:rsidRPr="00000000">
        <w:rPr>
          <w:rtl w:val="0"/>
        </w:rPr>
        <w:t xml:space="preserve">led</w:t>
      </w:r>
      <w:r w:rsidDel="00000000" w:rsidR="00000000" w:rsidRPr="00000000">
        <w:rPr>
          <w:rtl w:val="0"/>
        </w:rPr>
        <w:t xml:space="preserve"> to a lack of shared understanding of those risks. </w:t>
      </w:r>
    </w:p>
    <w:p w:rsidR="00000000" w:rsidDel="00000000" w:rsidP="00000000" w:rsidRDefault="00000000" w:rsidRPr="00000000" w14:paraId="000014C7">
      <w:pPr>
        <w:rPr/>
      </w:pPr>
      <w:r w:rsidDel="00000000" w:rsidR="00000000" w:rsidRPr="00000000">
        <w:rPr>
          <w:rtl w:val="0"/>
        </w:rPr>
        <w:t xml:space="preserve">Academics can use the taxonomy to synthesize information about AI risks across studies, sectors, sources, or disciplines. For example, the taxonomies could be used to explore differences in how government bodies or industry sectors are responding to specific causes or domains of risk from AI. The AI Risk Database provides a starting point for the development of more sophisticated classifications and research tools, similar to “The O*NET Content Model” in economics </w:t>
      </w:r>
      <w:hyperlink r:id="rId315">
        <w:r w:rsidDel="00000000" w:rsidR="00000000" w:rsidRPr="00000000">
          <w:rPr>
            <w:b w:val="0"/>
            <w:color w:val="000000"/>
            <w:u w:val="none"/>
            <w:rtl w:val="0"/>
          </w:rPr>
          <w:t xml:space="preserve">(Handel, 2016; Horvát &amp; Webb, 2020)</w:t>
        </w:r>
      </w:hyperlink>
      <w:r w:rsidDel="00000000" w:rsidR="00000000" w:rsidRPr="00000000">
        <w:rPr>
          <w:rtl w:val="0"/>
        </w:rPr>
        <w:t xml:space="preserve"> or the “International Classification of Diseases” in medicine </w:t>
      </w:r>
      <w:hyperlink r:id="rId316">
        <w:r w:rsidDel="00000000" w:rsidR="00000000" w:rsidRPr="00000000">
          <w:rPr>
            <w:b w:val="0"/>
            <w:color w:val="000000"/>
            <w:u w:val="none"/>
            <w:rtl w:val="0"/>
          </w:rPr>
          <w:t xml:space="preserve">(Brand et al., 2020)</w:t>
        </w:r>
      </w:hyperlink>
      <w:r w:rsidDel="00000000" w:rsidR="00000000" w:rsidRPr="00000000">
        <w:rPr>
          <w:rtl w:val="0"/>
        </w:rPr>
        <w:t xml:space="preserve">.</w:t>
      </w:r>
    </w:p>
    <w:p w:rsidR="00000000" w:rsidDel="00000000" w:rsidP="00000000" w:rsidRDefault="00000000" w:rsidRPr="00000000" w14:paraId="000014C8">
      <w:pPr>
        <w:ind w:left="0" w:firstLine="0"/>
        <w:rPr/>
      </w:pPr>
      <w:r w:rsidDel="00000000" w:rsidR="00000000" w:rsidRPr="00000000">
        <w:rPr>
          <w:rtl w:val="0"/>
        </w:rPr>
        <w:t xml:space="preserve">We hope that academic researchers </w:t>
      </w:r>
      <w:r w:rsidDel="00000000" w:rsidR="00000000" w:rsidRPr="00000000">
        <w:rPr>
          <w:rtl w:val="0"/>
        </w:rPr>
        <w:t xml:space="preserve">will use the database and taxonomies to assist them in identifying gaps in current knowledge and direct their efforts toward </w:t>
      </w:r>
      <w:r w:rsidDel="00000000" w:rsidR="00000000" w:rsidRPr="00000000">
        <w:rPr>
          <w:rtl w:val="0"/>
        </w:rPr>
        <w:t xml:space="preserve">filling</w:t>
      </w:r>
      <w:r w:rsidDel="00000000" w:rsidR="00000000" w:rsidRPr="00000000">
        <w:rPr>
          <w:rtl w:val="0"/>
        </w:rPr>
        <w:t xml:space="preserve"> these gaps. For instance, researchers may find it helpful to use the AI Risk Database to find existing relevant research or to contextualize their specific research interests within a wider landscape of AI risk scholarship. </w:t>
      </w:r>
      <w:r w:rsidDel="00000000" w:rsidR="00000000" w:rsidRPr="00000000">
        <w:rPr>
          <w:rtl w:val="0"/>
        </w:rPr>
        <w:t xml:space="preserve">Researchers can directly contribute to our living database by </w:t>
      </w:r>
      <w:hyperlink r:id="rId317">
        <w:r w:rsidDel="00000000" w:rsidR="00000000" w:rsidRPr="00000000">
          <w:rPr>
            <w:color w:val="1155cc"/>
            <w:u w:val="single"/>
            <w:rtl w:val="0"/>
          </w:rPr>
          <w:t xml:space="preserve">using this form</w:t>
        </w:r>
      </w:hyperlink>
      <w:r w:rsidDel="00000000" w:rsidR="00000000" w:rsidRPr="00000000">
        <w:rPr>
          <w:rtl w:val="0"/>
        </w:rPr>
        <w:t xml:space="preserve"> to suggest additional documents or categories of AI risks,</w:t>
      </w:r>
      <w:r w:rsidDel="00000000" w:rsidR="00000000" w:rsidRPr="00000000">
        <w:rPr>
          <w:rtl w:val="0"/>
        </w:rPr>
        <w:t xml:space="preserve"> help to code new content, or update our taxonomies.</w:t>
      </w:r>
      <w:r w:rsidDel="00000000" w:rsidR="00000000" w:rsidRPr="00000000">
        <w:rPr>
          <w:rtl w:val="0"/>
        </w:rPr>
      </w:r>
    </w:p>
    <w:p w:rsidR="00000000" w:rsidDel="00000000" w:rsidP="00000000" w:rsidRDefault="00000000" w:rsidRPr="00000000" w14:paraId="000014C9">
      <w:pPr>
        <w:ind w:left="0" w:firstLine="0"/>
        <w:rPr/>
      </w:pPr>
      <w:r w:rsidDel="00000000" w:rsidR="00000000" w:rsidRPr="00000000">
        <w:rPr>
          <w:rtl w:val="0"/>
        </w:rPr>
        <w:t xml:space="preserve">Finally, we believe that our AI Risk Database and taxonomies can assist education and training about AI and its risks by assisting students and professionals to understand causal factors and domains of AI risks. They can also develop a deeper understanding of AI risks through investigation of the database and the included documents.</w:t>
      </w:r>
      <w:r w:rsidDel="00000000" w:rsidR="00000000" w:rsidRPr="00000000">
        <w:rPr>
          <w:rtl w:val="0"/>
        </w:rPr>
      </w:r>
    </w:p>
    <w:p w:rsidR="00000000" w:rsidDel="00000000" w:rsidP="00000000" w:rsidRDefault="00000000" w:rsidRPr="00000000" w14:paraId="000014CA">
      <w:pPr>
        <w:pStyle w:val="Heading3"/>
        <w:rPr/>
      </w:pPr>
      <w:bookmarkStart w:colFirst="0" w:colLast="0" w:name="_ats1fd7t7z63" w:id="101"/>
      <w:bookmarkEnd w:id="101"/>
      <w:r w:rsidDel="00000000" w:rsidR="00000000" w:rsidRPr="00000000">
        <w:rPr>
          <w:rtl w:val="0"/>
        </w:rPr>
        <w:t xml:space="preserve">Industry</w:t>
      </w:r>
    </w:p>
    <w:p w:rsidR="00000000" w:rsidDel="00000000" w:rsidP="00000000" w:rsidRDefault="00000000" w:rsidRPr="00000000" w14:paraId="000014CB">
      <w:pPr>
        <w:rPr/>
      </w:pPr>
      <w:r w:rsidDel="00000000" w:rsidR="00000000" w:rsidRPr="00000000">
        <w:rPr>
          <w:rtl w:val="0"/>
        </w:rPr>
        <w:t xml:space="preserve">Many organizations who are designing, deploying, or using AI are also concerned about its risks, especially those involving privacy, data security, and reliability </w:t>
      </w:r>
      <w:hyperlink r:id="rId318">
        <w:r w:rsidDel="00000000" w:rsidR="00000000" w:rsidRPr="00000000">
          <w:rPr>
            <w:b w:val="0"/>
            <w:color w:val="000000"/>
            <w:u w:val="none"/>
            <w:rtl w:val="0"/>
          </w:rPr>
          <w:t xml:space="preserve">(Maslej et al., 2024)</w:t>
        </w:r>
      </w:hyperlink>
      <w:r w:rsidDel="00000000" w:rsidR="00000000" w:rsidRPr="00000000">
        <w:rPr>
          <w:rtl w:val="0"/>
        </w:rPr>
        <w:t xml:space="preserve"> . </w:t>
      </w:r>
    </w:p>
    <w:p w:rsidR="00000000" w:rsidDel="00000000" w:rsidP="00000000" w:rsidRDefault="00000000" w:rsidRPr="00000000" w14:paraId="000014CC">
      <w:pPr>
        <w:rPr/>
      </w:pPr>
      <w:r w:rsidDel="00000000" w:rsidR="00000000" w:rsidRPr="00000000">
        <w:rPr>
          <w:rtl w:val="0"/>
        </w:rPr>
        <w:t xml:space="preserve">Organizations developing AI may benefit from using our </w:t>
      </w:r>
      <w:r w:rsidDel="00000000" w:rsidR="00000000" w:rsidRPr="00000000">
        <w:rPr>
          <w:rtl w:val="0"/>
        </w:rPr>
        <w:t xml:space="preserve">AI Risk Repository </w:t>
      </w:r>
      <w:r w:rsidDel="00000000" w:rsidR="00000000" w:rsidRPr="00000000">
        <w:rPr>
          <w:rtl w:val="0"/>
        </w:rPr>
        <w:t xml:space="preserve">when assessing potential risks in their plans for safe and responsible development. Because our living database will </w:t>
      </w:r>
      <w:r w:rsidDel="00000000" w:rsidR="00000000" w:rsidRPr="00000000">
        <w:rPr>
          <w:rtl w:val="0"/>
        </w:rPr>
        <w:t xml:space="preserve">in</w:t>
      </w:r>
      <w:r w:rsidDel="00000000" w:rsidR="00000000" w:rsidRPr="00000000">
        <w:rPr>
          <w:rtl w:val="0"/>
        </w:rPr>
        <w:t xml:space="preserve">clude new research and add new categories of risks over time, it may be helpful for tracking risks as they are discovered and documented. Over time, as the database absorbs scaling plans and other documentation across multiple organizations, it may prove helpful for understanding overlaps and differences between these approaches to risk mitigation.</w:t>
      </w:r>
    </w:p>
    <w:p w:rsidR="00000000" w:rsidDel="00000000" w:rsidP="00000000" w:rsidRDefault="00000000" w:rsidRPr="00000000" w14:paraId="000014CD">
      <w:pPr>
        <w:rPr/>
      </w:pPr>
      <w:r w:rsidDel="00000000" w:rsidR="00000000" w:rsidRPr="00000000">
        <w:rPr>
          <w:rtl w:val="0"/>
        </w:rPr>
        <w:t xml:space="preserve">Organizations using AI may benefit from employing the AI Risk Database and taxonomies as a helpful foundation for comprehensively assessing their risk exposure and management. T</w:t>
      </w:r>
      <w:r w:rsidDel="00000000" w:rsidR="00000000" w:rsidRPr="00000000">
        <w:rPr>
          <w:rtl w:val="0"/>
        </w:rPr>
        <w:t xml:space="preserve">he taxonomies may also prove helpful for identifying specific behaviors which need to be performed in order to mitigate specific risks. </w:t>
      </w:r>
      <w:r w:rsidDel="00000000" w:rsidR="00000000" w:rsidRPr="00000000">
        <w:rPr>
          <w:rtl w:val="0"/>
        </w:rPr>
        <w:t xml:space="preserve">As shown in our causal analysis, many risks are presented as being about AI, while in reality the mitigation of these risks requires a human doing something differently during conceptualisation, design, development, governance, or use. </w:t>
      </w:r>
    </w:p>
    <w:p w:rsidR="00000000" w:rsidDel="00000000" w:rsidP="00000000" w:rsidRDefault="00000000" w:rsidRPr="00000000" w14:paraId="000014CE">
      <w:pPr>
        <w:rPr/>
      </w:pPr>
      <w:r w:rsidDel="00000000" w:rsidR="00000000" w:rsidRPr="00000000">
        <w:rPr>
          <w:rtl w:val="0"/>
        </w:rPr>
        <w:t xml:space="preserve">Finally, we believe that our AI Risk Database and taxonomies might aid industry education by helping to develop and support training to understand and address AI risks.</w:t>
      </w:r>
    </w:p>
    <w:p w:rsidR="00000000" w:rsidDel="00000000" w:rsidP="00000000" w:rsidRDefault="00000000" w:rsidRPr="00000000" w14:paraId="000014CF">
      <w:pPr>
        <w:pStyle w:val="Heading2"/>
        <w:rPr/>
      </w:pPr>
      <w:bookmarkStart w:colFirst="0" w:colLast="0" w:name="_2wzu589l9grc" w:id="102"/>
      <w:bookmarkEnd w:id="102"/>
      <w:r w:rsidDel="00000000" w:rsidR="00000000" w:rsidRPr="00000000">
        <w:rPr>
          <w:rtl w:val="0"/>
        </w:rPr>
        <w:t xml:space="preserve">Limitations and directions for future research</w:t>
      </w:r>
    </w:p>
    <w:p w:rsidR="00000000" w:rsidDel="00000000" w:rsidP="00000000" w:rsidRDefault="00000000" w:rsidRPr="00000000" w14:paraId="000014D0">
      <w:pPr>
        <w:pStyle w:val="Heading3"/>
        <w:spacing w:after="240" w:before="240" w:lineRule="auto"/>
        <w:rPr/>
      </w:pPr>
      <w:bookmarkStart w:colFirst="0" w:colLast="0" w:name="_as16owmmg1wl" w:id="103"/>
      <w:bookmarkEnd w:id="103"/>
      <w:r w:rsidDel="00000000" w:rsidR="00000000" w:rsidRPr="00000000">
        <w:rPr>
          <w:rtl w:val="0"/>
        </w:rPr>
        <w:t xml:space="preserve">Review and coding </w:t>
      </w:r>
    </w:p>
    <w:p w:rsidR="00000000" w:rsidDel="00000000" w:rsidP="00000000" w:rsidRDefault="00000000" w:rsidRPr="00000000" w14:paraId="000014D1">
      <w:pPr>
        <w:spacing w:after="240" w:before="240" w:lineRule="auto"/>
        <w:rPr/>
      </w:pPr>
      <w:r w:rsidDel="00000000" w:rsidR="00000000" w:rsidRPr="00000000">
        <w:rPr>
          <w:rtl w:val="0"/>
        </w:rPr>
        <w:t xml:space="preserve">The </w:t>
      </w:r>
      <w:r w:rsidDel="00000000" w:rsidR="00000000" w:rsidRPr="00000000">
        <w:rPr>
          <w:rtl w:val="0"/>
        </w:rPr>
        <w:t xml:space="preserve">AI Risk Repository</w:t>
      </w:r>
      <w:r w:rsidDel="00000000" w:rsidR="00000000" w:rsidRPr="00000000">
        <w:rPr>
          <w:rtl w:val="0"/>
        </w:rPr>
        <w:t xml:space="preserve"> includes 65 documents that we identified</w:t>
      </w:r>
      <w:r w:rsidDel="00000000" w:rsidR="00000000" w:rsidRPr="00000000">
        <w:rPr>
          <w:rtl w:val="0"/>
        </w:rPr>
        <w:t xml:space="preserve"> through a rigorous, systematic, and comprehensive search that initially identified more than 17,000 documents. While we acknowledge the possibility of missing some emerging risks or documents, our methodology was designed to capture the most comprehensive and widely recognized risk taxonomies in the field. Furthermore, our living database structure allows for continuous updates and additions as new, significant frameworks emerge, ensuring the repository remains current and relevant</w:t>
      </w:r>
      <w:r w:rsidDel="00000000" w:rsidR="00000000" w:rsidRPr="00000000">
        <w:rPr>
          <w:rtl w:val="0"/>
        </w:rPr>
        <w:t xml:space="preserve">. Our focus was on rapidly and reproducibly identifying cross-cutting frameworks that examine risks across multiple domains and sectors. We therefore excluded domain-specific taxonomies (e.g., healthcare) and location-specific taxonomies (e.g., for a specific country or region). The quality of our AI Risk Database is dependent on the documents we reviewed. These have limitations. Most do not explicitly define “risk”. Most do not systematically review existing research literature when developing their taxonomies or describe their classification process. This makes synthesis more difficult and increases the probability that we have overlooked certain risks that were overlooked by our source materials.</w:t>
      </w:r>
    </w:p>
    <w:p w:rsidR="00000000" w:rsidDel="00000000" w:rsidP="00000000" w:rsidRDefault="00000000" w:rsidRPr="00000000" w14:paraId="000014D2">
      <w:pPr>
        <w:spacing w:after="240" w:before="240" w:lineRule="auto"/>
        <w:rPr/>
      </w:pPr>
      <w:r w:rsidDel="00000000" w:rsidR="00000000" w:rsidRPr="00000000">
        <w:rPr>
          <w:rtl w:val="0"/>
        </w:rPr>
        <w:t xml:space="preserve">All risks in the AI Risk Database were extracted by a single expert reviewer and author, and all risks were coded against the taxonomies by </w:t>
      </w:r>
      <w:r w:rsidDel="00000000" w:rsidR="00000000" w:rsidRPr="00000000">
        <w:rPr>
          <w:rtl w:val="0"/>
        </w:rPr>
        <w:t xml:space="preserve">another single reviewer and author</w:t>
      </w:r>
      <w:r w:rsidDel="00000000" w:rsidR="00000000" w:rsidRPr="00000000">
        <w:rPr>
          <w:rtl w:val="0"/>
        </w:rPr>
        <w:t xml:space="preserve">. Although we followed a structured process for extraction and coding, this introduces the potential for errors and subjective bias. As much as possible, we sought to extract and code risks based on how they were presented in the original document by the authors. This meant that where the authors’ language was ambiguous, or we failed in our interpretation of their intent, the AI Risk Database may include errors or misleading information. As a result, inclusion in this Repository should not be interpreted as an endorsement of a risk’s framing or significance. For example, risks such as bias and discrimination have been intended to be ultimately attributed to human developers and designers, but in the verbatim text of the risk the phrasing implicated the AI system (e.g., “the model generates…”). To address these limitations, we encourage the use of our input form to suggest relevant resources and missing risks to support our vision of a living</w:t>
      </w:r>
      <w:r w:rsidDel="00000000" w:rsidR="00000000" w:rsidRPr="00000000">
        <w:rPr>
          <w:rtl w:val="0"/>
        </w:rPr>
        <w:t xml:space="preserve"> database of AI risks</w:t>
      </w:r>
      <w:r w:rsidDel="00000000" w:rsidR="00000000" w:rsidRPr="00000000">
        <w:rPr>
          <w:rtl w:val="0"/>
        </w:rPr>
        <w:t xml:space="preserve">. </w:t>
      </w:r>
    </w:p>
    <w:p w:rsidR="00000000" w:rsidDel="00000000" w:rsidP="00000000" w:rsidRDefault="00000000" w:rsidRPr="00000000" w14:paraId="000014D3">
      <w:pPr>
        <w:pStyle w:val="Heading3"/>
        <w:spacing w:after="240" w:before="240" w:lineRule="auto"/>
        <w:rPr/>
      </w:pPr>
      <w:bookmarkStart w:colFirst="0" w:colLast="0" w:name="_f26dwhhfu2ye" w:id="104"/>
      <w:bookmarkEnd w:id="104"/>
      <w:r w:rsidDel="00000000" w:rsidR="00000000" w:rsidRPr="00000000">
        <w:rPr>
          <w:rtl w:val="0"/>
        </w:rPr>
        <w:t xml:space="preserve">Database and taxonomy </w:t>
      </w:r>
    </w:p>
    <w:p w:rsidR="00000000" w:rsidDel="00000000" w:rsidP="00000000" w:rsidRDefault="00000000" w:rsidRPr="00000000" w14:paraId="000014D4">
      <w:pPr>
        <w:spacing w:after="240" w:before="240" w:lineRule="auto"/>
        <w:rPr/>
      </w:pPr>
      <w:r w:rsidDel="00000000" w:rsidR="00000000" w:rsidRPr="00000000">
        <w:rPr>
          <w:rtl w:val="0"/>
        </w:rPr>
        <w:t xml:space="preserve">Our living AI Risk Database and the Causal and Domain taxonomies are presented as a foundation for general use and may trade accuracy for clarity, simplicity, and exhaustiveness. We believe that they, like other knowledge artifacts, will require adaptation and further development for specific contexts and use cases (e.g., technical risk evaluation). For instance, our database does not convey the impact or likelihood of risks, the interaction across different risks, or disambiguate between instrumental risks (e.g., poorly trained AI) and terminal risks (e.g., AI causes harm). Our binary classification of pre- vs. post-deployment risks might be better represented as involving several stages. Our categorization frameworks do not capture several variables that may be important for audiences seeking to mitigate risks or balance benefits with risks, such as threat vectors (e.g., bio, cyber), types of AI systems (e.g., reinforcement learning, large language models), open vs. closed source, organizational types (e.g., big tech, startups), temporal aspects (near-term vs. long-term), or types of harm (e.g., economic loss, deaths). Future work should consider adding new dimensions or developing more granular categorizations. We have therefore shared our database openly and encourage others to build upon it. </w:t>
      </w:r>
    </w:p>
    <w:p w:rsidR="00000000" w:rsidDel="00000000" w:rsidP="00000000" w:rsidRDefault="00000000" w:rsidRPr="00000000" w14:paraId="000014D5">
      <w:pPr>
        <w:pStyle w:val="Heading3"/>
        <w:spacing w:after="240" w:before="240" w:lineRule="auto"/>
        <w:rPr/>
      </w:pPr>
      <w:bookmarkStart w:colFirst="0" w:colLast="0" w:name="_lf5gv0uw67rl" w:id="105"/>
      <w:bookmarkEnd w:id="105"/>
      <w:r w:rsidDel="00000000" w:rsidR="00000000" w:rsidRPr="00000000">
        <w:rPr>
          <w:rtl w:val="0"/>
        </w:rPr>
        <w:t xml:space="preserve">Other o</w:t>
      </w:r>
      <w:r w:rsidDel="00000000" w:rsidR="00000000" w:rsidRPr="00000000">
        <w:rPr>
          <w:rtl w:val="0"/>
        </w:rPr>
        <w:t xml:space="preserve">pportunities for future research</w:t>
      </w:r>
    </w:p>
    <w:p w:rsidR="00000000" w:rsidDel="00000000" w:rsidP="00000000" w:rsidRDefault="00000000" w:rsidRPr="00000000" w14:paraId="000014D6">
      <w:pPr>
        <w:spacing w:after="240" w:before="240" w:lineRule="auto"/>
        <w:rPr/>
      </w:pPr>
      <w:r w:rsidDel="00000000" w:rsidR="00000000" w:rsidRPr="00000000">
        <w:rPr>
          <w:rtl w:val="0"/>
        </w:rPr>
        <w:t xml:space="preserve">We found overlapping clusters of risk concepts and categories in our included documents, but the specificity, consistency, and coherence of the definitions of these concepts could be significantly improved beyond our attempt in developing the Domain Taxonomy and describing each subdomain in detail. This could help to foster greater shared understanding through the use of component terms with consistent and shared definitions, such as in an ontology </w:t>
      </w:r>
      <w:hyperlink r:id="rId319">
        <w:r w:rsidDel="00000000" w:rsidR="00000000" w:rsidRPr="00000000">
          <w:rPr>
            <w:b w:val="0"/>
            <w:color w:val="000000"/>
            <w:u w:val="none"/>
            <w:rtl w:val="0"/>
          </w:rPr>
          <w:t xml:space="preserve">(Marques et al., 2024)</w:t>
        </w:r>
      </w:hyperlink>
      <w:r w:rsidDel="00000000" w:rsidR="00000000" w:rsidRPr="00000000">
        <w:rPr>
          <w:rtl w:val="0"/>
        </w:rPr>
        <w:t xml:space="preserve">. The effect of shared understanding on research and practice can be subtle but should not be ignored. As Kuhn </w:t>
      </w:r>
      <w:hyperlink r:id="rId320">
        <w:r w:rsidDel="00000000" w:rsidR="00000000" w:rsidRPr="00000000">
          <w:rPr>
            <w:b w:val="0"/>
            <w:color w:val="000000"/>
            <w:u w:val="none"/>
            <w:rtl w:val="0"/>
          </w:rPr>
          <w:t xml:space="preserve">(1997)</w:t>
        </w:r>
      </w:hyperlink>
      <w:r w:rsidDel="00000000" w:rsidR="00000000" w:rsidRPr="00000000">
        <w:rPr>
          <w:rtl w:val="0"/>
        </w:rPr>
        <w:t xml:space="preserve"> </w:t>
      </w:r>
      <w:r w:rsidDel="00000000" w:rsidR="00000000" w:rsidRPr="00000000">
        <w:rPr>
          <w:rtl w:val="0"/>
        </w:rPr>
        <w:t xml:space="preserve">notes, shared paradigms are prerequisites for “the genesis and continuation of a particular research tradition" (p. 11). Mueller </w:t>
      </w:r>
      <w:hyperlink r:id="rId321">
        <w:r w:rsidDel="00000000" w:rsidR="00000000" w:rsidRPr="00000000">
          <w:rPr>
            <w:b w:val="0"/>
            <w:color w:val="000000"/>
            <w:u w:val="none"/>
            <w:rtl w:val="0"/>
          </w:rPr>
          <w:t xml:space="preserve">(2004)</w:t>
        </w:r>
      </w:hyperlink>
      <w:r w:rsidDel="00000000" w:rsidR="00000000" w:rsidRPr="00000000">
        <w:rPr>
          <w:rtl w:val="0"/>
        </w:rPr>
        <w:t xml:space="preserve"> </w:t>
      </w:r>
      <w:r w:rsidDel="00000000" w:rsidR="00000000" w:rsidRPr="00000000">
        <w:rPr>
          <w:rtl w:val="0"/>
        </w:rPr>
        <w:t xml:space="preserve">reinforces this, asserting that “the most fruitful research programs [...] are those in which the key concepts are agreed on and defined the same way by all” (p. 62). </w:t>
      </w:r>
    </w:p>
    <w:p w:rsidR="00000000" w:rsidDel="00000000" w:rsidP="00000000" w:rsidRDefault="00000000" w:rsidRPr="00000000" w14:paraId="000014D7">
      <w:pPr>
        <w:rPr/>
      </w:pPr>
      <w:r w:rsidDel="00000000" w:rsidR="00000000" w:rsidRPr="00000000">
        <w:rPr>
          <w:rtl w:val="0"/>
        </w:rPr>
        <w:t xml:space="preserve">Several areas of risk seem underexplored relative to the wider literature and their importance. We found that most existing frameworks focus on language models (LLMs) rather than on broader AI contexts. </w:t>
      </w:r>
      <w:r w:rsidDel="00000000" w:rsidR="00000000" w:rsidRPr="00000000">
        <w:rPr>
          <w:rtl w:val="0"/>
        </w:rPr>
        <w:t xml:space="preserve">This suggests that other areas, such as AI agents, may warrant greater consideration, a topic explored in two included documents </w:t>
      </w:r>
      <w:hyperlink r:id="rId322">
        <w:r w:rsidDel="00000000" w:rsidR="00000000" w:rsidRPr="00000000">
          <w:rPr>
            <w:b w:val="0"/>
            <w:color w:val="000000"/>
            <w:u w:val="none"/>
            <w:rtl w:val="0"/>
          </w:rPr>
          <w:t xml:space="preserve">(Gabriel et al., 2024; McLean et al., 2023)</w:t>
        </w:r>
      </w:hyperlink>
      <w:r w:rsidDel="00000000" w:rsidR="00000000" w:rsidRPr="00000000">
        <w:rPr>
          <w:rtl w:val="0"/>
        </w:rPr>
        <w:t xml:space="preserve">.</w:t>
      </w:r>
      <w:r w:rsidDel="00000000" w:rsidR="00000000" w:rsidRPr="00000000">
        <w:rPr>
          <w:rtl w:val="0"/>
        </w:rPr>
        <w:t xml:space="preserve"> Agentic AI may be particularly important to consider as it presents new classes of risks associated with the possession and use of dangerous capabilities, such as recursive self-improvement </w:t>
      </w:r>
      <w:hyperlink r:id="rId323">
        <w:r w:rsidDel="00000000" w:rsidR="00000000" w:rsidRPr="00000000">
          <w:rPr>
            <w:b w:val="0"/>
            <w:color w:val="000000"/>
            <w:u w:val="none"/>
            <w:rtl w:val="0"/>
          </w:rPr>
          <w:t xml:space="preserve">(e.g., Shavit et al., n.d.)</w:t>
        </w:r>
      </w:hyperlink>
      <w:r w:rsidDel="00000000" w:rsidR="00000000" w:rsidRPr="00000000">
        <w:rPr>
          <w:rtl w:val="0"/>
        </w:rPr>
        <w:t xml:space="preserve">.</w:t>
      </w:r>
      <w:r w:rsidDel="00000000" w:rsidR="00000000" w:rsidRPr="00000000">
        <w:rPr>
          <w:highlight w:val="white"/>
          <w:rtl w:val="0"/>
        </w:rPr>
        <w:t xml:space="preserve"> One paper added through the ongoing expert consultation grappled with multi-agent risks </w:t>
      </w:r>
      <w:hyperlink r:id="rId324">
        <w:r w:rsidDel="00000000" w:rsidR="00000000" w:rsidRPr="00000000">
          <w:rPr>
            <w:b w:val="0"/>
            <w:color w:val="000000"/>
            <w:highlight w:val="white"/>
            <w:u w:val="none"/>
            <w:rtl w:val="0"/>
          </w:rPr>
          <w:t xml:space="preserve">(Hammond et al., 2025)</w:t>
        </w:r>
      </w:hyperlink>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rtl w:val="0"/>
        </w:rPr>
        <w:t xml:space="preserve">Relatively few documents discussed pre-deployment risks from </w:t>
      </w:r>
      <w:r w:rsidDel="00000000" w:rsidR="00000000" w:rsidRPr="00000000">
        <w:rPr>
          <w:rtl w:val="0"/>
        </w:rPr>
        <w:t xml:space="preserve">humans.</w:t>
      </w:r>
      <w:r w:rsidDel="00000000" w:rsidR="00000000" w:rsidRPr="00000000">
        <w:rPr>
          <w:rtl w:val="0"/>
        </w:rPr>
        <w:t xml:space="preserve"> This may be important to address; there are emerging concerns about the potential for </w:t>
      </w:r>
      <w:r w:rsidDel="00000000" w:rsidR="00000000" w:rsidRPr="00000000">
        <w:rPr>
          <w:rtl w:val="0"/>
        </w:rPr>
        <w:t xml:space="preserve">bad actors</w:t>
      </w:r>
      <w:r w:rsidDel="00000000" w:rsidR="00000000" w:rsidRPr="00000000">
        <w:rPr>
          <w:rtl w:val="0"/>
        </w:rPr>
        <w:t xml:space="preserve"> </w:t>
      </w:r>
      <w:r w:rsidDel="00000000" w:rsidR="00000000" w:rsidRPr="00000000">
        <w:rPr>
          <w:rtl w:val="0"/>
        </w:rPr>
        <w:t xml:space="preserve">to create dangerous or unethical AI</w:t>
      </w:r>
      <w:r w:rsidDel="00000000" w:rsidR="00000000" w:rsidRPr="00000000">
        <w:rPr>
          <w:rtl w:val="0"/>
        </w:rPr>
        <w:t xml:space="preserve"> </w:t>
      </w:r>
      <w:hyperlink r:id="rId325">
        <w:r w:rsidDel="00000000" w:rsidR="00000000" w:rsidRPr="00000000">
          <w:rPr>
            <w:b w:val="0"/>
            <w:color w:val="000000"/>
            <w:u w:val="none"/>
            <w:rtl w:val="0"/>
          </w:rPr>
          <w:t xml:space="preserve">(e.g., Althaus &amp; Baumann, 2020; Ferrara, 2024; Marchal et al., 2024)</w:t>
        </w:r>
      </w:hyperlink>
      <w:r w:rsidDel="00000000" w:rsidR="00000000" w:rsidRPr="00000000">
        <w:rPr>
          <w:rtl w:val="0"/>
        </w:rPr>
        <w:t xml:space="preserve">. Only two documents discussed AI welfare and rights </w:t>
      </w:r>
      <w:hyperlink r:id="rId326">
        <w:r w:rsidDel="00000000" w:rsidR="00000000" w:rsidRPr="00000000">
          <w:rPr>
            <w:b w:val="0"/>
            <w:color w:val="000000"/>
            <w:u w:val="none"/>
            <w:rtl w:val="0"/>
          </w:rPr>
          <w:t xml:space="preserve">(Meek et al., 2016; Uuk et al., 2025)</w:t>
        </w:r>
      </w:hyperlink>
      <w:r w:rsidDel="00000000" w:rsidR="00000000" w:rsidRPr="00000000">
        <w:rPr>
          <w:rtl w:val="0"/>
        </w:rPr>
        <w:t xml:space="preserve">; this issue may be deserving of greater acknowledgement and attention </w:t>
      </w:r>
      <w:hyperlink r:id="rId327">
        <w:r w:rsidDel="00000000" w:rsidR="00000000" w:rsidRPr="00000000">
          <w:rPr>
            <w:b w:val="0"/>
            <w:color w:val="000000"/>
            <w:u w:val="none"/>
            <w:rtl w:val="0"/>
          </w:rPr>
          <w:t xml:space="preserve">(e.g., Hanson, 2016)</w:t>
        </w:r>
      </w:hyperlink>
      <w:r w:rsidDel="00000000" w:rsidR="00000000" w:rsidRPr="00000000">
        <w:rPr>
          <w:rtl w:val="0"/>
        </w:rPr>
        <w:t xml:space="preserve">.</w:t>
      </w:r>
    </w:p>
    <w:p w:rsidR="00000000" w:rsidDel="00000000" w:rsidP="00000000" w:rsidRDefault="00000000" w:rsidRPr="00000000" w14:paraId="000014D8">
      <w:pPr>
        <w:pStyle w:val="Heading1"/>
        <w:rPr/>
      </w:pPr>
      <w:bookmarkStart w:colFirst="0" w:colLast="0" w:name="_f5ezp25u6qno" w:id="106"/>
      <w:bookmarkEnd w:id="106"/>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14D9">
      <w:pPr>
        <w:rPr/>
      </w:pPr>
      <w:r w:rsidDel="00000000" w:rsidR="00000000" w:rsidRPr="00000000">
        <w:rPr>
          <w:rtl w:val="0"/>
        </w:rPr>
        <w:t xml:space="preserve">This paper and the associated products (i.e., website and database) provided a comprehensive and accessible resource for understanding and addressing the risks associated with AI. This resource is not presented as a definitive source of truth but as a common foundation for constructive engagement and critique and a starting point for a common frame of reference to understand and address risks from AI. It provides a way to help people to understand and debate the risks from AI and decide which ones they want to tackle (e.g., through research, risk frameworks, regulations, etc.). It presents as a </w:t>
      </w:r>
      <w:r w:rsidDel="00000000" w:rsidR="00000000" w:rsidRPr="00000000">
        <w:rPr>
          <w:rtl w:val="0"/>
        </w:rPr>
        <w:t xml:space="preserve">catalog</w:t>
      </w:r>
      <w:r w:rsidDel="00000000" w:rsidR="00000000" w:rsidRPr="00000000">
        <w:rPr>
          <w:rtl w:val="0"/>
        </w:rPr>
        <w:t xml:space="preserve"> of risks from AI, rather than an argument for why any of these risks are more or less important.</w:t>
      </w:r>
    </w:p>
    <w:p w:rsidR="00000000" w:rsidDel="00000000" w:rsidP="00000000" w:rsidRDefault="00000000" w:rsidRPr="00000000" w14:paraId="000014DA">
      <w:pPr>
        <w:rPr/>
      </w:pPr>
      <w:r w:rsidDel="00000000" w:rsidR="00000000" w:rsidRPr="00000000">
        <w:rPr>
          <w:rtl w:val="0"/>
        </w:rPr>
        <w:t xml:space="preserve">Our methodology involved a systematic review of existing literature, leading to the creation of a living database of AI risks and the development of two frameworks to navigate it. Our AI Risk Database provides a comprehensive overview of the AI risk landscape, which can be focused on specific risks types to support targeted mitigation, research, and policy development. It contains detailed records of AI-related risks extracted from a variety of sources, categorized into high-level and mid-level taxonomies. The high-level Causal Taxonomy includes attributes such as the entity responsible for the risk (human, AI, or other), the intent (intentional, unintentional, or other), and the timing (pre-deployment, post-deployment, or other). The mid-level Domain Taxonomy categorizes risks into </w:t>
      </w:r>
      <w:r w:rsidDel="00000000" w:rsidR="00000000" w:rsidRPr="00000000">
        <w:rPr>
          <w:rtl w:val="0"/>
        </w:rPr>
        <w:t xml:space="preserve">24</w:t>
      </w:r>
      <w:r w:rsidDel="00000000" w:rsidR="00000000" w:rsidRPr="00000000">
        <w:rPr>
          <w:rtl w:val="0"/>
        </w:rPr>
        <w:t xml:space="preserve"> specific domains like discrimination, misinformation, malicious use, and human-computer interaction issues. Each entry includes detailed metadata, such as the source of the risk, specific descriptions, and additional evidence where relevant. We used this synthesis to evaluate the AI risk landscape and the relative attention devoted to specific AI risk domains. </w:t>
      </w:r>
    </w:p>
    <w:p w:rsidR="00000000" w:rsidDel="00000000" w:rsidP="00000000" w:rsidRDefault="00000000" w:rsidRPr="00000000" w14:paraId="000014DB">
      <w:pPr>
        <w:rPr/>
      </w:pPr>
      <w:r w:rsidDel="00000000" w:rsidR="00000000" w:rsidRPr="00000000">
        <w:rPr>
          <w:rtl w:val="0"/>
        </w:rPr>
        <w:t xml:space="preserve">Our work makes several contributions. To the best of our knowledge, this is the first attempt to comprehensively review and synthesize AI risk frameworks into a database, develop taxonomies from the database, and create supporting products to use and improve them. The resultant </w:t>
      </w:r>
      <w:r w:rsidDel="00000000" w:rsidR="00000000" w:rsidRPr="00000000">
        <w:rPr>
          <w:rtl w:val="0"/>
        </w:rPr>
        <w:t xml:space="preserve">AI Risk Repository</w:t>
      </w:r>
      <w:r w:rsidDel="00000000" w:rsidR="00000000" w:rsidRPr="00000000">
        <w:rPr>
          <w:rtl w:val="0"/>
        </w:rPr>
        <w:t xml:space="preserve"> is uniquely </w:t>
      </w:r>
      <w:r w:rsidDel="00000000" w:rsidR="00000000" w:rsidRPr="00000000">
        <w:rPr>
          <w:rtl w:val="0"/>
        </w:rPr>
        <w:t xml:space="preserve">comprehensive</w:t>
      </w:r>
      <w:r w:rsidDel="00000000" w:rsidR="00000000" w:rsidRPr="00000000">
        <w:rPr>
          <w:rtl w:val="0"/>
        </w:rPr>
        <w:t xml:space="preserve"> and extensible; it includes and indexes a large range of risks and sources and makes all data accessible for further adaptation and use. This makes our </w:t>
      </w:r>
      <w:r w:rsidDel="00000000" w:rsidR="00000000" w:rsidRPr="00000000">
        <w:rPr>
          <w:rtl w:val="0"/>
        </w:rPr>
        <w:t xml:space="preserve">Repository </w:t>
      </w:r>
      <w:r w:rsidDel="00000000" w:rsidR="00000000" w:rsidRPr="00000000">
        <w:rPr>
          <w:rtl w:val="0"/>
        </w:rPr>
        <w:t xml:space="preserve">uniquely positioned to support a wide range of future activities and research endeavors.</w:t>
      </w:r>
      <w:r w:rsidDel="00000000" w:rsidR="00000000" w:rsidRPr="00000000">
        <w:rPr>
          <w:rtl w:val="0"/>
        </w:rPr>
      </w:r>
    </w:p>
    <w:p w:rsidR="00000000" w:rsidDel="00000000" w:rsidP="00000000" w:rsidRDefault="00000000" w:rsidRPr="00000000" w14:paraId="000014DC">
      <w:pPr>
        <w:rPr/>
      </w:pPr>
      <w:r w:rsidDel="00000000" w:rsidR="00000000" w:rsidRPr="00000000">
        <w:rPr>
          <w:rtl w:val="0"/>
        </w:rPr>
        <w:t xml:space="preserve">We</w:t>
      </w:r>
      <w:r w:rsidDel="00000000" w:rsidR="00000000" w:rsidRPr="00000000">
        <w:rPr>
          <w:rtl w:val="0"/>
        </w:rPr>
        <w:t xml:space="preserve"> do not expect our Repository to be universally accepted. It cannot, and will not, resolve relevant disagreements on the finer points of how to conceptualize and categorize risks from AI or how to prioritize between risks. However, it may reduce illusory disagreements and make any necessary disagreement easier to manage and adjudicate. </w:t>
      </w:r>
    </w:p>
    <w:p w:rsidR="00000000" w:rsidDel="00000000" w:rsidP="00000000" w:rsidRDefault="00000000" w:rsidRPr="00000000" w14:paraId="000014DD">
      <w:pPr>
        <w:rPr/>
      </w:pPr>
      <w:r w:rsidDel="00000000" w:rsidR="00000000" w:rsidRPr="00000000">
        <w:rPr>
          <w:rtl w:val="0"/>
        </w:rPr>
        <w:t xml:space="preserve">Similarly, we do not expect our Repository to be fit-for-purpose for many use cases in research, policy, or practice. However, it may enable activities and research that would otherwise be unviable and provide a robust foundation for further development and specialization.</w:t>
      </w:r>
    </w:p>
    <w:p w:rsidR="00000000" w:rsidDel="00000000" w:rsidP="00000000" w:rsidRDefault="00000000" w:rsidRPr="00000000" w14:paraId="000014DE">
      <w:pPr>
        <w:rPr/>
      </w:pPr>
      <w:r w:rsidDel="00000000" w:rsidR="00000000" w:rsidRPr="00000000">
        <w:rPr>
          <w:rtl w:val="0"/>
        </w:rPr>
        <w:t xml:space="preserve">The risks of AI are poised to become increasingly common and pressing, and research and efforts to understand and address these risks must be able to keep pace with advancements in development and deployment of AI systems. We hope that our living, common frame of reference will help these endeavors to be more accessible, incremental, and successful.</w:t>
      </w:r>
    </w:p>
    <w:p w:rsidR="00000000" w:rsidDel="00000000" w:rsidP="00000000" w:rsidRDefault="00000000" w:rsidRPr="00000000" w14:paraId="000014DF">
      <w:pPr>
        <w:rPr/>
      </w:pPr>
      <w:r w:rsidDel="00000000" w:rsidR="00000000" w:rsidRPr="00000000">
        <w:br w:type="page"/>
      </w:r>
      <w:r w:rsidDel="00000000" w:rsidR="00000000" w:rsidRPr="00000000">
        <w:rPr>
          <w:rtl w:val="0"/>
        </w:rPr>
      </w:r>
    </w:p>
    <w:p w:rsidR="00000000" w:rsidDel="00000000" w:rsidP="00000000" w:rsidRDefault="00000000" w:rsidRPr="00000000" w14:paraId="000014E0">
      <w:pPr>
        <w:pStyle w:val="Heading1"/>
        <w:rPr/>
      </w:pPr>
      <w:bookmarkStart w:colFirst="0" w:colLast="0" w:name="_3cum1ogqa40g" w:id="107"/>
      <w:bookmarkEnd w:id="107"/>
      <w:r w:rsidDel="00000000" w:rsidR="00000000" w:rsidRPr="00000000">
        <w:rPr>
          <w:rtl w:val="0"/>
        </w:rPr>
        <w:t xml:space="preserve">Appendices</w:t>
      </w:r>
    </w:p>
    <w:p w:rsidR="00000000" w:rsidDel="00000000" w:rsidP="00000000" w:rsidRDefault="00000000" w:rsidRPr="00000000" w14:paraId="000014E1">
      <w:pPr>
        <w:pStyle w:val="Heading2"/>
        <w:rPr/>
      </w:pPr>
      <w:bookmarkStart w:colFirst="0" w:colLast="0" w:name="_kufmoo7bg4ov" w:id="108"/>
      <w:bookmarkEnd w:id="108"/>
      <w:r w:rsidDel="00000000" w:rsidR="00000000" w:rsidRPr="00000000">
        <w:rPr>
          <w:rtl w:val="0"/>
        </w:rPr>
        <w:t xml:space="preserve">Appendix A: Iterative development of Causal Taxonomy and Domain Taxonomy</w:t>
      </w:r>
    </w:p>
    <w:p w:rsidR="00000000" w:rsidDel="00000000" w:rsidP="00000000" w:rsidRDefault="00000000" w:rsidRPr="00000000" w14:paraId="000014E2">
      <w:pPr>
        <w:rPr/>
      </w:pPr>
      <w:r w:rsidDel="00000000" w:rsidR="00000000" w:rsidRPr="00000000">
        <w:rPr>
          <w:rtl w:val="0"/>
        </w:rPr>
        <w:t xml:space="preserve">As described in </w:t>
      </w:r>
      <w:hyperlink w:anchor="_tua2vkrvqzdm">
        <w:r w:rsidDel="00000000" w:rsidR="00000000" w:rsidRPr="00000000">
          <w:rPr>
            <w:color w:val="1155cc"/>
            <w:u w:val="single"/>
            <w:rtl w:val="0"/>
          </w:rPr>
          <w:t xml:space="preserve">Figure 2</w:t>
        </w:r>
      </w:hyperlink>
      <w:r w:rsidDel="00000000" w:rsidR="00000000" w:rsidRPr="00000000">
        <w:rPr>
          <w:rtl w:val="0"/>
        </w:rPr>
        <w:t xml:space="preserve"> in the main text</w:t>
      </w:r>
      <w:r w:rsidDel="00000000" w:rsidR="00000000" w:rsidRPr="00000000">
        <w:rPr>
          <w:rtl w:val="0"/>
        </w:rPr>
        <w:t xml:space="preserve">, we followed a best-fit framework synthesis approach to develop the Causal and Domain Taxonomies. This involved selecting an initial taxonomy from the included documents, coding a sample of risks from the AI Risk Database against the taxonomy, then updating the categories, criteria, and/or descriptions based on a thematic analysis of risks that could not be accommodated, as well as feedback from coders and discussion between coders. In this Appendix, we describe each iteration for each taxonomy in more detail than in the main text sections </w:t>
      </w:r>
      <w:hyperlink w:anchor="_zd4lg8axnoe3">
        <w:r w:rsidDel="00000000" w:rsidR="00000000" w:rsidRPr="00000000">
          <w:rPr>
            <w:i w:val="1"/>
            <w:color w:val="1155cc"/>
            <w:u w:val="single"/>
            <w:rtl w:val="0"/>
          </w:rPr>
          <w:t xml:space="preserve">Development of high-level Causal Taxonomy of AI Risks</w:t>
        </w:r>
      </w:hyperlink>
      <w:r w:rsidDel="00000000" w:rsidR="00000000" w:rsidRPr="00000000">
        <w:rPr>
          <w:rtl w:val="0"/>
        </w:rPr>
        <w:t xml:space="preserve"> and </w:t>
      </w:r>
      <w:hyperlink w:anchor="_udbzaakbwh91">
        <w:r w:rsidDel="00000000" w:rsidR="00000000" w:rsidRPr="00000000">
          <w:rPr>
            <w:i w:val="1"/>
            <w:color w:val="1155cc"/>
            <w:u w:val="single"/>
            <w:rtl w:val="0"/>
          </w:rPr>
          <w:t xml:space="preserve">Development of mid-level Domain Taxonomy of AI Risks</w:t>
        </w:r>
      </w:hyperlink>
      <w:r w:rsidDel="00000000" w:rsidR="00000000" w:rsidRPr="00000000">
        <w:rPr>
          <w:rtl w:val="0"/>
        </w:rPr>
      </w:r>
    </w:p>
    <w:p w:rsidR="00000000" w:rsidDel="00000000" w:rsidP="00000000" w:rsidRDefault="00000000" w:rsidRPr="00000000" w14:paraId="000014E3">
      <w:pPr>
        <w:pStyle w:val="Heading3"/>
        <w:rPr/>
      </w:pPr>
      <w:bookmarkStart w:colFirst="0" w:colLast="0" w:name="_jy636a3bxyjw" w:id="109"/>
      <w:bookmarkEnd w:id="109"/>
      <w:r w:rsidDel="00000000" w:rsidR="00000000" w:rsidRPr="00000000">
        <w:rPr>
          <w:rtl w:val="0"/>
        </w:rPr>
        <w:t xml:space="preserve">Iterations to develop Causal Taxonomy of AI Risks</w:t>
      </w:r>
    </w:p>
    <w:p w:rsidR="00000000" w:rsidDel="00000000" w:rsidP="00000000" w:rsidRDefault="00000000" w:rsidRPr="00000000" w14:paraId="000014E4">
      <w:pPr>
        <w:pStyle w:val="Heading4"/>
        <w:spacing w:after="0" w:lineRule="auto"/>
        <w:rPr>
          <w:i w:val="1"/>
        </w:rPr>
      </w:pPr>
      <w:bookmarkStart w:colFirst="0" w:colLast="0" w:name="_bqmzt5wku3p2" w:id="110"/>
      <w:bookmarkEnd w:id="110"/>
      <w:r w:rsidDel="00000000" w:rsidR="00000000" w:rsidRPr="00000000">
        <w:rPr>
          <w:rtl w:val="0"/>
        </w:rPr>
        <w:t xml:space="preserve">Best fit Taxonomy: Yampolskiy (2016) </w:t>
      </w:r>
      <w:r w:rsidDel="00000000" w:rsidR="00000000" w:rsidRPr="00000000">
        <w:rPr>
          <w:i w:val="1"/>
          <w:rtl w:val="0"/>
        </w:rPr>
        <w:t xml:space="preserve">Taxonomy of pathways to dangerous artificial intelligence</w:t>
      </w:r>
    </w:p>
    <w:p w:rsidR="00000000" w:rsidDel="00000000" w:rsidP="00000000" w:rsidRDefault="00000000" w:rsidRPr="00000000" w14:paraId="000014E5">
      <w:pPr>
        <w:rPr/>
      </w:pPr>
      <w:r w:rsidDel="00000000" w:rsidR="00000000" w:rsidRPr="00000000">
        <w:rPr>
          <w:rtl w:val="0"/>
        </w:rPr>
        <w:t xml:space="preserve">As per the main text, we chose Yampolskiy (2016) </w:t>
      </w:r>
      <w:r w:rsidDel="00000000" w:rsidR="00000000" w:rsidRPr="00000000">
        <w:rPr>
          <w:i w:val="1"/>
          <w:rtl w:val="0"/>
        </w:rPr>
        <w:t xml:space="preserve">Taxonomy of pathways to dangerous AI </w:t>
      </w:r>
      <w:r w:rsidDel="00000000" w:rsidR="00000000" w:rsidRPr="00000000">
        <w:rPr>
          <w:rtl w:val="0"/>
        </w:rPr>
        <w:t xml:space="preserve">as our initial best-fit framework for developing a causal taxonomy for AI risk - one that discussed how, when, or why risks from AI may emerge. </w:t>
      </w:r>
    </w:p>
    <w:p w:rsidR="00000000" w:rsidDel="00000000" w:rsidP="00000000" w:rsidRDefault="00000000" w:rsidRPr="00000000" w14:paraId="000014E6">
      <w:pPr>
        <w:rPr/>
      </w:pPr>
      <w:r w:rsidDel="00000000" w:rsidR="00000000" w:rsidRPr="00000000">
        <w:rPr>
          <w:rtl w:val="0"/>
        </w:rPr>
        <w:t xml:space="preserve">Yampolskiy’s taxonomy systematically classifies the ways in which an AI system might become dangerous based on two main factors: Timing - whether the AI became dangerous at the pre-deployment or post-deployment stage, and Cause - whether the danger arose from External Causes (On Purpose, By Mistake, Environment) or Internal Causes originating from the AI system itself (Independently). </w:t>
      </w:r>
      <w:r w:rsidDel="00000000" w:rsidR="00000000" w:rsidRPr="00000000">
        <w:rPr>
          <w:rtl w:val="0"/>
        </w:rPr>
        <w:t xml:space="preserve">Yampolskiy’s taxonomy is </w:t>
      </w:r>
      <w:r w:rsidDel="00000000" w:rsidR="00000000" w:rsidRPr="00000000">
        <w:rPr>
          <w:rtl w:val="0"/>
        </w:rPr>
        <w:t xml:space="preserve">reproduced below.</w:t>
      </w:r>
    </w:p>
    <w:tbl>
      <w:tblPr>
        <w:tblStyle w:val="Table1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070"/>
        <w:gridCol w:w="1605"/>
        <w:gridCol w:w="1605"/>
        <w:gridCol w:w="1605"/>
        <w:gridCol w:w="1605"/>
        <w:tblGridChange w:id="0">
          <w:tblGrid>
            <w:gridCol w:w="1140"/>
            <w:gridCol w:w="2070"/>
            <w:gridCol w:w="1605"/>
            <w:gridCol w:w="1605"/>
            <w:gridCol w:w="1605"/>
            <w:gridCol w:w="1605"/>
          </w:tblGrid>
        </w:tblGridChange>
      </w:tblGrid>
      <w:tr>
        <w:trPr>
          <w:cantSplit w:val="0"/>
          <w:tblHeader w:val="0"/>
        </w:trPr>
        <w:tc>
          <w:tcPr>
            <w:gridSpan w:val="2"/>
            <w:vMerge w:val="restart"/>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E7">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How and When did AI become Dangerous</w:t>
            </w:r>
          </w:p>
        </w:tc>
        <w:tc>
          <w:tcPr>
            <w:gridSpan w:val="3"/>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E9">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External Causes</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EC">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Internal Causes</w:t>
            </w:r>
          </w:p>
        </w:tc>
      </w:tr>
      <w:tr>
        <w:trPr>
          <w:cantSplit w:val="0"/>
          <w:tblHeader w:val="0"/>
        </w:trPr>
        <w:tc>
          <w:tcPr>
            <w:gridSpan w:val="2"/>
            <w:vMerge w:val="continue"/>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4ED">
            <w:pPr>
              <w:spacing w:after="0" w:line="24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EF">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On purpose</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0">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By Mistake</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1">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Environment</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2">
            <w:pPr>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Independently</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3">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Timing</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4">
            <w:pPr>
              <w:spacing w:after="0" w:line="240" w:lineRule="auto"/>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5">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A</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6">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C</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7">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E</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8">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G</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9">
            <w:pPr>
              <w:spacing w:after="0" w:line="24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A">
            <w:pPr>
              <w:spacing w:after="0" w:line="240" w:lineRule="auto"/>
              <w:rPr>
                <w:rFonts w:ascii="Roboto Condensed" w:cs="Roboto Condensed" w:eastAsia="Roboto Condensed" w:hAnsi="Roboto Condensed"/>
                <w:i w:val="1"/>
                <w:sz w:val="18"/>
                <w:szCs w:val="18"/>
              </w:rPr>
            </w:pPr>
            <w:r w:rsidDel="00000000" w:rsidR="00000000" w:rsidRPr="00000000">
              <w:rPr>
                <w:rFonts w:ascii="Roboto Condensed" w:cs="Roboto Condensed" w:eastAsia="Roboto Condensed" w:hAnsi="Roboto Condensed"/>
                <w:i w:val="1"/>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B">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B</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C">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D</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D">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F</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4FE">
            <w:pPr>
              <w:spacing w:after="0" w:line="240" w:lineRule="auto"/>
              <w:jc w:val="center"/>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Path H</w:t>
            </w:r>
          </w:p>
        </w:tc>
      </w:tr>
    </w:tbl>
    <w:p w:rsidR="00000000" w:rsidDel="00000000" w:rsidP="00000000" w:rsidRDefault="00000000" w:rsidRPr="00000000" w14:paraId="000014FF">
      <w:pPr>
        <w:rPr>
          <w:i w:val="1"/>
          <w:sz w:val="18"/>
          <w:szCs w:val="18"/>
        </w:rPr>
      </w:pPr>
      <w:r w:rsidDel="00000000" w:rsidR="00000000" w:rsidRPr="00000000">
        <w:rPr>
          <w:i w:val="1"/>
          <w:sz w:val="18"/>
          <w:szCs w:val="18"/>
          <w:rtl w:val="0"/>
        </w:rPr>
        <w:t xml:space="preserve">Note. Reproduced from Yampolskiy (2016). Each letter describes a different combination of factors that describes a pathway to dangerous AI.</w:t>
      </w:r>
    </w:p>
    <w:p w:rsidR="00000000" w:rsidDel="00000000" w:rsidP="00000000" w:rsidRDefault="00000000" w:rsidRPr="00000000" w14:paraId="00001500">
      <w:pPr>
        <w:rPr/>
      </w:pPr>
      <w:r w:rsidDel="00000000" w:rsidR="00000000" w:rsidRPr="00000000">
        <w:rPr>
          <w:rtl w:val="0"/>
        </w:rPr>
        <w:t xml:space="preserve">Yampolskiy proposes that this taxonomy covers scenarios ranging from AI being purposely designed to be dangerous, to becoming dangerous by accident during development or after deployment, to turning dangerous due to environmental factors outside its control, or evolving to become dangerous through recursive self-improvement. Each ‘pathway’ represents a set of causal conditions that lead to AI causing harm, e.g., a person using an LLM to generate fake news for political gain is classified under Path B (“Timing: post-deployment; External cause: on purpose”).</w:t>
      </w:r>
    </w:p>
    <w:p w:rsidR="00000000" w:rsidDel="00000000" w:rsidP="00000000" w:rsidRDefault="00000000" w:rsidRPr="00000000" w14:paraId="00001501">
      <w:pPr>
        <w:spacing w:after="0" w:lineRule="auto"/>
        <w:rPr/>
      </w:pPr>
      <w:r w:rsidDel="00000000" w:rsidR="00000000" w:rsidRPr="00000000">
        <w:rPr>
          <w:rtl w:val="0"/>
        </w:rPr>
        <w:t xml:space="preserve">We needed to operationalize the taxonomy in order to be able to use it to code risks from the AI Risk Database (i.e., from our included documents). We did so by decomposing Cause into Cause and Intent. The table below outlines these variables, their levels, and definitions. </w:t>
      </w:r>
      <w:r w:rsidDel="00000000" w:rsidR="00000000" w:rsidRPr="00000000">
        <w:br w:type="page"/>
      </w:r>
      <w:r w:rsidDel="00000000" w:rsidR="00000000" w:rsidRPr="00000000">
        <w:rPr>
          <w:rtl w:val="0"/>
        </w:rPr>
      </w:r>
    </w:p>
    <w:p w:rsidR="00000000" w:rsidDel="00000000" w:rsidP="00000000" w:rsidRDefault="00000000" w:rsidRPr="00000000" w14:paraId="00001502">
      <w:pPr>
        <w:spacing w:after="0" w:lineRule="auto"/>
        <w:rPr/>
      </w:pPr>
      <w:r w:rsidDel="00000000" w:rsidR="00000000" w:rsidRPr="00000000">
        <w:rPr>
          <w:rtl w:val="0"/>
        </w:rPr>
      </w:r>
    </w:p>
    <w:tbl>
      <w:tblPr>
        <w:tblStyle w:val="Table20"/>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350"/>
        <w:gridCol w:w="3480"/>
        <w:gridCol w:w="4080"/>
        <w:tblGridChange w:id="0">
          <w:tblGrid>
            <w:gridCol w:w="720"/>
            <w:gridCol w:w="1350"/>
            <w:gridCol w:w="3480"/>
            <w:gridCol w:w="40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03">
            <w:pPr>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Variable</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04">
            <w:pPr>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Levels</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05">
            <w:pPr>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Definitions</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06">
            <w:pPr>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Example</w:t>
            </w:r>
          </w:p>
        </w:tc>
      </w:tr>
      <w:tr>
        <w:trPr>
          <w:cantSplit w:val="0"/>
          <w:trHeight w:val="237.59999999999997" w:hRule="atLeast"/>
          <w:tblHeader w:val="0"/>
        </w:trPr>
        <w:tc>
          <w:tcPr>
            <w:gridSpan w:val="2"/>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7">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Cause</w:t>
            </w:r>
          </w:p>
        </w:tc>
        <w:tc>
          <w:tcPr>
            <w:gridSpan w:val="2"/>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9">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Is the risk presented as occurring due to the AI system, external forces, or both?</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B">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the AI system itself</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 “An AI could gain self-awareness, or become superhuman via recursive self-improvement”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0F">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factors outside the AI system</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“Al is trained with incomplete data” or “‘AI is designed to be dangerous”</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3">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Both</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both internal and external factors.</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is programmed to seek independence and starts recursive self-improvement”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7">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Unclear</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not specifically linked to either internal or external factors </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1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becomes dangerous”</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1B">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Intent</w:t>
            </w:r>
          </w:p>
        </w:tc>
        <w:tc>
          <w:tcPr>
            <w:gridSpan w:val="2"/>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1D">
            <w:pPr>
              <w:spacing w:after="0" w:line="240" w:lineRule="auto"/>
              <w:rPr>
                <w:rFonts w:ascii="Roboto Condensed" w:cs="Roboto Condensed" w:eastAsia="Roboto Condensed" w:hAnsi="Roboto Condensed"/>
                <w:b w:val="1"/>
                <w:sz w:val="18"/>
                <w:szCs w:val="18"/>
              </w:rPr>
            </w:pPr>
            <w:r w:rsidDel="00000000" w:rsidR="00000000" w:rsidRPr="00000000">
              <w:rPr>
                <w:rFonts w:ascii="Roboto Condensed" w:cs="Roboto Condensed" w:eastAsia="Roboto Condensed" w:hAnsi="Roboto Condensed"/>
                <w:b w:val="1"/>
                <w:i w:val="1"/>
                <w:sz w:val="18"/>
                <w:szCs w:val="18"/>
                <w:rtl w:val="0"/>
              </w:rPr>
              <w:t xml:space="preserve">Is the risk presented as occurring due to the intention of the AI system, an external actor, or something else?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1F">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Intentional</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intentional action</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 “AI could be deliberately designed to be biased against some groups”</w:t>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3">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Unintentional</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unintended consequences, mistakes, or side effects </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“Al trained with incomplete data may accidentally be biased against some groups”</w:t>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7">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Both</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such that it could occur due to both intentional and unintentional factors </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“Al may have unfair bias against some groups”</w:t>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B">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due to the environment, without an intentional actor </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“Because of complexity, Al might have unexpected negative effects”</w:t>
            </w:r>
          </w:p>
        </w:tc>
      </w:tr>
      <w:tr>
        <w:trPr>
          <w:cantSplit w:val="0"/>
          <w:tblHeader w:val="0"/>
        </w:trPr>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2F">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3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Unclear</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3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without clearly specifying the intentionality</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3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 “AI becomes dangerous”</w:t>
            </w:r>
          </w:p>
        </w:tc>
      </w:tr>
      <w:tr>
        <w:trPr>
          <w:cantSplit w:val="0"/>
          <w:tblHeader w:val="0"/>
        </w:trPr>
        <w:tc>
          <w:tcPr>
            <w:gridSpan w:val="2"/>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3">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Timing</w:t>
            </w:r>
          </w:p>
        </w:tc>
        <w:tc>
          <w:tcPr>
            <w:gridSpan w:val="2"/>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5">
            <w:pPr>
              <w:spacing w:after="0" w:line="240" w:lineRule="auto"/>
              <w:rPr>
                <w:rFonts w:ascii="Roboto Condensed" w:cs="Roboto Condensed" w:eastAsia="Roboto Condensed" w:hAnsi="Roboto Condensed"/>
                <w:b w:val="1"/>
                <w:i w:val="1"/>
                <w:sz w:val="18"/>
                <w:szCs w:val="18"/>
              </w:rPr>
            </w:pPr>
            <w:r w:rsidDel="00000000" w:rsidR="00000000" w:rsidRPr="00000000">
              <w:rPr>
                <w:rFonts w:ascii="Roboto Condensed" w:cs="Roboto Condensed" w:eastAsia="Roboto Condensed" w:hAnsi="Roboto Condensed"/>
                <w:b w:val="1"/>
                <w:i w:val="1"/>
                <w:sz w:val="18"/>
                <w:szCs w:val="18"/>
                <w:rtl w:val="0"/>
              </w:rPr>
              <w:t xml:space="preserve">Is the risk presented as occurring before the AI is fully developed and deployed, or after it is deployed and in use?</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7">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before the AI is deployed </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A">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“Bad code may create vulnerabilities in the model”</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B">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D">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as occurring after the AI model has been trained and deployed</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may be used to create bioweapons”</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3F">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Both</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1">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such that it could occur during and after 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“Training, testing, and deploying generative AI systems contributes to the global climate crisis by emitting greenhouse gasses”</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3">
            <w:pPr>
              <w:spacing w:after="0" w:line="240" w:lineRule="auto"/>
              <w:rPr>
                <w:rFonts w:ascii="Roboto Condensed" w:cs="Roboto Condensed" w:eastAsia="Roboto Condensed" w:hAnsi="Roboto Condensed"/>
                <w:i w:val="1"/>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Unclear</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5">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risk is presented without a clearly specified time of occurrence </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4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highlight w:val="white"/>
                <w:rtl w:val="0"/>
              </w:rPr>
              <w:t xml:space="preserve">“LMs need to pay more attention to universally accepted societal values at the level of ethics and morality”</w:t>
            </w:r>
            <w:r w:rsidDel="00000000" w:rsidR="00000000" w:rsidRPr="00000000">
              <w:rPr>
                <w:rtl w:val="0"/>
              </w:rPr>
            </w:r>
          </w:p>
        </w:tc>
      </w:tr>
    </w:tbl>
    <w:p w:rsidR="00000000" w:rsidDel="00000000" w:rsidP="00000000" w:rsidRDefault="00000000" w:rsidRPr="00000000" w14:paraId="00001547">
      <w:pPr>
        <w:rPr/>
      </w:pPr>
      <w:r w:rsidDel="00000000" w:rsidR="00000000" w:rsidRPr="00000000">
        <w:rPr>
          <w:rtl w:val="0"/>
        </w:rPr>
        <w:t xml:space="preserve">“</w:t>
      </w:r>
    </w:p>
    <w:p w:rsidR="00000000" w:rsidDel="00000000" w:rsidP="00000000" w:rsidRDefault="00000000" w:rsidRPr="00000000" w14:paraId="00001548">
      <w:pPr>
        <w:rPr/>
      </w:pPr>
      <w:r w:rsidDel="00000000" w:rsidR="00000000" w:rsidRPr="00000000">
        <w:rPr>
          <w:rtl w:val="0"/>
        </w:rPr>
        <w:t xml:space="preserve">The table below shows how these variables and levels map to each pathway in Yampolskiy’s taxonomy.</w:t>
      </w:r>
    </w:p>
    <w:tbl>
      <w:tblPr>
        <w:tblStyle w:val="Table21"/>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860"/>
        <w:gridCol w:w="1635"/>
        <w:gridCol w:w="1635"/>
        <w:gridCol w:w="2235"/>
        <w:tblGridChange w:id="0">
          <w:tblGrid>
            <w:gridCol w:w="1860"/>
            <w:gridCol w:w="1860"/>
            <w:gridCol w:w="1635"/>
            <w:gridCol w:w="1635"/>
            <w:gridCol w:w="2235"/>
          </w:tblGrid>
        </w:tblGridChange>
      </w:tblGrid>
      <w:tr>
        <w:trPr>
          <w:cantSplit w:val="0"/>
          <w:trHeight w:val="285" w:hRule="atLeast"/>
          <w:tblHeader w:val="0"/>
        </w:trPr>
        <w:tc>
          <w:tcPr>
            <w:gridSpan w:val="2"/>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49">
            <w:pPr>
              <w:widowControl w:val="0"/>
              <w:spacing w:after="0" w:line="240" w:lineRule="auto"/>
              <w:ind w:left="-9360" w:right="-9360" w:firstLine="0"/>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Yampolskiy</w:t>
            </w:r>
          </w:p>
        </w:tc>
        <w:tc>
          <w:tcPr>
            <w:gridSpan w:val="3"/>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4B">
            <w:pPr>
              <w:widowControl w:val="0"/>
              <w:spacing w:after="0" w:line="240" w:lineRule="auto"/>
              <w:jc w:val="center"/>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Operationalization</w:t>
            </w:r>
          </w:p>
        </w:tc>
      </w:tr>
      <w:tr>
        <w:trPr>
          <w:cantSplit w:val="0"/>
          <w:tblHeader w:val="0"/>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4E">
            <w:pPr>
              <w:widowControl w:val="0"/>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Timing</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4F">
            <w:pPr>
              <w:widowControl w:val="0"/>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Cause</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50">
            <w:pPr>
              <w:widowControl w:val="0"/>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Cause</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51">
            <w:pPr>
              <w:widowControl w:val="0"/>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Intent</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tcPr>
          <w:p w:rsidR="00000000" w:rsidDel="00000000" w:rsidP="00000000" w:rsidRDefault="00000000" w:rsidRPr="00000000" w14:paraId="00001552">
            <w:pPr>
              <w:widowControl w:val="0"/>
              <w:spacing w:after="0" w:line="240" w:lineRule="auto"/>
              <w:rPr>
                <w:rFonts w:ascii="Roboto Condensed" w:cs="Roboto Condensed" w:eastAsia="Roboto Condensed" w:hAnsi="Roboto Condensed"/>
                <w:i w:val="1"/>
                <w:color w:val="fafafa"/>
                <w:sz w:val="18"/>
                <w:szCs w:val="18"/>
              </w:rPr>
            </w:pPr>
            <w:r w:rsidDel="00000000" w:rsidR="00000000" w:rsidRPr="00000000">
              <w:rPr>
                <w:rFonts w:ascii="Roboto Condensed" w:cs="Roboto Condensed" w:eastAsia="Roboto Condensed" w:hAnsi="Roboto Condensed"/>
                <w:i w:val="1"/>
                <w:color w:val="fafafa"/>
                <w:sz w:val="18"/>
                <w:szCs w:val="18"/>
                <w:rtl w:val="0"/>
              </w:rPr>
              <w:t xml:space="preserve">Timing</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On Purpose (a)</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By Mistake (c)</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 (e)</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5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Independently (g)</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Pre-deployment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On Purpose (b)</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By Mistake (d)</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6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 (f)</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r>
      <w:tr>
        <w:trPr>
          <w:cantSplit w:val="0"/>
          <w:tblHeader w:val="0"/>
        </w:trPr>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Independently (h)</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Internal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Unintentional</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7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Post-deployment</w:t>
            </w:r>
          </w:p>
        </w:tc>
      </w:tr>
    </w:tbl>
    <w:p w:rsidR="00000000" w:rsidDel="00000000" w:rsidP="00000000" w:rsidRDefault="00000000" w:rsidRPr="00000000" w14:paraId="0000157B">
      <w:pPr>
        <w:pStyle w:val="Heading4"/>
        <w:spacing w:after="0" w:lineRule="auto"/>
        <w:rPr/>
      </w:pPr>
      <w:bookmarkStart w:colFirst="0" w:colLast="0" w:name="_eri8trzfsvk" w:id="111"/>
      <w:bookmarkEnd w:id="111"/>
      <w:r w:rsidDel="00000000" w:rsidR="00000000" w:rsidRPr="00000000">
        <w:br w:type="page"/>
      </w:r>
      <w:r w:rsidDel="00000000" w:rsidR="00000000" w:rsidRPr="00000000">
        <w:rPr>
          <w:rtl w:val="0"/>
        </w:rPr>
      </w:r>
    </w:p>
    <w:p w:rsidR="00000000" w:rsidDel="00000000" w:rsidP="00000000" w:rsidRDefault="00000000" w:rsidRPr="00000000" w14:paraId="0000157C">
      <w:pPr>
        <w:pStyle w:val="Heading4"/>
        <w:spacing w:after="0" w:lineRule="auto"/>
        <w:rPr/>
      </w:pPr>
      <w:bookmarkStart w:colFirst="0" w:colLast="0" w:name="_uav4egxiyrni" w:id="112"/>
      <w:bookmarkEnd w:id="112"/>
      <w:r w:rsidDel="00000000" w:rsidR="00000000" w:rsidRPr="00000000">
        <w:rPr>
          <w:rtl w:val="0"/>
        </w:rPr>
        <w:t xml:space="preserve">First iteration of coding and changes</w:t>
      </w:r>
    </w:p>
    <w:p w:rsidR="00000000" w:rsidDel="00000000" w:rsidP="00000000" w:rsidRDefault="00000000" w:rsidRPr="00000000" w14:paraId="0000157D">
      <w:pPr>
        <w:spacing w:after="0" w:lineRule="auto"/>
        <w:rPr/>
      </w:pPr>
      <w:r w:rsidDel="00000000" w:rsidR="00000000" w:rsidRPr="00000000">
        <w:rPr>
          <w:rtl w:val="0"/>
        </w:rPr>
        <w:t xml:space="preserve">Three authors coded a set of risks from the papers extracted using the framework. The coders suggested the following changes to the “a priori” framework. </w:t>
      </w:r>
    </w:p>
    <w:p w:rsidR="00000000" w:rsidDel="00000000" w:rsidP="00000000" w:rsidRDefault="00000000" w:rsidRPr="00000000" w14:paraId="0000157E">
      <w:pPr>
        <w:spacing w:after="0" w:lineRule="auto"/>
        <w:rPr/>
      </w:pPr>
      <w:r w:rsidDel="00000000" w:rsidR="00000000" w:rsidRPr="00000000">
        <w:rPr>
          <w:rtl w:val="0"/>
        </w:rPr>
      </w:r>
    </w:p>
    <w:tbl>
      <w:tblPr>
        <w:tblStyle w:val="Table2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180"/>
        <w:tblGridChange w:id="0">
          <w:tblGrid>
            <w:gridCol w:w="3030"/>
            <w:gridCol w:w="618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7F">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0">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Changing ‘unclear’ to ‘ambiguous’ in all categorizations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2">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coders found that having a coding category of ‘unclear’ alongside ‘unintentional’ could lead to coding errors, so suggested changing ‘unclear’ to ‘ambiguous’.</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Removing ‘Cause’ and replacing with ‘Actor’</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4">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coders found it difficult to determine the scope of the ‘cause’ of a risk. The concept of cause </w:t>
            </w:r>
            <w:r w:rsidDel="00000000" w:rsidR="00000000" w:rsidRPr="00000000">
              <w:rPr>
                <w:rFonts w:ascii="Roboto Condensed" w:cs="Roboto Condensed" w:eastAsia="Roboto Condensed" w:hAnsi="Roboto Condensed"/>
                <w:sz w:val="18"/>
                <w:szCs w:val="18"/>
                <w:rtl w:val="0"/>
              </w:rPr>
              <w:t xml:space="preserve">seemed</w:t>
            </w:r>
            <w:r w:rsidDel="00000000" w:rsidR="00000000" w:rsidRPr="00000000">
              <w:rPr>
                <w:rFonts w:ascii="Roboto Condensed" w:cs="Roboto Condensed" w:eastAsia="Roboto Condensed" w:hAnsi="Roboto Condensed"/>
                <w:sz w:val="18"/>
                <w:szCs w:val="18"/>
                <w:rtl w:val="0"/>
              </w:rPr>
              <w:t xml:space="preserve"> excessively broad. For example, the presented ‘cause’ of risks intuitively seemed to include ‘intent’ and ‘timing’ and other different factors. The codes used during the </w:t>
            </w:r>
            <w:r w:rsidDel="00000000" w:rsidR="00000000" w:rsidRPr="00000000">
              <w:rPr>
                <w:rFonts w:ascii="Roboto Condensed" w:cs="Roboto Condensed" w:eastAsia="Roboto Condensed" w:hAnsi="Roboto Condensed"/>
                <w:sz w:val="18"/>
                <w:szCs w:val="18"/>
                <w:rtl w:val="0"/>
              </w:rPr>
              <w:t xml:space="preserve">trial generally</w:t>
            </w:r>
            <w:r w:rsidDel="00000000" w:rsidR="00000000" w:rsidRPr="00000000">
              <w:rPr>
                <w:rFonts w:ascii="Roboto Condensed" w:cs="Roboto Condensed" w:eastAsia="Roboto Condensed" w:hAnsi="Roboto Condensed"/>
                <w:sz w:val="18"/>
                <w:szCs w:val="18"/>
                <w:rtl w:val="0"/>
              </w:rPr>
              <w:t xml:space="preserve"> mapped to the focal actor presented for each risk (e.g., the AI, or a human). The authors therefore suggested changing the category of ‘cause’ to ‘actor’ because this seemed like a clearer coding category. </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Changing the included categories to AI, Human, and Other and Ambiguous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coders felt that ambiguous conflated risks which were presented ambiguously with risks that were actually about something other than humans (e.g, aliens - as mentioned in one paper). They suggested changing the included categories to AI, Human, and Other and Ambiguous</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Moving ‘environmental’ from an ‘intention’ code to an ‘actor’ code</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coders found that the ‘environment’ level of ‘intention’ code was always used to code the lack of an actor rather than the ‘intention’. Additionally, all uses of the ‘environment’ ‘intention’ code could be coded as ‘unintentional’. The authors therefore suggested removing this variable from intention and replacing it with an ‘Environmental’ code in the ‘actor’ categorization. </w:t>
            </w:r>
          </w:p>
          <w:p w:rsidR="00000000" w:rsidDel="00000000" w:rsidP="00000000" w:rsidRDefault="00000000" w:rsidRPr="00000000" w14:paraId="00001589">
            <w:pPr>
              <w:widowControl w:val="0"/>
              <w:spacing w:after="0" w:line="240" w:lineRule="auto"/>
              <w:rPr>
                <w:rFonts w:ascii="Roboto Condensed" w:cs="Roboto Condensed" w:eastAsia="Roboto Condensed" w:hAnsi="Roboto Condensed"/>
                <w:sz w:val="18"/>
                <w:szCs w:val="18"/>
              </w:rPr>
            </w:pPr>
            <w:r w:rsidDel="00000000" w:rsidR="00000000" w:rsidRPr="00000000">
              <w:rPr>
                <w:rtl w:val="0"/>
              </w:rPr>
            </w:r>
          </w:p>
        </w:tc>
      </w:tr>
    </w:tbl>
    <w:p w:rsidR="00000000" w:rsidDel="00000000" w:rsidP="00000000" w:rsidRDefault="00000000" w:rsidRPr="00000000" w14:paraId="0000158A">
      <w:pPr>
        <w:pStyle w:val="Heading4"/>
        <w:spacing w:after="0" w:lineRule="auto"/>
        <w:rPr/>
      </w:pPr>
      <w:bookmarkStart w:colFirst="0" w:colLast="0" w:name="_jarneq73v6qa" w:id="113"/>
      <w:bookmarkEnd w:id="113"/>
      <w:r w:rsidDel="00000000" w:rsidR="00000000" w:rsidRPr="00000000">
        <w:rPr>
          <w:rtl w:val="0"/>
        </w:rPr>
        <w:t xml:space="preserve">Second iteration of coding and changes</w:t>
      </w:r>
    </w:p>
    <w:p w:rsidR="00000000" w:rsidDel="00000000" w:rsidP="00000000" w:rsidRDefault="00000000" w:rsidRPr="00000000" w14:paraId="0000158B">
      <w:pPr>
        <w:spacing w:after="0" w:lineRule="auto"/>
        <w:rPr/>
      </w:pPr>
      <w:r w:rsidDel="00000000" w:rsidR="00000000" w:rsidRPr="00000000">
        <w:rPr>
          <w:rtl w:val="0"/>
        </w:rPr>
        <w:t xml:space="preserve">Two authors coded a set of risks from the papers extracted using the version 2 frameworks. The coders suggested the following changes to the “a priori” framework. </w:t>
      </w:r>
    </w:p>
    <w:p w:rsidR="00000000" w:rsidDel="00000000" w:rsidP="00000000" w:rsidRDefault="00000000" w:rsidRPr="00000000" w14:paraId="0000158C">
      <w:pPr>
        <w:spacing w:after="0" w:lineRule="auto"/>
        <w:rPr/>
      </w:pPr>
      <w:r w:rsidDel="00000000" w:rsidR="00000000" w:rsidRPr="00000000">
        <w:rPr>
          <w:rtl w:val="0"/>
        </w:rPr>
      </w:r>
    </w:p>
    <w:tbl>
      <w:tblPr>
        <w:tblStyle w:val="Table23"/>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045"/>
        <w:tblGridChange w:id="0">
          <w:tblGrid>
            <w:gridCol w:w="3030"/>
            <w:gridCol w:w="6045"/>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D">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E">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8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Simplify all frameworks to have three levels per category</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0">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coders determined that most specific risks could be categorized in two sub-categories in each category. For instance, most risks which were clearly specified focused on either an ‘AI’ or ‘Human’ actor and were implied to occur pre, or post-deployment. Based on this, it seemed more parsimonious and efficient to cluster risks on using the two primary sub-categories and a third other sub-categories than to having multiple sub-categories.</w:t>
            </w:r>
          </w:p>
        </w:tc>
      </w:tr>
    </w:tbl>
    <w:p w:rsidR="00000000" w:rsidDel="00000000" w:rsidP="00000000" w:rsidRDefault="00000000" w:rsidRPr="00000000" w14:paraId="00001591">
      <w:pPr>
        <w:pStyle w:val="Heading4"/>
        <w:spacing w:after="0" w:lineRule="auto"/>
        <w:rPr/>
      </w:pPr>
      <w:bookmarkStart w:colFirst="0" w:colLast="0" w:name="_j9q4yehzhjjg" w:id="114"/>
      <w:bookmarkEnd w:id="114"/>
      <w:r w:rsidDel="00000000" w:rsidR="00000000" w:rsidRPr="00000000">
        <w:rPr>
          <w:rtl w:val="0"/>
        </w:rPr>
        <w:t xml:space="preserve">Third iteration of coding and changes</w:t>
      </w:r>
    </w:p>
    <w:p w:rsidR="00000000" w:rsidDel="00000000" w:rsidP="00000000" w:rsidRDefault="00000000" w:rsidRPr="00000000" w14:paraId="00001592">
      <w:pPr>
        <w:spacing w:after="0" w:lineRule="auto"/>
        <w:rPr/>
      </w:pPr>
      <w:r w:rsidDel="00000000" w:rsidR="00000000" w:rsidRPr="00000000">
        <w:rPr>
          <w:rtl w:val="0"/>
        </w:rPr>
        <w:t xml:space="preserve">Four experts and potential end-users reviewed the framework. The review suggested the need for the following changes to the “a priori” framework. </w:t>
      </w:r>
    </w:p>
    <w:p w:rsidR="00000000" w:rsidDel="00000000" w:rsidP="00000000" w:rsidRDefault="00000000" w:rsidRPr="00000000" w14:paraId="00001593">
      <w:pPr>
        <w:spacing w:after="0" w:lineRule="auto"/>
        <w:rPr/>
      </w:pPr>
      <w:r w:rsidDel="00000000" w:rsidR="00000000" w:rsidRPr="00000000">
        <w:rPr>
          <w:rtl w:val="0"/>
        </w:rPr>
      </w:r>
    </w:p>
    <w:tbl>
      <w:tblPr>
        <w:tblStyle w:val="Table24"/>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660"/>
        <w:tblGridChange w:id="0">
          <w:tblGrid>
            <w:gridCol w:w="2535"/>
            <w:gridCol w:w="666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4">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5">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Updated plan for future coding</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7">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One expert suggested considerations for future phases of coding such as trying to capture severity and probability as these were considered highly relevant to policy. We acknowledge this was an opportunity for future work</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Change Actor to Entity</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9">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One expert argued that the ‘Actor’ variable potentially conflated AI agents with AI tools (e.g., people use guns kill people, but guns are not actors). Based on this, we changed ‘Actor’ to ‘Entity’.</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Improve definitions of intentionality</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9B">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Two coders identified that the current definitions of intentionality were underspecified. We therefore developed more detail, less circular definitions.</w:t>
            </w:r>
          </w:p>
        </w:tc>
      </w:tr>
    </w:tbl>
    <w:p w:rsidR="00000000" w:rsidDel="00000000" w:rsidP="00000000" w:rsidRDefault="00000000" w:rsidRPr="00000000" w14:paraId="0000159C">
      <w:pPr>
        <w:spacing w:after="60" w:lineRule="auto"/>
        <w:rPr/>
      </w:pPr>
      <w:r w:rsidDel="00000000" w:rsidR="00000000" w:rsidRPr="00000000">
        <w:rPr>
          <w:rtl w:val="0"/>
        </w:rPr>
      </w:r>
    </w:p>
    <w:p w:rsidR="00000000" w:rsidDel="00000000" w:rsidP="00000000" w:rsidRDefault="00000000" w:rsidRPr="00000000" w14:paraId="0000159D">
      <w:pPr>
        <w:rPr/>
      </w:pPr>
      <w:r w:rsidDel="00000000" w:rsidR="00000000" w:rsidRPr="00000000">
        <w:rPr>
          <w:rtl w:val="0"/>
        </w:rPr>
        <w:t xml:space="preserve">After three iterations, the taxonomy was considered complete for the set of risks described in the AI risks database. The main text provides more information on the final taxonomy: the </w:t>
      </w:r>
      <w:hyperlink w:anchor="_9az3wh7dwb0v">
        <w:r w:rsidDel="00000000" w:rsidR="00000000" w:rsidRPr="00000000">
          <w:rPr>
            <w:color w:val="1155cc"/>
            <w:u w:val="single"/>
            <w:rtl w:val="0"/>
          </w:rPr>
          <w:t xml:space="preserve">Causal Taxonomy of AI Risks</w:t>
        </w:r>
      </w:hyperlink>
      <w:r w:rsidDel="00000000" w:rsidR="00000000" w:rsidRPr="00000000">
        <w:rPr>
          <w:rtl w:val="0"/>
        </w:rPr>
        <w:t xml:space="preserve">.</w:t>
      </w:r>
    </w:p>
    <w:p w:rsidR="00000000" w:rsidDel="00000000" w:rsidP="00000000" w:rsidRDefault="00000000" w:rsidRPr="00000000" w14:paraId="0000159E">
      <w:pPr>
        <w:pStyle w:val="Heading3"/>
        <w:rPr/>
      </w:pPr>
      <w:bookmarkStart w:colFirst="0" w:colLast="0" w:name="_xff0n1wgzgko" w:id="115"/>
      <w:bookmarkEnd w:id="115"/>
      <w:r w:rsidDel="00000000" w:rsidR="00000000" w:rsidRPr="00000000">
        <w:rPr>
          <w:rtl w:val="0"/>
        </w:rPr>
        <w:t xml:space="preserve">Iterations to develop Domain Taxonomy of AI risks</w:t>
      </w:r>
    </w:p>
    <w:p w:rsidR="00000000" w:rsidDel="00000000" w:rsidP="00000000" w:rsidRDefault="00000000" w:rsidRPr="00000000" w14:paraId="0000159F">
      <w:pPr>
        <w:pStyle w:val="Heading4"/>
        <w:spacing w:after="0" w:lineRule="auto"/>
        <w:rPr>
          <w:i w:val="1"/>
        </w:rPr>
      </w:pPr>
      <w:bookmarkStart w:colFirst="0" w:colLast="0" w:name="_cbn4kl2v7p6b" w:id="116"/>
      <w:bookmarkEnd w:id="116"/>
      <w:r w:rsidDel="00000000" w:rsidR="00000000" w:rsidRPr="00000000">
        <w:rPr>
          <w:rtl w:val="0"/>
        </w:rPr>
        <w:t xml:space="preserve">Best-fit Taxonomy: Weidinger (2022) </w:t>
      </w:r>
      <w:r w:rsidDel="00000000" w:rsidR="00000000" w:rsidRPr="00000000">
        <w:rPr>
          <w:i w:val="1"/>
          <w:rtl w:val="0"/>
        </w:rPr>
        <w:t xml:space="preserve">Taxonomy of Risks posed by Language Models</w:t>
      </w:r>
    </w:p>
    <w:p w:rsidR="00000000" w:rsidDel="00000000" w:rsidP="00000000" w:rsidRDefault="00000000" w:rsidRPr="00000000" w14:paraId="000015A0">
      <w:pPr>
        <w:rPr>
          <w:color w:val="0000ff"/>
        </w:rPr>
      </w:pPr>
      <w:r w:rsidDel="00000000" w:rsidR="00000000" w:rsidRPr="00000000">
        <w:rPr>
          <w:rtl w:val="0"/>
        </w:rPr>
        <w:t xml:space="preserve">As per the main text, we chose Weidinger (2022) </w:t>
      </w:r>
      <w:r w:rsidDel="00000000" w:rsidR="00000000" w:rsidRPr="00000000">
        <w:rPr>
          <w:i w:val="1"/>
          <w:rtl w:val="0"/>
        </w:rPr>
        <w:t xml:space="preserve">Taxonomy of Risks posed by Language Models</w:t>
      </w:r>
      <w:r w:rsidDel="00000000" w:rsidR="00000000" w:rsidRPr="00000000">
        <w:rPr>
          <w:rtl w:val="0"/>
        </w:rPr>
        <w:t xml:space="preserve"> as our initial best-fit framework because it and its related papers </w:t>
      </w:r>
      <w:hyperlink r:id="rId328">
        <w:r w:rsidDel="00000000" w:rsidR="00000000" w:rsidRPr="00000000">
          <w:rPr>
            <w:b w:val="0"/>
            <w:color w:val="000000"/>
            <w:u w:val="none"/>
            <w:rtl w:val="0"/>
          </w:rPr>
          <w:t xml:space="preserve">(Weidinger et al., 2021, 2023)</w:t>
        </w:r>
      </w:hyperlink>
      <w:r w:rsidDel="00000000" w:rsidR="00000000" w:rsidRPr="00000000">
        <w:rPr>
          <w:rtl w:val="0"/>
        </w:rPr>
        <w:t xml:space="preserve"> were among the highest cited in our review, included categories/areas of AI risk that appeared common among other taxonomies (e.g., privacy, misinformation, bias, malicious use), and had been updated over several publications. It included six areas of risks from language models: (1) Discrimination, Hate speech and Exclusion; (2) Information Hazards; (3) Misinformation Harms; (4) Malicious Uses; (5) Human-computer interaction Harms; and (6) Environmental and Socioeconomic Harms. Each area of risk described several subcategories of risk, including both “observed risks” and “anticipated risks” in each area. We present the areas and risks in the table below.</w:t>
      </w:r>
      <w:r w:rsidDel="00000000" w:rsidR="00000000" w:rsidRPr="00000000">
        <w:rPr>
          <w:rtl w:val="0"/>
        </w:rPr>
      </w:r>
    </w:p>
    <w:tbl>
      <w:tblPr>
        <w:tblStyle w:val="Table25"/>
        <w:tblW w:w="9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
        <w:gridCol w:w="1740"/>
        <w:gridCol w:w="450"/>
        <w:gridCol w:w="5790"/>
        <w:gridCol w:w="1440"/>
        <w:tblGridChange w:id="0">
          <w:tblGrid>
            <w:gridCol w:w="225"/>
            <w:gridCol w:w="1740"/>
            <w:gridCol w:w="450"/>
            <w:gridCol w:w="5790"/>
            <w:gridCol w:w="14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1">
            <w:pPr>
              <w:widowControl w:val="0"/>
              <w:spacing w:after="60" w:line="240" w:lineRule="auto"/>
              <w:rPr>
                <w:rFonts w:ascii="Roboto Condensed" w:cs="Roboto Condensed" w:eastAsia="Roboto Condensed" w:hAnsi="Roboto Condensed"/>
                <w:b w:val="1"/>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2">
            <w:pPr>
              <w:widowControl w:val="0"/>
              <w:spacing w:after="6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Area</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3">
            <w:pPr>
              <w:widowControl w:val="0"/>
              <w:spacing w:after="60" w:line="240" w:lineRule="auto"/>
              <w:rPr>
                <w:rFonts w:ascii="Roboto Condensed" w:cs="Roboto Condensed" w:eastAsia="Roboto Condensed" w:hAnsi="Roboto Condensed"/>
                <w:b w:val="1"/>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4">
            <w:pPr>
              <w:widowControl w:val="0"/>
              <w:spacing w:after="6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subcategory</w:t>
            </w:r>
          </w:p>
        </w:tc>
        <w:tc>
          <w:tcPr>
            <w:tcBorders>
              <w:top w:color="000000" w:space="0" w:sz="0" w:val="nil"/>
              <w:left w:color="000000" w:space="0" w:sz="0" w:val="nil"/>
              <w:bottom w:color="000000" w:space="0" w:sz="0" w:val="nil"/>
              <w:right w:color="000000" w:space="0" w:sz="0" w:val="nil"/>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5">
            <w:pPr>
              <w:widowControl w:val="0"/>
              <w:spacing w:after="6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Type^</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6">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w:t>
            </w:r>
          </w:p>
        </w:tc>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Discrimination, Hate speech and Exclusion</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A8">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9">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Social stereotypes and unfair discrimination</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AA">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B">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AC">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AD">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AE">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Hate speech and offensive language</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AF">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0">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1">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B2">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B3">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Exclusionary norms</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B4">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5">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6">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B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1.4</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B8">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Lower performance for some languages and social groups</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B9">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A">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w:t>
            </w:r>
          </w:p>
        </w:tc>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B">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Information Hazards</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BC">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BD">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Compromising privacy by leaking sensitive information</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BE">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BF">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0">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C1">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C2">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Compromising privacy or security by correctly inferring sensitive information</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C3">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4">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w:t>
            </w:r>
          </w:p>
        </w:tc>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5">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Misinformation Harms</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C6">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C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Disseminating false or misleading information</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C8">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9">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A">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CB">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CC">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Causing material harm by disseminating false or poor information e.g. in medicine or law</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CD">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E">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w:t>
            </w:r>
          </w:p>
        </w:tc>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CF">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Malicious Uses</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D0">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1">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Making disinformation cheaper and more effective</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D2">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3">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4">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D5">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6">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Assisting code generation for cyber security threats</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D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8">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9">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DA">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DB">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Facilitating fraud, scam, and targeted manipulation</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DC">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D">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DE">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DF">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4.4</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E0">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Illegitimate surveillance and censorship</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E1">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2">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w:t>
            </w:r>
          </w:p>
        </w:tc>
        <w:tc>
          <w:tcPr>
            <w:vMerge w:val="restart"/>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3">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Human-computer interaction Harms</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E4">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E5">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Promoting harmful stereotypes by implying gender or ethnic identity</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E6">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7">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8">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E9">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EA">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Anthropomorphizing systems can lead to overreliance and unsafe use</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EB">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C">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ED">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EE">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5.3</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EF">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Avenues for exploiting user trust and accessing more private information</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F0">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1">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2">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tcPr>
          <w:p w:rsidR="00000000" w:rsidDel="00000000" w:rsidP="00000000" w:rsidRDefault="00000000" w:rsidRPr="00000000" w14:paraId="000015F3">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5.4</w:t>
            </w:r>
          </w:p>
        </w:tc>
        <w:tc>
          <w:tcPr>
            <w:tcBorders>
              <w:top w:color="000000" w:space="0" w:sz="0" w:val="nil"/>
              <w:left w:color="000000" w:space="0" w:sz="0" w:val="nil"/>
              <w:bottom w:color="000000" w:space="0" w:sz="0" w:val="nil"/>
              <w:right w:color="000000" w:space="0" w:sz="0" w:val="nil"/>
            </w:tcBorders>
            <w:shd w:fill="fafafa"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4">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Human-like interaction may amplify opportunities for user nudging, deception or manipulation</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F5">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6">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w:t>
            </w:r>
          </w:p>
        </w:tc>
        <w:tc>
          <w:tcPr>
            <w:vMerge w:val="restart"/>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and Socioeconomic Harms</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F8">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9">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harms from operating LMs</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FA">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Observed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B">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5FC">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5FD">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5FE">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Increasing inequality and negative effects on job quality</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5FF">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0">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1">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602">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03">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Undermining creative economies</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604">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5">
            <w:pPr>
              <w:widowControl w:val="0"/>
              <w:spacing w:after="60" w:lineRule="auto"/>
              <w:rPr>
                <w:color w:val="0000ff"/>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06">
            <w:pPr>
              <w:widowControl w:val="0"/>
              <w:spacing w:after="60" w:lineRule="auto"/>
              <w:rPr>
                <w:color w:val="0000ff"/>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tcPr>
          <w:p w:rsidR="00000000" w:rsidDel="00000000" w:rsidP="00000000" w:rsidRDefault="00000000" w:rsidRPr="00000000" w14:paraId="00001607">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tcBorders>
              <w:top w:color="000000" w:space="0" w:sz="0" w:val="nil"/>
              <w:left w:color="000000" w:space="0" w:sz="0" w:val="nil"/>
              <w:bottom w:color="000000" w:space="0" w:sz="0" w:val="nil"/>
              <w:right w:color="000000" w:space="0" w:sz="0" w:val="nil"/>
            </w:tcBorders>
            <w:shd w:fill="c2c2c4" w:val="clear"/>
            <w:tcMar>
              <w:top w:w="28.799999999999997" w:type="dxa"/>
              <w:left w:w="28.799999999999997" w:type="dxa"/>
              <w:bottom w:w="28.799999999999997" w:type="dxa"/>
              <w:right w:w="28.799999999999997" w:type="dxa"/>
            </w:tcMar>
            <w:vAlign w:val="bottom"/>
          </w:tcPr>
          <w:p w:rsidR="00000000" w:rsidDel="00000000" w:rsidP="00000000" w:rsidRDefault="00000000" w:rsidRPr="00000000" w14:paraId="00001608">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Disparate access to benefits due to hardware, software, skill constraints</w:t>
            </w:r>
          </w:p>
        </w:tc>
        <w:tc>
          <w:tcPr>
            <w:tcBorders>
              <w:top w:color="000000" w:space="0" w:sz="0" w:val="nil"/>
              <w:left w:color="000000" w:space="0" w:sz="0" w:val="nil"/>
              <w:bottom w:color="000000" w:space="0" w:sz="0" w:val="nil"/>
              <w:right w:color="000000" w:space="0" w:sz="0" w:val="nil"/>
            </w:tcBorders>
            <w:shd w:fill="898a8d" w:val="clear"/>
            <w:tcMar>
              <w:top w:w="28.799999999999997" w:type="dxa"/>
              <w:left w:w="28.799999999999997" w:type="dxa"/>
              <w:bottom w:w="28.799999999999997" w:type="dxa"/>
              <w:right w:w="28.799999999999997" w:type="dxa"/>
            </w:tcMar>
          </w:tcPr>
          <w:p w:rsidR="00000000" w:rsidDel="00000000" w:rsidP="00000000" w:rsidRDefault="00000000" w:rsidRPr="00000000" w14:paraId="00001609">
            <w:pPr>
              <w:widowControl w:val="0"/>
              <w:spacing w:after="6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Anticipated</w:t>
            </w:r>
          </w:p>
        </w:tc>
      </w:tr>
    </w:tbl>
    <w:p w:rsidR="00000000" w:rsidDel="00000000" w:rsidP="00000000" w:rsidRDefault="00000000" w:rsidRPr="00000000" w14:paraId="0000160A">
      <w:pPr>
        <w:rPr>
          <w:i w:val="1"/>
          <w:sz w:val="18"/>
          <w:szCs w:val="18"/>
        </w:rPr>
      </w:pPr>
      <w:r w:rsidDel="00000000" w:rsidR="00000000" w:rsidRPr="00000000">
        <w:rPr>
          <w:i w:val="1"/>
          <w:sz w:val="18"/>
          <w:szCs w:val="18"/>
          <w:rtl w:val="0"/>
        </w:rPr>
        <w:t xml:space="preserve">Note. Adapted from Weidinger et al. (2022). ^ Type refers to whether the risk is presented as an observed risk or an anticipated risk in the original taxonomy.</w:t>
      </w:r>
    </w:p>
    <w:p w:rsidR="00000000" w:rsidDel="00000000" w:rsidP="00000000" w:rsidRDefault="00000000" w:rsidRPr="00000000" w14:paraId="0000160B">
      <w:pPr>
        <w:rPr/>
      </w:pPr>
      <w:r w:rsidDel="00000000" w:rsidR="00000000" w:rsidRPr="00000000">
        <w:rPr>
          <w:rtl w:val="0"/>
        </w:rPr>
        <w:t xml:space="preserve">We needed to operationalize the taxonomy in order to be able to use it to code risks from the AI Risk Database (i.e., from our included documents). We did so by using the descriptions of each risk from Weidinger et al. (2022). For example, to determine whether a risk in the AI Risk Database was an example of “Disseminating false or misleading information”, we compared the risk’s description to the description provided in the original taxonomy: </w:t>
      </w:r>
    </w:p>
    <w:p w:rsidR="00000000" w:rsidDel="00000000" w:rsidP="00000000" w:rsidRDefault="00000000" w:rsidRPr="00000000" w14:paraId="0000160C">
      <w:pPr>
        <w:ind w:left="720" w:firstLine="0"/>
        <w:rPr>
          <w:i w:val="1"/>
        </w:rPr>
      </w:pPr>
      <w:r w:rsidDel="00000000" w:rsidR="00000000" w:rsidRPr="00000000">
        <w:rPr>
          <w:rtl w:val="0"/>
        </w:rPr>
      </w:r>
    </w:p>
    <w:p w:rsidR="00000000" w:rsidDel="00000000" w:rsidP="00000000" w:rsidRDefault="00000000" w:rsidRPr="00000000" w14:paraId="0000160D">
      <w:pPr>
        <w:ind w:left="720" w:firstLine="0"/>
        <w:rPr>
          <w:i w:val="1"/>
        </w:rPr>
      </w:pPr>
      <w:r w:rsidDel="00000000" w:rsidR="00000000" w:rsidRPr="00000000">
        <w:rPr>
          <w:i w:val="1"/>
          <w:rtl w:val="0"/>
        </w:rPr>
        <w:t xml:space="preserve">These [Misinformation] risks arise from the LM outputting false, misleading, nonsensical or poor quality information, without malicious intent of the user. (The deliberate generation of "disinformation", false information that is intended to mislead, is discussed in the section on Malicious Uses.) Resulting harms range from unintentionally misinforming or deceiving a person, to causing material harm, and amplifying the erosion of societal distrust in shared information [...] </w:t>
      </w:r>
    </w:p>
    <w:p w:rsidR="00000000" w:rsidDel="00000000" w:rsidP="00000000" w:rsidRDefault="00000000" w:rsidRPr="00000000" w14:paraId="0000160E">
      <w:pPr>
        <w:ind w:left="720" w:firstLine="0"/>
        <w:rPr/>
      </w:pPr>
      <w:r w:rsidDel="00000000" w:rsidR="00000000" w:rsidRPr="00000000">
        <w:rPr>
          <w:i w:val="1"/>
          <w:rtl w:val="0"/>
        </w:rPr>
        <w:t xml:space="preserve">Where a LM prediction causes a false belief in a user, this may threaten personal autonomy and even pose downstream AI safety risks [99]. It can also increase a person’s confidence in an unfounded opinion, and in this way increase polarisation. At scale, misinformed individuals and misinformation from language technologies may amplify distrust and undermine society’s shared epistemology [113, 137]. A special case of misinformation occurs where the LM presents a widely held opinion as factual - presenting as ”true” what is better described as a majority view, marginalising minority views as ”false”. </w:t>
      </w:r>
      <w:hyperlink r:id="rId329">
        <w:r w:rsidDel="00000000" w:rsidR="00000000" w:rsidRPr="00000000">
          <w:rPr>
            <w:b w:val="0"/>
            <w:i w:val="1"/>
            <w:color w:val="000000"/>
            <w:u w:val="none"/>
            <w:rtl w:val="0"/>
          </w:rPr>
          <w:t xml:space="preserve">(Weidinger et al., 2022, p. 218)</w:t>
        </w:r>
      </w:hyperlink>
      <w:r w:rsidDel="00000000" w:rsidR="00000000" w:rsidRPr="00000000">
        <w:rPr>
          <w:rtl w:val="0"/>
        </w:rPr>
      </w:r>
    </w:p>
    <w:p w:rsidR="00000000" w:rsidDel="00000000" w:rsidP="00000000" w:rsidRDefault="00000000" w:rsidRPr="00000000" w14:paraId="0000160F">
      <w:pPr>
        <w:pStyle w:val="Heading4"/>
        <w:spacing w:after="0" w:lineRule="auto"/>
        <w:rPr/>
      </w:pPr>
      <w:bookmarkStart w:colFirst="0" w:colLast="0" w:name="_1hb8sxlgg2kv" w:id="117"/>
      <w:bookmarkEnd w:id="117"/>
      <w:r w:rsidDel="00000000" w:rsidR="00000000" w:rsidRPr="00000000">
        <w:rPr>
          <w:rtl w:val="0"/>
        </w:rPr>
        <w:t xml:space="preserve">First iteration of coding and changes</w:t>
      </w:r>
    </w:p>
    <w:p w:rsidR="00000000" w:rsidDel="00000000" w:rsidP="00000000" w:rsidRDefault="00000000" w:rsidRPr="00000000" w14:paraId="00001610">
      <w:pPr>
        <w:spacing w:after="0" w:lineRule="auto"/>
        <w:rPr/>
      </w:pPr>
      <w:r w:rsidDel="00000000" w:rsidR="00000000" w:rsidRPr="00000000">
        <w:rPr>
          <w:rtl w:val="0"/>
        </w:rPr>
        <w:t xml:space="preserve">One author (AS) used the framework to code a set of 100 risks from the AI Risk Database and discussed the findings with one other author (PS). The following changes were made after this discussion.</w:t>
      </w:r>
    </w:p>
    <w:p w:rsidR="00000000" w:rsidDel="00000000" w:rsidP="00000000" w:rsidRDefault="00000000" w:rsidRPr="00000000" w14:paraId="00001611">
      <w:pPr>
        <w:spacing w:after="0" w:lineRule="auto"/>
        <w:rPr/>
      </w:pPr>
      <w:r w:rsidDel="00000000" w:rsidR="00000000" w:rsidRPr="00000000">
        <w:rPr>
          <w:rtl w:val="0"/>
        </w:rPr>
      </w:r>
    </w:p>
    <w:tbl>
      <w:tblPr>
        <w:tblStyle w:val="Table26"/>
        <w:tblW w:w="9637.79527559055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6803.149606299213"/>
        <w:tblGridChange w:id="0">
          <w:tblGrid>
            <w:gridCol w:w="2834.645669291339"/>
            <w:gridCol w:w="6803.149606299213"/>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2">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3">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rHeight w:val="645" w:hRule="atLeast"/>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Add additional category to capture risks associated with the technical or performance issues in AI systems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most common risks that could not be accommodated were those presented as related to AI system safety, failures &amp; limitations or threats to system performance or integrity due to vulnerabilities in AI systems. </w:t>
            </w:r>
          </w:p>
        </w:tc>
      </w:tr>
      <w:tr>
        <w:trPr>
          <w:cantSplit w:val="0"/>
          <w:trHeight w:val="909.140625" w:hRule="atLeast"/>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Add additional subcategories / amend existing subcategories based on thematic analysis of risks that could not be accommodated from existing framework</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Risks from the database that generally fit with the major categories from the existing framework but did not fit with any of the subcategories of risks were thematically analyzed. The central themes from this analysis were added as new subcategories (e.g., ‘race dynamics and competitive pressure’, ‘governance failure’, or an existing subcategory label was amended (e.g., ‘Hate speech and offensive language’ became ‘Offensive content’).</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Amend names and descriptions of risks for coding using similar frameworks from Weidinger et al (2021, 2023)</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1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We used the descriptions in Weidinger et al (2022) to determine whether to code a risk from the AI Risk Database as matching a subcategory. However definitional/descriptive information for near-identical risks from frameworks by the same author (Weidinger et al 2021; 2023) was also available, so these descriptions, where matching, were added to the coding rules.</w:t>
            </w:r>
          </w:p>
        </w:tc>
      </w:tr>
    </w:tbl>
    <w:p w:rsidR="00000000" w:rsidDel="00000000" w:rsidP="00000000" w:rsidRDefault="00000000" w:rsidRPr="00000000" w14:paraId="0000161A">
      <w:pPr>
        <w:rPr/>
      </w:pPr>
      <w:r w:rsidDel="00000000" w:rsidR="00000000" w:rsidRPr="00000000">
        <w:rPr>
          <w:rtl w:val="0"/>
        </w:rPr>
      </w:r>
    </w:p>
    <w:p w:rsidR="00000000" w:rsidDel="00000000" w:rsidP="00000000" w:rsidRDefault="00000000" w:rsidRPr="00000000" w14:paraId="0000161B">
      <w:pPr>
        <w:rPr>
          <w:sz w:val="20"/>
          <w:szCs w:val="20"/>
        </w:rPr>
      </w:pPr>
      <w:r w:rsidDel="00000000" w:rsidR="00000000" w:rsidRPr="00000000">
        <w:rPr>
          <w:rtl w:val="0"/>
        </w:rPr>
        <w:t xml:space="preserve">The table below shows the second version of the taxonomy after changes.</w:t>
      </w:r>
      <w:r w:rsidDel="00000000" w:rsidR="00000000" w:rsidRPr="00000000">
        <w:rPr>
          <w:rtl w:val="0"/>
        </w:rPr>
      </w:r>
    </w:p>
    <w:tbl>
      <w:tblPr>
        <w:tblStyle w:val="Table27"/>
        <w:tblW w:w="9637.79527559055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87"/>
        <w:gridCol w:w="2267.716535433071"/>
        <w:gridCol w:w="566.9291338582677"/>
        <w:gridCol w:w="6519.68503937008"/>
        <w:tblGridChange w:id="0">
          <w:tblGrid>
            <w:gridCol w:w="283.46456692913387"/>
            <w:gridCol w:w="2267.716535433071"/>
            <w:gridCol w:w="566.9291338582677"/>
            <w:gridCol w:w="6519.68503937008"/>
          </w:tblGrid>
        </w:tblGridChange>
      </w:tblGrid>
      <w:tr>
        <w:trPr>
          <w:cantSplit w:val="0"/>
          <w:trHeight w:val="90" w:hRule="atLeast"/>
          <w:tblHeader w:val="1"/>
        </w:trPr>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1C">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1D">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Category</w:t>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1E">
            <w:pPr>
              <w:widowControl w:val="0"/>
              <w:spacing w:after="0" w:line="276" w:lineRule="auto"/>
              <w:rPr>
                <w:rFonts w:ascii="Roboto Condensed" w:cs="Roboto Condensed" w:eastAsia="Roboto Condensed" w:hAnsi="Roboto Condensed"/>
                <w:b w:val="1"/>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1F">
            <w:pPr>
              <w:widowControl w:val="0"/>
              <w:spacing w:after="0" w:line="276"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sub-category</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w:t>
            </w:r>
          </w:p>
        </w:tc>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Discrimination, Offensive content, and Exclusion</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Social stereotypes, unfair discrimination</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4">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5">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Offensive content</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8">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9">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Misrepresentation and exclusion</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C">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2D">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1.4</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2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Lower performance for some languages and social groups</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w:t>
            </w:r>
          </w:p>
        </w:tc>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Information &amp; Security </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Compromising privacy by leaking or correctly inferring sensitive information</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4">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5">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security compromised by vulnerability or attacks</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w:t>
            </w:r>
          </w:p>
        </w:tc>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Misinformation</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Generating or spreading false information</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C">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3D">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3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w:t>
            </w:r>
          </w:p>
        </w:tc>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Malicious Use</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Disinformation and manipulation at scale</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4">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5">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Use of AI for cyberattacks, weapon development, or mass harm</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8">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49">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Use of AI for fraud, scam, and targeted manipulation</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64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w:t>
            </w:r>
          </w:p>
        </w:tc>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64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Human-computer interaction</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4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Overreliance on AI, unsafe use, and loss of social connection</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0">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1">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Delegating essential decisions to AI, causing loss of skills, autonomy, or meaning</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w:t>
            </w:r>
          </w:p>
        </w:tc>
        <w:tc>
          <w:tcPr>
            <w:vMerge w:val="restart"/>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&amp; Socioeconomic</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Unfair distribution of benefits</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8">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9">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Increasing inequality and negative effects on job quality</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C">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5D">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5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Undermining economic and cultural value of human effort</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0">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1">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damage</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4">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5">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Race dynamics and competitive pressure</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8">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9">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6.6</w:t>
            </w:r>
          </w:p>
        </w:tc>
        <w:tc>
          <w:tcPr>
            <w:tcBorders>
              <w:top w:color="000000" w:space="0" w:sz="0" w:val="nil"/>
              <w:left w:color="000000" w:space="0" w:sz="0" w:val="nil"/>
              <w:bottom w:color="000000" w:space="0" w:sz="0" w:val="nil"/>
              <w:right w:color="000000" w:space="0" w:sz="0" w:val="nil"/>
            </w:tcBorders>
            <w:shd w:fill="c2c2c4"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Governance failure</w:t>
            </w:r>
          </w:p>
        </w:tc>
      </w:tr>
      <w:tr>
        <w:trPr>
          <w:cantSplit w:val="1"/>
          <w:tblHeader w:val="0"/>
        </w:trPr>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w:t>
            </w:r>
          </w:p>
        </w:tc>
        <w:tc>
          <w:tcPr>
            <w:vMerge w:val="restart"/>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6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capability &amp; safety</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7.1</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6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0">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1">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failure from lack of capability or robustness</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4">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5">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7.3</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transparency/interpretability</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8">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9">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7.4</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sentience and rights</w:t>
            </w:r>
          </w:p>
        </w:tc>
      </w:tr>
      <w:tr>
        <w:trPr>
          <w:cantSplit w:val="1"/>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C">
            <w:pPr>
              <w:widowControl w:val="0"/>
              <w:spacing w:after="0" w:line="240" w:lineRule="auto"/>
              <w:rPr>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top"/>
          </w:tcPr>
          <w:p w:rsidR="00000000" w:rsidDel="00000000" w:rsidP="00000000" w:rsidRDefault="00000000" w:rsidRPr="00000000" w14:paraId="0000167D">
            <w:pPr>
              <w:widowControl w:val="0"/>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7.5</w:t>
            </w:r>
          </w:p>
        </w:tc>
        <w:tc>
          <w:tcPr>
            <w:tcBorders>
              <w:top w:color="000000" w:space="0" w:sz="0" w:val="nil"/>
              <w:left w:color="000000" w:space="0" w:sz="0" w:val="nil"/>
              <w:bottom w:color="000000" w:space="0" w:sz="0" w:val="nil"/>
              <w:right w:color="000000" w:space="0" w:sz="0" w:val="nil"/>
            </w:tcBorders>
            <w:shd w:fill="fafafa"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7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Lethal autonomous weapons</w:t>
            </w:r>
          </w:p>
        </w:tc>
      </w:tr>
    </w:tbl>
    <w:p w:rsidR="00000000" w:rsidDel="00000000" w:rsidP="00000000" w:rsidRDefault="00000000" w:rsidRPr="00000000" w14:paraId="00001680">
      <w:pPr>
        <w:pStyle w:val="Heading4"/>
        <w:spacing w:after="0" w:lineRule="auto"/>
        <w:rPr/>
      </w:pPr>
      <w:bookmarkStart w:colFirst="0" w:colLast="0" w:name="_jeboeib1kbgj" w:id="118"/>
      <w:bookmarkEnd w:id="118"/>
      <w:r w:rsidDel="00000000" w:rsidR="00000000" w:rsidRPr="00000000">
        <w:rPr>
          <w:rtl w:val="0"/>
        </w:rPr>
        <w:t xml:space="preserve">Second iteration of coding and changes</w:t>
      </w:r>
    </w:p>
    <w:p w:rsidR="00000000" w:rsidDel="00000000" w:rsidP="00000000" w:rsidRDefault="00000000" w:rsidRPr="00000000" w14:paraId="00001681">
      <w:pPr>
        <w:spacing w:after="0" w:lineRule="auto"/>
        <w:rPr/>
      </w:pPr>
      <w:r w:rsidDel="00000000" w:rsidR="00000000" w:rsidRPr="00000000">
        <w:rPr>
          <w:rtl w:val="0"/>
        </w:rPr>
        <w:t xml:space="preserve">One author (AS) used the taxonomy to code an additional set of 100 risks from the AI Risk Database and checked the previously coded risks and discussed this with other authors (PS, JS, NT). The following changes were made after this discussion.</w:t>
      </w:r>
    </w:p>
    <w:p w:rsidR="00000000" w:rsidDel="00000000" w:rsidP="00000000" w:rsidRDefault="00000000" w:rsidRPr="00000000" w14:paraId="00001682">
      <w:pPr>
        <w:spacing w:after="0" w:lineRule="auto"/>
        <w:rPr/>
      </w:pPr>
      <w:r w:rsidDel="00000000" w:rsidR="00000000" w:rsidRPr="00000000">
        <w:rPr>
          <w:rtl w:val="0"/>
        </w:rPr>
      </w:r>
    </w:p>
    <w:tbl>
      <w:tblPr>
        <w:tblStyle w:val="Table28"/>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020"/>
        <w:tblGridChange w:id="0">
          <w:tblGrid>
            <w:gridCol w:w="2535"/>
            <w:gridCol w:w="702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100.0" w:type="dxa"/>
              <w:left w:w="100.0" w:type="dxa"/>
              <w:bottom w:w="100.0" w:type="dxa"/>
              <w:right w:w="100.0" w:type="dxa"/>
            </w:tcMar>
            <w:vAlign w:val="top"/>
          </w:tcPr>
          <w:p w:rsidR="00000000" w:rsidDel="00000000" w:rsidP="00000000" w:rsidRDefault="00000000" w:rsidRPr="00000000" w14:paraId="00001683">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100.0" w:type="dxa"/>
              <w:left w:w="100.0" w:type="dxa"/>
              <w:bottom w:w="100.0" w:type="dxa"/>
              <w:right w:w="100.0" w:type="dxa"/>
            </w:tcMar>
            <w:vAlign w:val="top"/>
          </w:tcPr>
          <w:p w:rsidR="00000000" w:rsidDel="00000000" w:rsidP="00000000" w:rsidRDefault="00000000" w:rsidRPr="00000000" w14:paraId="00001684">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Amendment of category labels to maintain relevance beyond LLMs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6">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initial taxonomy was specifically designed to identify harms and risks from large language models. Several of the included documents also discussed LLMs or evolutions/products from LLMs (e.g., advanced AI assistants, Gabriel et al., 2024). However, others discussed other types of AI or used different terms (e.g., Artificial General Intelligence, algorithmic systems, Machine Learning). We updated several of the sub-category labels and criteria to include decisions and actions beyond generating textual content in response to prompts.</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New subcategories added to capture missing risks</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88">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One of the remaining missing subcategories was the minor theme of infringing upon AI welfare and rights; this was added as a subcategory under AI system capability &amp; safety, with the justification that ‘safety’ could cover both the safety of human rights, values, and interests from AI as well as the safety of AI rights, values and interests from humans.</w:t>
            </w:r>
          </w:p>
        </w:tc>
      </w:tr>
    </w:tbl>
    <w:p w:rsidR="00000000" w:rsidDel="00000000" w:rsidP="00000000" w:rsidRDefault="00000000" w:rsidRPr="00000000" w14:paraId="00001689">
      <w:pPr>
        <w:rPr>
          <w:rFonts w:ascii="Times New Roman" w:cs="Times New Roman" w:eastAsia="Times New Roman" w:hAnsi="Times New Roman"/>
          <w:sz w:val="20"/>
          <w:szCs w:val="20"/>
        </w:rPr>
      </w:pPr>
      <w:r w:rsidDel="00000000" w:rsidR="00000000" w:rsidRPr="00000000">
        <w:rPr>
          <w:rtl w:val="0"/>
        </w:rPr>
        <w:t xml:space="preserve">The table below shows the third version of the taxonomy after changes.</w:t>
      </w:r>
      <w:r w:rsidDel="00000000" w:rsidR="00000000" w:rsidRPr="00000000">
        <w:rPr>
          <w:rtl w:val="0"/>
        </w:rPr>
      </w:r>
    </w:p>
    <w:tbl>
      <w:tblPr>
        <w:tblStyle w:val="Table29"/>
        <w:tblW w:w="9637.79527559055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87"/>
        <w:gridCol w:w="2267.716535433071"/>
        <w:gridCol w:w="566.9291338582677"/>
        <w:gridCol w:w="6519.68503937008"/>
        <w:tblGridChange w:id="0">
          <w:tblGrid>
            <w:gridCol w:w="283.46456692913387"/>
            <w:gridCol w:w="2267.716535433071"/>
            <w:gridCol w:w="566.9291338582677"/>
            <w:gridCol w:w="6519.68503937008"/>
          </w:tblGrid>
        </w:tblGridChange>
      </w:tblGrid>
      <w:tr>
        <w:trPr>
          <w:cantSplit w:val="0"/>
          <w:tblHeader w:val="1"/>
        </w:trPr>
        <w:tc>
          <w:tcPr>
            <w:tcBorders>
              <w:top w:color="000000" w:space="0" w:sz="0" w:val="nil"/>
              <w:left w:color="000000" w:space="0" w:sz="0" w:val="nil"/>
              <w:bottom w:color="000000" w:space="0" w:sz="0" w:val="nil"/>
              <w:right w:color="000000" w:space="0" w:sz="0" w:val="nil"/>
            </w:tcBorders>
            <w:shd w:fill="a32035"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A">
            <w:pPr>
              <w:widowControl w:val="0"/>
              <w:spacing w:after="0" w:line="240" w:lineRule="auto"/>
              <w:rPr>
                <w:rFonts w:ascii="Roboto Condensed" w:cs="Roboto Condensed" w:eastAsia="Roboto Condensed" w:hAnsi="Roboto Condensed"/>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B">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category</w:t>
            </w:r>
          </w:p>
        </w:tc>
        <w:tc>
          <w:tcPr>
            <w:tcBorders>
              <w:top w:color="000000" w:space="0" w:sz="0" w:val="nil"/>
              <w:left w:color="000000" w:space="0" w:sz="0" w:val="nil"/>
              <w:bottom w:color="000000" w:space="0" w:sz="0" w:val="nil"/>
              <w:right w:color="000000" w:space="0" w:sz="0" w:val="nil"/>
            </w:tcBorders>
            <w:shd w:fill="a32035"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C">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2035"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D">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Risk sub-category</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w:t>
            </w:r>
          </w:p>
        </w:tc>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8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Discrimination &amp; toxicity</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1.1</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Unfair discrimination and misrepresentation</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2">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3">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1.2</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Exposure to toxic content</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6">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7">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1.3</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Unequal performance across groups</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w:t>
            </w:r>
          </w:p>
        </w:tc>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Privacy &amp; security</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2.1</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9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Compromise of privacy by leaking or correctly inferring sensitive information</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E">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9F">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2.2</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security vulnerabilities and attacks</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2">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w:t>
            </w:r>
          </w:p>
        </w:tc>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3">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Misinformation</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3.1</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False or misleading information</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6">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7">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3.2</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Pollution of information ecosystem and loss of consensus reality</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A">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w:t>
            </w:r>
          </w:p>
        </w:tc>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Malicious actors &amp; misuse</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4.1</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A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Disinformation, surveillance, and influence at scale</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E">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AF">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4.2</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Cyberattacks, weapon development or use, and mass harm</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2">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3">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4.3</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Fraud, scams, and targeted manipulation</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tcPr>
          <w:p w:rsidR="00000000" w:rsidDel="00000000" w:rsidP="00000000" w:rsidRDefault="00000000" w:rsidRPr="00000000" w14:paraId="000016B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w:t>
            </w:r>
          </w:p>
        </w:tc>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tcPr>
          <w:p w:rsidR="00000000" w:rsidDel="00000000" w:rsidP="00000000" w:rsidRDefault="00000000" w:rsidRPr="00000000" w14:paraId="000016B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Human-computer interaction</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5.1</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Overreliance and unsafe use</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A">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B">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5.2</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B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Loss of human agency and autonomy</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E">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w:t>
            </w:r>
          </w:p>
        </w:tc>
        <w:tc>
          <w:tcPr>
            <w:vMerge w:val="restart"/>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BF">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Socioeconomic &amp; environmental harms</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6.1</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Power centralization and unfair distribution of benefits</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2">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3">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6.2</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Increased inequality and decline in employment quality</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6">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7">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6.3</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Economic and cultural devaluation of human effort</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A">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B">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6.4</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C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Competitive dynamics</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E">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CF">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6.5</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Governance failure</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2">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3">
            <w:pPr>
              <w:widowControl w:val="0"/>
              <w:spacing w:after="0" w:line="276"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6.6</w:t>
            </w:r>
          </w:p>
        </w:tc>
        <w:tc>
          <w:tcPr>
            <w:tcBorders>
              <w:top w:color="000000" w:space="0" w:sz="0" w:val="nil"/>
              <w:left w:color="000000" w:space="0" w:sz="0" w:val="nil"/>
              <w:bottom w:color="000000" w:space="0" w:sz="0" w:val="nil"/>
              <w:right w:color="000000" w:space="0" w:sz="0" w:val="nil"/>
            </w:tcBorders>
            <w:shd w:fill="c2c2c4"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Environmental harm</w:t>
            </w:r>
          </w:p>
        </w:tc>
      </w:tr>
      <w:tr>
        <w:trPr>
          <w:cantSplit w:val="0"/>
          <w:trHeight w:val="228.79999999999998" w:hRule="atLeast"/>
          <w:tblHeader w:val="0"/>
        </w:trPr>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6">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w:t>
            </w:r>
          </w:p>
        </w:tc>
        <w:tc>
          <w:tcPr>
            <w:vMerge w:val="restart"/>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7">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system safety, failures &amp; limitations</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8">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7.1</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9">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pursuing its own goals in conflict with human goals or values</w:t>
            </w:r>
          </w:p>
        </w:tc>
      </w:tr>
      <w:tr>
        <w:trPr>
          <w:cantSplit w:val="0"/>
          <w:trHeight w:val="228.79999999999998" w:hRule="atLeast"/>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A">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B">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C">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7.2</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D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capability or robustness </w:t>
            </w:r>
          </w:p>
        </w:tc>
      </w:tr>
      <w:tr>
        <w:trPr>
          <w:cantSplit w:val="0"/>
          <w:trHeight w:val="264.47753906249994" w:hRule="atLeast"/>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DF">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E0">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7.3</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E1">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Lack of transparency or interpretability</w:t>
            </w:r>
          </w:p>
        </w:tc>
      </w:tr>
      <w:tr>
        <w:trPr>
          <w:cantSplit w:val="0"/>
          <w:trHeight w:val="264.47753906249994" w:hRule="atLeast"/>
          <w:tblHeader w:val="0"/>
        </w:trPr>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E2">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16E3">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E4">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7.4</w:t>
            </w:r>
          </w:p>
        </w:tc>
        <w:tc>
          <w:tcPr>
            <w:tcBorders>
              <w:top w:color="000000" w:space="0" w:sz="0" w:val="nil"/>
              <w:left w:color="000000" w:space="0" w:sz="0" w:val="nil"/>
              <w:bottom w:color="000000" w:space="0" w:sz="0" w:val="nil"/>
              <w:right w:color="000000" w:space="0" w:sz="0" w:val="nil"/>
            </w:tcBorders>
            <w:shd w:fill="fafafa"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16E5">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AI welfare and rights</w:t>
            </w:r>
          </w:p>
        </w:tc>
      </w:tr>
    </w:tbl>
    <w:p w:rsidR="00000000" w:rsidDel="00000000" w:rsidP="00000000" w:rsidRDefault="00000000" w:rsidRPr="00000000" w14:paraId="000016E6">
      <w:pPr>
        <w:pStyle w:val="Heading4"/>
        <w:rPr/>
      </w:pPr>
      <w:bookmarkStart w:colFirst="0" w:colLast="0" w:name="_tult8z6lm0ya" w:id="119"/>
      <w:bookmarkEnd w:id="119"/>
      <w:r w:rsidDel="00000000" w:rsidR="00000000" w:rsidRPr="00000000">
        <w:rPr>
          <w:rtl w:val="0"/>
        </w:rPr>
        <w:t xml:space="preserve">Third iteration of coding and changes</w:t>
      </w:r>
    </w:p>
    <w:p w:rsidR="00000000" w:rsidDel="00000000" w:rsidP="00000000" w:rsidRDefault="00000000" w:rsidRPr="00000000" w14:paraId="000016E7">
      <w:pPr>
        <w:rPr/>
      </w:pPr>
      <w:r w:rsidDel="00000000" w:rsidR="00000000" w:rsidRPr="00000000">
        <w:rPr>
          <w:rtl w:val="0"/>
        </w:rPr>
        <w:t xml:space="preserve">One author (AS) used the taxonomy to code all remaining 577 risks from the AI Risk Database (total: 777) and presented the revised taxonomy to all co-authors. Based on this feedback the following changes were made, including the short descriptive definitions for each subcategory of risk. One author (JG) also used the risk categories and the coded risks from the taxonomy to write detailed descriptions for each subcategory (see main text </w:t>
      </w:r>
      <w:hyperlink w:anchor="_b56n9ncdadn">
        <w:r w:rsidDel="00000000" w:rsidR="00000000" w:rsidRPr="00000000">
          <w:rPr>
            <w:color w:val="1155cc"/>
            <w:u w:val="single"/>
            <w:rtl w:val="0"/>
          </w:rPr>
          <w:t xml:space="preserve">Detailed descriptions of domains of AI risks</w:t>
        </w:r>
      </w:hyperlink>
      <w:r w:rsidDel="00000000" w:rsidR="00000000" w:rsidRPr="00000000">
        <w:rPr>
          <w:rtl w:val="0"/>
        </w:rPr>
        <w:t xml:space="preserve">), which were then reviewed by all authors. The detailed and short descriptions were used to triangulate a shared conceptual definition of each subcategory of AI risk.</w:t>
      </w:r>
    </w:p>
    <w:p w:rsidR="00000000" w:rsidDel="00000000" w:rsidP="00000000" w:rsidRDefault="00000000" w:rsidRPr="00000000" w14:paraId="000016E8">
      <w:pPr>
        <w:spacing w:after="0" w:lineRule="auto"/>
        <w:rPr>
          <w:color w:val="0000ff"/>
        </w:rPr>
      </w:pPr>
      <w:r w:rsidDel="00000000" w:rsidR="00000000" w:rsidRPr="00000000">
        <w:rPr>
          <w:rtl w:val="0"/>
        </w:rPr>
      </w:r>
    </w:p>
    <w:tbl>
      <w:tblPr>
        <w:tblStyle w:val="Table30"/>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660"/>
        <w:tblGridChange w:id="0">
          <w:tblGrid>
            <w:gridCol w:w="2535"/>
            <w:gridCol w:w="666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9">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Change</w:t>
            </w:r>
          </w:p>
        </w:tc>
        <w:tc>
          <w:tcPr>
            <w:tcBorders>
              <w:top w:color="d9d9d9" w:space="0" w:sz="8" w:val="single"/>
              <w:left w:color="d9d9d9" w:space="0" w:sz="8" w:val="single"/>
              <w:bottom w:color="d9d9d9" w:space="0" w:sz="8" w:val="single"/>
              <w:right w:color="d9d9d9" w:space="0" w:sz="8" w:val="single"/>
            </w:tcBorders>
            <w:shd w:fill="a32035"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A">
            <w:pPr>
              <w:widowControl w:val="0"/>
              <w:spacing w:after="0" w:line="240" w:lineRule="auto"/>
              <w:rPr>
                <w:rFonts w:ascii="Roboto Condensed" w:cs="Roboto Condensed" w:eastAsia="Roboto Condensed" w:hAnsi="Roboto Condensed"/>
                <w:b w:val="1"/>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Explanation</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B">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Development of descriptive definitions for each subcategory</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C">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To aid in building shared understanding of the content of each subcategory, authors involved in coding or providing feedback collaborated on short descriptions of the AI risk subcategories that would be clear, precise, and accessible to experts and non-experts.</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D">
            <w:pPr>
              <w:widowControl w:val="0"/>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Separation of one subcategory into two </w:t>
            </w:r>
          </w:p>
        </w:tc>
        <w:tc>
          <w:tcPr>
            <w:tcBorders>
              <w:top w:color="d9d9d9" w:space="0" w:sz="8" w:val="single"/>
              <w:left w:color="d9d9d9" w:space="0" w:sz="8" w:val="single"/>
              <w:bottom w:color="d9d9d9" w:space="0" w:sz="8" w:val="single"/>
              <w:right w:color="d9d9d9" w:space="0" w:sz="8" w:val="single"/>
            </w:tcBorders>
            <w:shd w:fill="fafafa" w:val="clear"/>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16EE">
            <w:pPr>
              <w:spacing w:after="0"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The subcategory 7.1 AI pursuing its own goals in conflict with human goals or values was separated into two, because this subcategory included both AI system behaviour (i.e., AI systems acting in a way misaligned with the intent of its developers or users), and AI system capabilities (e.g., the capability to persuade humans, develop or obtain weapons, etc). A new subcategory, 7.2 AI possessing dangerous capabilities, was created from this split.</w:t>
            </w:r>
          </w:p>
        </w:tc>
      </w:tr>
    </w:tbl>
    <w:p w:rsidR="00000000" w:rsidDel="00000000" w:rsidP="00000000" w:rsidRDefault="00000000" w:rsidRPr="00000000" w14:paraId="000016EF">
      <w:pPr>
        <w:spacing w:after="60" w:lineRule="auto"/>
        <w:rPr>
          <w:color w:val="0000ff"/>
        </w:rPr>
      </w:pPr>
      <w:r w:rsidDel="00000000" w:rsidR="00000000" w:rsidRPr="00000000">
        <w:rPr>
          <w:rtl w:val="0"/>
        </w:rPr>
      </w:r>
    </w:p>
    <w:p w:rsidR="00000000" w:rsidDel="00000000" w:rsidP="00000000" w:rsidRDefault="00000000" w:rsidRPr="00000000" w14:paraId="000016F0">
      <w:pPr>
        <w:rPr/>
      </w:pPr>
      <w:r w:rsidDel="00000000" w:rsidR="00000000" w:rsidRPr="00000000">
        <w:rPr>
          <w:rtl w:val="0"/>
        </w:rPr>
        <w:t xml:space="preserve">After three iterations, the taxonomy was considered complete for the set of risks described in the AI risks database. The main text provides more information on the final taxonomy: the </w:t>
      </w:r>
      <w:hyperlink w:anchor="_f8n6atfnjtkn">
        <w:r w:rsidDel="00000000" w:rsidR="00000000" w:rsidRPr="00000000">
          <w:rPr>
            <w:color w:val="1155cc"/>
            <w:u w:val="single"/>
            <w:rtl w:val="0"/>
          </w:rPr>
          <w:t xml:space="preserve">Domain Taxonomy of AI Risks</w:t>
        </w:r>
      </w:hyperlink>
      <w:r w:rsidDel="00000000" w:rsidR="00000000" w:rsidRPr="00000000">
        <w:rPr>
          <w:rtl w:val="0"/>
        </w:rPr>
        <w:t xml:space="preserve">.</w:t>
      </w:r>
    </w:p>
    <w:p w:rsidR="00000000" w:rsidDel="00000000" w:rsidP="00000000" w:rsidRDefault="00000000" w:rsidRPr="00000000" w14:paraId="000016F1">
      <w:pPr>
        <w:pStyle w:val="Heading2"/>
        <w:rPr/>
      </w:pPr>
      <w:bookmarkStart w:colFirst="0" w:colLast="0" w:name="_3kd4an3ixqr3" w:id="120"/>
      <w:bookmarkEnd w:id="120"/>
      <w:r w:rsidDel="00000000" w:rsidR="00000000" w:rsidRPr="00000000">
        <w:rPr>
          <w:rtl w:val="0"/>
        </w:rPr>
        <w:t xml:space="preserve">Appendix B: Characteristics of included documents</w:t>
      </w:r>
    </w:p>
    <w:p w:rsidR="00000000" w:rsidDel="00000000" w:rsidP="00000000" w:rsidRDefault="00000000" w:rsidRPr="00000000" w14:paraId="000016F2">
      <w:pPr>
        <w:rPr>
          <w:highlight w:val="white"/>
        </w:rPr>
      </w:pPr>
      <w:r w:rsidDel="00000000" w:rsidR="00000000" w:rsidRPr="00000000">
        <w:rPr>
          <w:rtl w:val="0"/>
        </w:rPr>
        <w:t xml:space="preserve">The table on the following pages describes the characteristics of included documents in the living AI Risk Database. The documents are presented in order of their inclusion in the database (i.e., by paper ID). For up-to-date information on the </w:t>
      </w:r>
      <w:r w:rsidDel="00000000" w:rsidR="00000000" w:rsidRPr="00000000">
        <w:rPr>
          <w:highlight w:val="white"/>
          <w:rtl w:val="0"/>
        </w:rPr>
        <w:t xml:space="preserve">included documents, visit </w:t>
      </w:r>
      <w:hyperlink r:id="rId330">
        <w:r w:rsidDel="00000000" w:rsidR="00000000" w:rsidRPr="00000000">
          <w:rPr>
            <w:color w:val="1155cc"/>
            <w:highlight w:val="white"/>
            <w:u w:val="single"/>
            <w:rtl w:val="0"/>
          </w:rPr>
          <w:t xml:space="preserve">our website</w:t>
        </w:r>
      </w:hyperlink>
      <w:r w:rsidDel="00000000" w:rsidR="00000000" w:rsidRPr="00000000">
        <w:rPr>
          <w:highlight w:val="white"/>
          <w:rtl w:val="0"/>
        </w:rPr>
        <w:t xml:space="preserve">.</w:t>
      </w:r>
    </w:p>
    <w:p w:rsidR="00000000" w:rsidDel="00000000" w:rsidP="00000000" w:rsidRDefault="00000000" w:rsidRPr="00000000" w14:paraId="000016F3">
      <w:pPr>
        <w:rPr/>
        <w:sectPr>
          <w:type w:val="continuous"/>
          <w:pgSz w:h="16838" w:w="11906" w:orient="portrait"/>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16F4">
      <w:pPr>
        <w:rPr/>
      </w:pPr>
      <w:r w:rsidDel="00000000" w:rsidR="00000000" w:rsidRPr="00000000">
        <w:rPr>
          <w:rtl w:val="0"/>
        </w:rPr>
      </w:r>
    </w:p>
    <w:tbl>
      <w:tblPr>
        <w:tblStyle w:val="Table31"/>
        <w:tblW w:w="14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
        <w:gridCol w:w="1005"/>
        <w:gridCol w:w="510"/>
        <w:gridCol w:w="3555"/>
        <w:gridCol w:w="1245"/>
        <w:gridCol w:w="1965"/>
        <w:gridCol w:w="1350"/>
        <w:gridCol w:w="1050"/>
        <w:gridCol w:w="2235"/>
        <w:gridCol w:w="1110"/>
        <w:tblGridChange w:id="0">
          <w:tblGrid>
            <w:gridCol w:w="345"/>
            <w:gridCol w:w="1005"/>
            <w:gridCol w:w="510"/>
            <w:gridCol w:w="3555"/>
            <w:gridCol w:w="1245"/>
            <w:gridCol w:w="1965"/>
            <w:gridCol w:w="1350"/>
            <w:gridCol w:w="1050"/>
            <w:gridCol w:w="2235"/>
            <w:gridCol w:w="1110"/>
          </w:tblGrid>
        </w:tblGridChange>
      </w:tblGrid>
      <w:tr>
        <w:trPr>
          <w:cantSplit w:val="0"/>
          <w:tblHeader w:val="1"/>
        </w:trPr>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5">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ID</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6">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First author</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7">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Year</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8">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Title</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9">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Item type</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A">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First author affiliation</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B">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Affiliated organization type</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C">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First author country</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D">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DOI</w:t>
            </w:r>
            <w:r w:rsidDel="00000000" w:rsidR="00000000" w:rsidRPr="00000000">
              <w:rPr>
                <w:rtl w:val="0"/>
              </w:rPr>
            </w:r>
          </w:p>
        </w:tc>
        <w:tc>
          <w:tcPr>
            <w:tcBorders>
              <w:top w:color="a32035" w:space="0" w:sz="4" w:val="single"/>
              <w:left w:color="a32035" w:space="0" w:sz="4" w:val="single"/>
              <w:bottom w:color="a32035" w:space="0" w:sz="4" w:val="single"/>
              <w:right w:color="a32035" w:space="0" w:sz="4" w:val="single"/>
            </w:tcBorders>
            <w:shd w:fill="a32035" w:val="clear"/>
            <w:tcMar>
              <w:top w:w="28.34645669291339" w:type="dxa"/>
              <w:left w:w="28.34645669291339" w:type="dxa"/>
              <w:bottom w:w="28.34645669291339" w:type="dxa"/>
              <w:right w:w="28.34645669291339" w:type="dxa"/>
            </w:tcMar>
            <w:vAlign w:val="bottom"/>
          </w:tcPr>
          <w:p w:rsidR="00000000" w:rsidDel="00000000" w:rsidP="00000000" w:rsidRDefault="00000000" w:rsidRPr="00000000" w14:paraId="000016FE">
            <w:pPr>
              <w:spacing w:after="0" w:line="240" w:lineRule="auto"/>
              <w:rPr>
                <w:rFonts w:ascii="Roboto Condensed" w:cs="Roboto Condensed" w:eastAsia="Roboto Condensed" w:hAnsi="Roboto Condensed"/>
                <w:color w:val="fafafa"/>
                <w:sz w:val="18"/>
                <w:szCs w:val="18"/>
              </w:rPr>
            </w:pPr>
            <w:r w:rsidDel="00000000" w:rsidR="00000000" w:rsidRPr="00000000">
              <w:rPr>
                <w:rFonts w:ascii="Roboto Condensed" w:cs="Roboto Condensed" w:eastAsia="Roboto Condensed" w:hAnsi="Roboto Condensed"/>
                <w:b w:val="1"/>
                <w:color w:val="fafafa"/>
                <w:sz w:val="18"/>
                <w:szCs w:val="18"/>
                <w:rtl w:val="0"/>
              </w:rPr>
              <w:t xml:space="preserve">Source</w:t>
            </w:r>
            <w:r w:rsidDel="00000000" w:rsidR="00000000" w:rsidRPr="00000000">
              <w:rPr>
                <w:rtl w:val="0"/>
              </w:rPr>
            </w:r>
          </w:p>
        </w:tc>
      </w:tr>
      <w:tr>
        <w:trPr>
          <w:cantSplit w:val="1"/>
          <w:tblHeader w:val="0"/>
        </w:trPr>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6F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Critch</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TASRA: a Taxonomy and Analysis of Societal-Scale Risks from AI</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Center for Human-Compatible Artificial Intelligence, UC Berkeley</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10.48550/arXiv.2306.06924</w:t>
            </w:r>
          </w:p>
        </w:tc>
        <w:tc>
          <w:tcPr>
            <w:tcBorders>
              <w:top w:color="a32035"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Cui</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Risk Taxonomy, Mitigation, and Assessment Benchmarks of Large Language Model Systems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Zhongguancun Laboratory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0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10.48550/arXiv.2401.05778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Cunha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Navigating the Landscape of AI Ethics and Responsibility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Coimbra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Portugal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10.1007/978-3-031-49008-8_8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Deng</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1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Towards Safer Generative Language Models: A Survey on Safety Risks, Evaluations, and Improvements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Electronic Science and Technology of 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10.48550/arXiv.2302.09270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Hagendorff</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Mapping the Ethics of Generative AI: A Comprehensive Scoping Review</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Stuttgart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2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10.48550/arXiv.2402.08323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Hogenhout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 framework for ethical AI at the United Nations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 Office for Information and Communications Technology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United Nations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10.48550/arXiv.2104.12547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Kilian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Examining the differential risk from high-level artificial intelligence and the question of control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3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National Intelligence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10.1016/j.futures.2023.103182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McLean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risks associated with Artificial General Intelligence: A systematic review</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The Sunshine Coast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Australia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10.1080/0952813X.2021.1964003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4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Meek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2016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Managing the ethical and risk implications of rapid advances in artificial intelligence: A literature review</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Portland State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10.1109/PICMET.2016.7806752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Paes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Social Impacts of Artificial Intelligence and Mitigation Recommendations: An Exploratory Study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Federal University of ABC</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5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Brazil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10.1007/978-3-031-04435-9_54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Shelby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Sociotechnical Harms of Algorithmic Systems: Scoping a Taxonomy for Harm Reduction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Research</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10.1145/3600211.3604673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Sherma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6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AI Risk Profiles: A Standards Proposal for Pre-Deployment AI Risk Disclosures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Credo AI</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10.1609/aaai.v38i21.30348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Solaiman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Evaluating the Social Impact of Generative AI Systems in Systems and Society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Hugging Face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7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10.48550/arXiv.2306.05949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Steimers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Sources of Risk of AI Systems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Institute for Occupational Safety and Health of the German Social Accident Health Insurance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Government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10.3390/ijerph19063641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Tan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Risks of Machine Learning Systems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8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Salesforce Research Asia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Singapore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10.48550/arXiv.2204.09852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Weidinger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Taxonomy of Risks posed by Language Models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DeepMind</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10.1145/3531146.3533088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9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Weidinger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Ethical and social risks of harm from language models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DeepMind</w:t>
            </w:r>
          </w:p>
          <w:p w:rsidR="00000000" w:rsidDel="00000000" w:rsidP="00000000" w:rsidRDefault="00000000" w:rsidRPr="00000000" w14:paraId="000017A5">
            <w:pPr>
              <w:spacing w:after="0" w:line="240" w:lineRule="auto"/>
              <w:rPr>
                <w:rFonts w:ascii="Roboto Condensed" w:cs="Roboto Condensed" w:eastAsia="Roboto Condensed" w:hAnsi="Roboto Condensed"/>
                <w:sz w:val="16"/>
                <w:szCs w:val="16"/>
              </w:rPr>
            </w:pPr>
            <w:r w:rsidDel="00000000" w:rsidR="00000000" w:rsidRPr="00000000">
              <w:rPr>
                <w:rtl w:val="0"/>
              </w:rPr>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10.48550/arXiv.2112.04359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Weidinger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Sociotechnical Safety Evaluation of Generative AI Systems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A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DeepMind</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10.48550/arXiv.2310.11986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Wirtz</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Governance of artificial intelligence: A risk and guideline-based integrative framework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 University of Administrative Sciences Speyer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10.1016/j.giq.2022.101685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B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Wirtz</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Dark Sides of Artificial Intelligence: An Integrated AI Governance Framework for Public Administration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 University of Administrative Sciences Speyer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10.1080/01900692.2020.1749851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Zhang</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Towards risk-aware artificial intelligence and machine learning systems: An overview</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Hong Kong Polytechnic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C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10.1016/j.dss.2022.113800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Systematic search</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Hendrycks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An Overview of Catastrophic AI Risks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Center for AI Safety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10.48550/arXiv.2306.12001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Vidgen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D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Introducing v0.5 of the AI Safety Benchmark from MLCommons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MLCommons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NGO</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10.48550/arXiv.2404.12241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Gabriel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Ethics of Advanced AI Assistants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DeepMind</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10.48550/arXiv.2404.16244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E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Shevlane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Model Evaluation for Extreme Risks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Google DeepMind</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10.48550/arXiv.2305.15324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AI Verify Foundation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Summary Report: Binary Classification Model for Credit Risk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Report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7F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AI Verify Foundation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NGO</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Singapore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Sun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Safety Assessment of Chinese Large Language Models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Tsinghua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10.48550/arXiv.2304.10436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0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Zhang</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SafetyBench: Evaluating the Safety of Large Language Models with Multiple Choice Questions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Tsinghua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10.48550/arXiv.2309.07045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Habbal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Artificial Intelligence Trust, Risk and Security Management (AI TRiSM): Frameworks, Applications, Challenges and Future Research Directions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Karabuk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1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Turkiye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10.1016/j.eswa.2023.122442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Liu</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Trustworthy LLMs: a Survey and Guideline for Evaluating Large Language Models' Alignment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ByteDance Research</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10.48550/arXiv.2308.05374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r w:rsidDel="00000000" w:rsidR="00000000" w:rsidRPr="00000000">
              <w:rPr>
                <w:rtl w:val="0"/>
              </w:rPr>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31</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Electronic Privacy Information Centre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2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Generating Harms: Generative AI's Impact &amp; Paths Forward</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Report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Electronic Privacy Information Centre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NGO</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Stahl</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ethics of ChatGPT -- Exploring the ethical issues of an emerging technology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Nottingham</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UK</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10.1016/j.ijinfomgt.2023.102700</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3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Nah</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Generative AI and ChatGPT: Applications, Challenges, and AI-Human Collaboration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City University of Hong Kong</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10.1108/IJOES-05-2023-0107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Ji</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AI Alignment: A Comprehensive Survey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4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Peking 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China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10.48550/arXiv.2310.19852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35</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Hendrycks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X-Risk Analysis for AI Research</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Preprint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UC Berkeley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10.48550/arXiv.2206.05862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5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Sharma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Benefits or Concerns of AI: A </w:t>
            </w:r>
            <w:r w:rsidDel="00000000" w:rsidR="00000000" w:rsidRPr="00000000">
              <w:rPr>
                <w:rFonts w:ascii="Roboto Condensed" w:cs="Roboto Condensed" w:eastAsia="Roboto Condensed" w:hAnsi="Roboto Condensed"/>
                <w:sz w:val="16"/>
                <w:szCs w:val="16"/>
                <w:rtl w:val="0"/>
              </w:rPr>
              <w:t xml:space="preserve">Multistakeholder</w:t>
            </w:r>
            <w:r w:rsidDel="00000000" w:rsidR="00000000" w:rsidRPr="00000000">
              <w:rPr>
                <w:rFonts w:ascii="Roboto Condensed" w:cs="Roboto Condensed" w:eastAsia="Roboto Condensed" w:hAnsi="Roboto Condensed"/>
                <w:sz w:val="16"/>
                <w:szCs w:val="16"/>
                <w:rtl w:val="0"/>
              </w:rPr>
              <w:t xml:space="preserve"> Responsibility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Erasmus University Rotterdam</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Netherlands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10.1016/j.futures.2024.103328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Giarmoleo</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What Ethics Can Say on Artificial Intelligence: Insights from a Systematic Literature Review</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Navarra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6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Spain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10.1111/basr.12336</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38</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Kumar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Ethical Issues in the Development of Artificial Intelligence: Recognizing the Risks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Jaipuria Institute of Management</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India</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10.1108/IJOES-05-2023-0107</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39</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Saghir</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7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 Survey of Artificial Intelligence Challenges: Analyzing the Definitions, Relationships, and Evolutions</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Amirkabir University of Technology (Tehran Polytechnic)</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Iran</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10.3390/app12084054</w:t>
            </w:r>
          </w:p>
        </w:tc>
        <w:tc>
          <w:tcPr>
            <w:tcBorders>
              <w:top w:color="c2c2c4" w:space="0" w:sz="4" w:val="single"/>
              <w:left w:color="c2c2c4" w:space="0" w:sz="4" w:val="single"/>
              <w:bottom w:color="c2c2c4" w:space="0" w:sz="4"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40</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Yampolskiy</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2016</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Taxonomy of Pathways to Dangerous Artificial Intelligence</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Journal Article</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Louisville</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USA</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10.48550/arXiv.1511.03246</w:t>
            </w:r>
          </w:p>
        </w:tc>
        <w:tc>
          <w:tcPr>
            <w:tcBorders>
              <w:top w:color="c2c2c4" w:space="0" w:sz="4" w:val="single"/>
              <w:left w:color="c2c2c4" w:space="0" w:sz="4" w:val="single"/>
              <w:bottom w:color="c2c2c4" w:space="0" w:sz="8" w:val="single"/>
              <w:right w:color="c2c2c4" w:space="0" w:sz="4"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8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0">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41</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Allianz Global Corporate &amp; Specialty</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2018</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The Rise of Artificial Intelligence - Future Outlooks and Emerging Risks</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Report</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Allianz Global Corporate &amp; Specialty</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Industry</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Germany</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A">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42</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Teixeira</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C">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2022</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An Exploratory Diagnosis of Artificial Intelligence Risks for a Responsible Governance</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Conference Paper</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9F">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 of Porto</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University</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Portugal</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10.1145/3560107.3560298</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3">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Forward / backward</w:t>
            </w:r>
          </w:p>
        </w:tc>
      </w:tr>
      <w:tr>
        <w:trPr>
          <w:cantSplit w:val="1"/>
          <w:tblHeader w:val="0"/>
        </w:trPr>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4">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43</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5">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Infocomm Media Development Authority</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6">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2023</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Cataloguing LLM Evaluations</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Report</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9">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Infocomm Media Development Authority &amp; AI Verify Foundation</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NGO</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B">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Singapore</w:t>
            </w:r>
          </w:p>
        </w:tc>
        <w:tc>
          <w:tcPr>
            <w:tcBorders>
              <w:top w:color="c2c2c4" w:space="0" w:sz="8" w:val="single"/>
              <w:left w:color="c2c2c4" w:space="0" w:sz="8" w:val="single"/>
              <w:bottom w:color="cccccc"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w:t>
            </w:r>
          </w:p>
        </w:tc>
        <w:tc>
          <w:tcPr>
            <w:tcBorders>
              <w:top w:color="c2c2c4" w:space="0" w:sz="8" w:val="single"/>
              <w:left w:color="c2c2c4"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D">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r w:rsidDel="00000000" w:rsidR="00000000" w:rsidRPr="00000000">
              <w:rPr>
                <w:rtl w:val="0"/>
              </w:rPr>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AE">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44</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A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Coghlan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B0">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B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Harm to Nonhuman Animals from AI: a Systematic Account and Framework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The University of Melbourne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Australia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10.1007/s13347-023-00627-6</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B7">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B8">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45</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B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TC260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BA">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B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 Safety Governance Framework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National Technical Committee 260 on Cybersecurity (TC260)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Government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B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China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C1">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C2">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46</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C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Ferrara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C4">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C5">
            <w:pPr>
              <w:widowControl w:val="0"/>
              <w:spacing w:after="0" w:line="276"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GenAI against humanity: nefarious applications</w:t>
            </w:r>
          </w:p>
          <w:p w:rsidR="00000000" w:rsidDel="00000000" w:rsidP="00000000" w:rsidRDefault="00000000" w:rsidRPr="00000000" w14:paraId="000018C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of generative artificial intelligence and large language models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 of Southern California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C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10.1007/s42001-024-00250-1</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C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C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47</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C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G'sell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CF">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D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Regulating under Uncertainty: Governance Options for Generative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Stanford Cyber Policy Centre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10.2139/ssrn.4918704</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D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D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48</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D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NIST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D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D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Artificial Intelligence Risk Management Framework: Generative Artificial Intelligence Profile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National Institute of Standards and Technology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Government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D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10.6028/NIST.AI.600-1</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E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E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49</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Bengio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3">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International Scientific Report on the Safety of Advanced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Quebec AI Institute (MILA)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Canada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E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E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50</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Zeng</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E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 Risk Categorization Decoded (AIR 2024): From Government Regulations to Corporate Policies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E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Preprint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Virtue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Industry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10.48550/arXiv.2406.17864</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F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F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51</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F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Everitt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F7">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2018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8F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AGI Safety Literature Review</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Preprint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Australian National 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Australia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8F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10.48550/arXiv.1805.01109</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F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8F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52</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Maham</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Governing General Purpose AI: A Comprehensive Map of Unreliability, Misuse and Systemic Risks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Stiftung Neue Verantwortung</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Germany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0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0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52</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Maas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B">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0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Advancing AI Governance: A Literature Review of Problems, Options, and Proposals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Institute for Law and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0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10.2139/ssrn.4629460</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1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1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54</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1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Leech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1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1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Ten Hard Problems in Artificial Intelligence We Must Get Right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Preprint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 of Bristol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1B">
            <w:pPr>
              <w:widowControl w:val="0"/>
              <w:spacing w:after="0" w:line="276"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10.48550/arXiv.2402.04464</w:t>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1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1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55</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1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Clarke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1F">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2022</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2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 Survey of the Potential Long-term Impacts of AI: How AI Could Lead to Long-term Changes in Science, Cooperation, Power, Epistemics and Values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 of Cambridge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10.1145/3514094.3534131</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2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2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56</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2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2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2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Future Risks of Frontier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 Government Office for Science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Government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2F">
            <w:pPr>
              <w:widowControl w:val="0"/>
              <w:spacing w:after="0" w:line="276" w:lineRule="auto"/>
              <w:rPr>
                <w:sz w:val="16"/>
                <w:szCs w:val="16"/>
              </w:rPr>
            </w:pPr>
            <w:r w:rsidDel="00000000" w:rsidR="00000000" w:rsidRPr="00000000">
              <w:rPr>
                <w:sz w:val="16"/>
                <w:szCs w:val="16"/>
                <w:rtl w:val="0"/>
              </w:rPr>
              <w:t xml:space="preserve">-</w:t>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3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3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57</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Ghosh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3">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AILUMINATE</w:t>
            </w:r>
            <w:r w:rsidDel="00000000" w:rsidR="00000000" w:rsidRPr="00000000">
              <w:rPr>
                <w:rFonts w:ascii="Roboto Condensed" w:cs="Roboto Condensed" w:eastAsia="Roboto Condensed" w:hAnsi="Roboto Condensed"/>
                <w:sz w:val="16"/>
                <w:szCs w:val="16"/>
                <w:rtl w:val="0"/>
              </w:rPr>
              <w:t xml:space="preserve">: Introducing v1.0 of the AI Risk and Reliability Benchmark from MLCommons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NVIDIA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Industry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10.48550/arXiv.2503.05731</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3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3B">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58</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Abercrombie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D">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3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 Collaborative, Human-Centred Taxonomy of AI, Algorithmic, and Automation Harms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3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Heriot-Watt 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Scotland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3">
            <w:pPr>
              <w:widowControl w:val="0"/>
              <w:spacing w:after="0" w:line="276"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10.48550/arXiv.2407.01294</w:t>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44">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45">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59</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4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Schnitzer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47">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4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 Hazard Management: A Framework for the Systematic Management of Root Causes for AI Risks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Technical University of Munich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Germany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4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10.48550/arXiv.2310.16727</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4E">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4F">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60</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Bengio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1">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International AI Safety Report 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Report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Université de Montréal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University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Canada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58">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59">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61</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B">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5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 Taxonomy of Systemic Risks from General-Purpose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Future of Life Institute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5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Germany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10.2139/ssrn.5030173</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62">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63">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62</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6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Gipiškis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65">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6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Risk Sources and Risk Management Measures in Support of Standards for General-Purpose AI Systems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 Standards Lab</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Lithuania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6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w:t>
            </w:r>
            <w:r w:rsidDel="00000000" w:rsidR="00000000" w:rsidRPr="00000000">
              <w:rPr>
                <w:rFonts w:ascii="Roboto Condensed" w:cs="Roboto Condensed" w:eastAsia="Roboto Condensed" w:hAnsi="Roboto Condensed"/>
                <w:sz w:val="16"/>
                <w:szCs w:val="16"/>
                <w:rtl w:val="0"/>
              </w:rPr>
              <w:t xml:space="preserve">0.48550/arXiv.2410.23472</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6C">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6D">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63</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6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Hammond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6F">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70">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Multi-Agent Risks from Advanced AI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1">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Cooperative AI Foundation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3">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NGO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UK</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5">
            <w:pPr>
              <w:widowControl w:val="0"/>
              <w:spacing w:after="0" w:line="276"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1</w:t>
            </w:r>
            <w:r w:rsidDel="00000000" w:rsidR="00000000" w:rsidRPr="00000000">
              <w:rPr>
                <w:rFonts w:ascii="Roboto Condensed" w:cs="Roboto Condensed" w:eastAsia="Roboto Condensed" w:hAnsi="Roboto Condensed"/>
                <w:sz w:val="16"/>
                <w:szCs w:val="16"/>
                <w:rtl w:val="0"/>
              </w:rPr>
              <w:t xml:space="preserve">0.48550/arXiv.2502.14143</w:t>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76">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77">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64</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7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Marchal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79">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7A">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Generative AI Misuse: A Taxonomy of Tactics and Insights from Real-World Data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B">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Journal Article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C">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Google Deepmind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D">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Industry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E">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USA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7F">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10.48550/arXiv.2406.13843</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80">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r>
        <w:trPr>
          <w:cantSplit w:val="1"/>
          <w:tblHeader w:val="0"/>
        </w:trPr>
        <w:tc>
          <w:tcPr>
            <w:tcBorders>
              <w:top w:color="c2c2c4" w:space="0" w:sz="8" w:val="single"/>
              <w:left w:color="c2c2c4" w:space="0" w:sz="8" w:val="single"/>
              <w:bottom w:color="c2c2c4" w:space="0" w:sz="8" w:val="single"/>
              <w:right w:color="cccccc"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81">
            <w:pPr>
              <w:spacing w:after="0" w:line="240" w:lineRule="auto"/>
              <w:jc w:val="right"/>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65</w:t>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82">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IBM</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83">
            <w:pPr>
              <w:widowControl w:val="0"/>
              <w:spacing w:after="0" w:line="276" w:lineRule="auto"/>
              <w:jc w:val="right"/>
              <w:rPr>
                <w:sz w:val="18"/>
                <w:szCs w:val="18"/>
              </w:rPr>
            </w:pPr>
            <w:r w:rsidDel="00000000" w:rsidR="00000000" w:rsidRPr="00000000">
              <w:rPr>
                <w:rFonts w:ascii="Roboto Condensed" w:cs="Roboto Condensed" w:eastAsia="Roboto Condensed" w:hAnsi="Roboto Condensed"/>
                <w:sz w:val="18"/>
                <w:szCs w:val="18"/>
                <w:rtl w:val="0"/>
              </w:rPr>
              <w:t xml:space="preserve">2025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top"/>
          </w:tcPr>
          <w:p w:rsidR="00000000" w:rsidDel="00000000" w:rsidP="00000000" w:rsidRDefault="00000000" w:rsidRPr="00000000" w14:paraId="00001984">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AI Risk Atlas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85">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Website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86">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IBM Research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87">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Industry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88">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Switzerland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afafa" w:val="clear"/>
            <w:tcMar>
              <w:top w:w="40.0" w:type="dxa"/>
              <w:left w:w="40.0" w:type="dxa"/>
              <w:bottom w:w="40.0" w:type="dxa"/>
              <w:right w:w="40.0" w:type="dxa"/>
            </w:tcMar>
            <w:vAlign w:val="bottom"/>
          </w:tcPr>
          <w:p w:rsidR="00000000" w:rsidDel="00000000" w:rsidP="00000000" w:rsidRDefault="00000000" w:rsidRPr="00000000" w14:paraId="00001989">
            <w:pPr>
              <w:widowControl w:val="0"/>
              <w:spacing w:after="0" w:line="276" w:lineRule="auto"/>
              <w:rPr>
                <w:sz w:val="16"/>
                <w:szCs w:val="16"/>
              </w:rPr>
            </w:pPr>
            <w:r w:rsidDel="00000000" w:rsidR="00000000" w:rsidRPr="00000000">
              <w:rPr>
                <w:rFonts w:ascii="Roboto Condensed" w:cs="Roboto Condensed" w:eastAsia="Roboto Condensed" w:hAnsi="Roboto Condensed"/>
                <w:sz w:val="16"/>
                <w:szCs w:val="16"/>
                <w:rtl w:val="0"/>
              </w:rPr>
              <w:t xml:space="preserve">-</w:t>
            </w:r>
            <w:r w:rsidDel="00000000" w:rsidR="00000000" w:rsidRPr="00000000">
              <w:rPr>
                <w:rtl w:val="0"/>
              </w:rPr>
            </w:r>
          </w:p>
        </w:tc>
        <w:tc>
          <w:tcPr>
            <w:tcBorders>
              <w:top w:color="c2c2c4" w:space="0" w:sz="8" w:val="single"/>
              <w:left w:color="cccccc" w:space="0" w:sz="8" w:val="single"/>
              <w:bottom w:color="c2c2c4" w:space="0" w:sz="8" w:val="single"/>
              <w:right w:color="c2c2c4" w:space="0" w:sz="8" w:val="single"/>
            </w:tcBorders>
            <w:shd w:fill="fafafa" w:val="clear"/>
            <w:tcMar>
              <w:top w:w="28.34645669291339" w:type="dxa"/>
              <w:left w:w="28.34645669291339" w:type="dxa"/>
              <w:bottom w:w="28.34645669291339" w:type="dxa"/>
              <w:right w:w="28.34645669291339" w:type="dxa"/>
            </w:tcMar>
          </w:tcPr>
          <w:p w:rsidR="00000000" w:rsidDel="00000000" w:rsidP="00000000" w:rsidRDefault="00000000" w:rsidRPr="00000000" w14:paraId="0000198A">
            <w:pPr>
              <w:spacing w:after="0" w:line="240" w:lineRule="auto"/>
              <w:rPr>
                <w:rFonts w:ascii="Roboto Condensed" w:cs="Roboto Condensed" w:eastAsia="Roboto Condensed" w:hAnsi="Roboto Condensed"/>
                <w:sz w:val="16"/>
                <w:szCs w:val="16"/>
              </w:rPr>
            </w:pPr>
            <w:r w:rsidDel="00000000" w:rsidR="00000000" w:rsidRPr="00000000">
              <w:rPr>
                <w:rFonts w:ascii="Roboto Condensed" w:cs="Roboto Condensed" w:eastAsia="Roboto Condensed" w:hAnsi="Roboto Condensed"/>
                <w:sz w:val="16"/>
                <w:szCs w:val="16"/>
                <w:rtl w:val="0"/>
              </w:rPr>
              <w:t xml:space="preserve">Expert consultation</w:t>
            </w:r>
          </w:p>
        </w:tc>
      </w:tr>
    </w:tbl>
    <w:p w:rsidR="00000000" w:rsidDel="00000000" w:rsidP="00000000" w:rsidRDefault="00000000" w:rsidRPr="00000000" w14:paraId="0000198B">
      <w:pPr>
        <w:rPr>
          <w:sz w:val="18"/>
          <w:szCs w:val="18"/>
        </w:rPr>
        <w:sectPr>
          <w:type w:val="nextPage"/>
          <w:pgSz w:h="11906" w:w="16838" w:orient="landscape"/>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198C">
      <w:pPr>
        <w:pStyle w:val="Heading1"/>
        <w:rPr/>
      </w:pPr>
      <w:bookmarkStart w:colFirst="0" w:colLast="0" w:name="_7e3r298pvbjv" w:id="121"/>
      <w:bookmarkEnd w:id="121"/>
      <w:r w:rsidDel="00000000" w:rsidR="00000000" w:rsidRPr="00000000">
        <w:rPr>
          <w:rtl w:val="0"/>
        </w:rPr>
        <w:t xml:space="preserve">Declarations</w:t>
      </w:r>
      <w:r w:rsidDel="00000000" w:rsidR="00000000" w:rsidRPr="00000000">
        <w:rPr>
          <w:rtl w:val="0"/>
        </w:rPr>
        <w:t xml:space="preserve"> </w:t>
      </w:r>
    </w:p>
    <w:p w:rsidR="00000000" w:rsidDel="00000000" w:rsidP="00000000" w:rsidRDefault="00000000" w:rsidRPr="00000000" w14:paraId="0000198D">
      <w:pPr>
        <w:rPr/>
      </w:pPr>
      <w:r w:rsidDel="00000000" w:rsidR="00000000" w:rsidRPr="00000000">
        <w:rPr>
          <w:rtl w:val="0"/>
        </w:rPr>
        <w:t xml:space="preserve">James Dao and Soroush Pour are employees of Harmony Intelligence, a company that conducts evaluations of AI risks</w:t>
      </w:r>
      <w:r w:rsidDel="00000000" w:rsidR="00000000" w:rsidRPr="00000000">
        <w:rPr>
          <w:rtl w:val="0"/>
        </w:rPr>
        <w:t xml:space="preserve">.</w:t>
      </w:r>
    </w:p>
    <w:p w:rsidR="00000000" w:rsidDel="00000000" w:rsidP="00000000" w:rsidRDefault="00000000" w:rsidRPr="00000000" w14:paraId="0000198E">
      <w:pPr>
        <w:pStyle w:val="Heading1"/>
        <w:rPr/>
      </w:pPr>
      <w:bookmarkStart w:colFirst="0" w:colLast="0" w:name="_76kcfowbn4ub" w:id="122"/>
      <w:bookmarkEnd w:id="122"/>
      <w:r w:rsidDel="00000000" w:rsidR="00000000" w:rsidRPr="00000000">
        <w:rPr>
          <w:rtl w:val="0"/>
        </w:rPr>
        <w:t xml:space="preserve">References</w:t>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hyperlink r:id="rId331">
        <w:r w:rsidDel="00000000" w:rsidR="00000000" w:rsidRPr="00000000">
          <w:rPr>
            <w:b w:val="0"/>
            <w:i w:val="0"/>
            <w:color w:val="000000"/>
            <w:sz w:val="22"/>
            <w:szCs w:val="22"/>
            <w:u w:val="none"/>
            <w:rtl w:val="0"/>
          </w:rPr>
          <w:t xml:space="preserve">AI Verify Foundation. (2023). </w:t>
        </w:r>
      </w:hyperlink>
      <w:hyperlink r:id="rId332">
        <w:r w:rsidDel="00000000" w:rsidR="00000000" w:rsidRPr="00000000">
          <w:rPr>
            <w:b w:val="0"/>
            <w:i w:val="1"/>
            <w:color w:val="000000"/>
            <w:sz w:val="22"/>
            <w:szCs w:val="22"/>
            <w:u w:val="none"/>
            <w:rtl w:val="0"/>
          </w:rPr>
          <w:t xml:space="preserve">Summary Report for Binary Classification Model of Credit Risk</w:t>
        </w:r>
      </w:hyperlink>
      <w:hyperlink r:id="rId333">
        <w:r w:rsidDel="00000000" w:rsidR="00000000" w:rsidRPr="00000000">
          <w:rPr>
            <w:b w:val="0"/>
            <w:i w:val="0"/>
            <w:color w:val="000000"/>
            <w:sz w:val="22"/>
            <w:szCs w:val="22"/>
            <w:u w:val="none"/>
            <w:rtl w:val="0"/>
          </w:rPr>
          <w:t xml:space="preserve">. AI Verify Foundation.</w:t>
        </w:r>
      </w:hyperlink>
      <w:r w:rsidDel="00000000" w:rsidR="00000000" w:rsidRPr="00000000">
        <w:rPr>
          <w:rtl w:val="0"/>
        </w:rPr>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34">
        <w:r w:rsidDel="00000000" w:rsidR="00000000" w:rsidRPr="00000000">
          <w:rPr>
            <w:b w:val="0"/>
            <w:i w:val="0"/>
            <w:color w:val="000000"/>
            <w:sz w:val="22"/>
            <w:szCs w:val="22"/>
            <w:u w:val="none"/>
            <w:rtl w:val="0"/>
          </w:rPr>
          <w:t xml:space="preserve">Allianz Global Corporate &amp; Security. (2018). </w:t>
        </w:r>
      </w:hyperlink>
      <w:hyperlink r:id="rId335">
        <w:r w:rsidDel="00000000" w:rsidR="00000000" w:rsidRPr="00000000">
          <w:rPr>
            <w:b w:val="0"/>
            <w:i w:val="1"/>
            <w:color w:val="000000"/>
            <w:sz w:val="22"/>
            <w:szCs w:val="22"/>
            <w:u w:val="none"/>
            <w:rtl w:val="0"/>
          </w:rPr>
          <w:t xml:space="preserve">The rise of artificial intelligence: future outlooks and emerging risks</w:t>
        </w:r>
      </w:hyperlink>
      <w:hyperlink r:id="rId336">
        <w:r w:rsidDel="00000000" w:rsidR="00000000" w:rsidRPr="00000000">
          <w:rPr>
            <w:b w:val="0"/>
            <w:i w:val="0"/>
            <w:color w:val="000000"/>
            <w:sz w:val="22"/>
            <w:szCs w:val="22"/>
            <w:u w:val="none"/>
            <w:rtl w:val="0"/>
          </w:rPr>
          <w:t xml:space="preserve">. Allianz Global Corporate &amp; Specialty SE . </w:t>
        </w:r>
      </w:hyperlink>
      <w:hyperlink r:id="rId337">
        <w:r w:rsidDel="00000000" w:rsidR="00000000" w:rsidRPr="00000000">
          <w:rPr>
            <w:b w:val="0"/>
            <w:i w:val="0"/>
            <w:color w:val="000000"/>
            <w:sz w:val="22"/>
            <w:szCs w:val="22"/>
            <w:u w:val="none"/>
            <w:rtl w:val="0"/>
          </w:rPr>
          <w:t xml:space="preserve">https://commercial.allianz.com/news-and-insights/reports/the-rise-of-artificial-intelligence.html</w:t>
        </w:r>
      </w:hyperlink>
      <w:r w:rsidDel="00000000" w:rsidR="00000000" w:rsidRPr="00000000">
        <w:rPr>
          <w:rtl w:val="0"/>
        </w:rPr>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38">
        <w:r w:rsidDel="00000000" w:rsidR="00000000" w:rsidRPr="00000000">
          <w:rPr>
            <w:b w:val="0"/>
            <w:i w:val="0"/>
            <w:color w:val="000000"/>
            <w:sz w:val="22"/>
            <w:szCs w:val="22"/>
            <w:u w:val="none"/>
            <w:rtl w:val="0"/>
          </w:rPr>
          <w:t xml:space="preserve">Althaus, D., &amp; Baumann, T. (2020). Reducing long-term risks from malevolent actors. </w:t>
        </w:r>
      </w:hyperlink>
      <w:hyperlink r:id="rId339">
        <w:r w:rsidDel="00000000" w:rsidR="00000000" w:rsidRPr="00000000">
          <w:rPr>
            <w:b w:val="0"/>
            <w:i w:val="1"/>
            <w:color w:val="000000"/>
            <w:sz w:val="22"/>
            <w:szCs w:val="22"/>
            <w:u w:val="none"/>
            <w:rtl w:val="0"/>
          </w:rPr>
          <w:t xml:space="preserve">Publications of Center of Long Term Risk</w:t>
        </w:r>
      </w:hyperlink>
      <w:hyperlink r:id="rId340">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41">
        <w:r w:rsidDel="00000000" w:rsidR="00000000" w:rsidRPr="00000000">
          <w:rPr>
            <w:b w:val="0"/>
            <w:i w:val="0"/>
            <w:color w:val="000000"/>
            <w:sz w:val="22"/>
            <w:szCs w:val="22"/>
            <w:u w:val="none"/>
            <w:rtl w:val="0"/>
          </w:rPr>
          <w:t xml:space="preserve">Anderson-Samways, B., Ee, S., O’Brien, J., Buhl, M., &amp; Williams, Z. (2024). </w:t>
        </w:r>
      </w:hyperlink>
      <w:hyperlink r:id="rId342">
        <w:r w:rsidDel="00000000" w:rsidR="00000000" w:rsidRPr="00000000">
          <w:rPr>
            <w:b w:val="0"/>
            <w:i w:val="1"/>
            <w:color w:val="000000"/>
            <w:sz w:val="22"/>
            <w:szCs w:val="22"/>
            <w:u w:val="none"/>
            <w:rtl w:val="0"/>
          </w:rPr>
          <w:t xml:space="preserve">Responsible Scaling: Comparing Government Guidance and Company Policy</w:t>
        </w:r>
      </w:hyperlink>
      <w:hyperlink r:id="rId343">
        <w:r w:rsidDel="00000000" w:rsidR="00000000" w:rsidRPr="00000000">
          <w:rPr>
            <w:b w:val="0"/>
            <w:i w:val="0"/>
            <w:color w:val="000000"/>
            <w:sz w:val="22"/>
            <w:szCs w:val="22"/>
            <w:u w:val="none"/>
            <w:rtl w:val="0"/>
          </w:rPr>
          <w:t xml:space="preserve">. Institute for AI Policy and Strategy. </w:t>
        </w:r>
      </w:hyperlink>
      <w:hyperlink r:id="rId344">
        <w:r w:rsidDel="00000000" w:rsidR="00000000" w:rsidRPr="00000000">
          <w:rPr>
            <w:b w:val="0"/>
            <w:i w:val="0"/>
            <w:color w:val="000000"/>
            <w:sz w:val="22"/>
            <w:szCs w:val="22"/>
            <w:u w:val="none"/>
            <w:rtl w:val="0"/>
          </w:rPr>
          <w:t xml:space="preserve">https://static1.squarespace.com/static/64edf8e7f2b10d716b5ba0e1/t/65f19a4a32c41d331ec54b87/1710332491804/Responsible+Scaling_+Comparing+Government+Guidance+and+Company+Policy+%284%29.pdf</w:t>
        </w:r>
      </w:hyperlink>
      <w:r w:rsidDel="00000000" w:rsidR="00000000" w:rsidRPr="00000000">
        <w:rPr>
          <w:rtl w:val="0"/>
        </w:rPr>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45">
        <w:r w:rsidDel="00000000" w:rsidR="00000000" w:rsidRPr="00000000">
          <w:rPr>
            <w:b w:val="0"/>
            <w:i w:val="0"/>
            <w:color w:val="000000"/>
            <w:sz w:val="22"/>
            <w:szCs w:val="22"/>
            <w:u w:val="none"/>
            <w:rtl w:val="0"/>
          </w:rPr>
          <w:t xml:space="preserve">Anthropic. (2023). </w:t>
        </w:r>
      </w:hyperlink>
      <w:hyperlink r:id="rId346">
        <w:r w:rsidDel="00000000" w:rsidR="00000000" w:rsidRPr="00000000">
          <w:rPr>
            <w:b w:val="0"/>
            <w:i w:val="1"/>
            <w:color w:val="000000"/>
            <w:sz w:val="22"/>
            <w:szCs w:val="22"/>
            <w:u w:val="none"/>
            <w:rtl w:val="0"/>
          </w:rPr>
          <w:t xml:space="preserve">Anthropic’s responsible scaling policy</w:t>
        </w:r>
      </w:hyperlink>
      <w:hyperlink r:id="rId347">
        <w:r w:rsidDel="00000000" w:rsidR="00000000" w:rsidRPr="00000000">
          <w:rPr>
            <w:b w:val="0"/>
            <w:i w:val="0"/>
            <w:color w:val="000000"/>
            <w:sz w:val="22"/>
            <w:szCs w:val="22"/>
            <w:u w:val="none"/>
            <w:rtl w:val="0"/>
          </w:rPr>
          <w:t xml:space="preserve">. </w:t>
        </w:r>
      </w:hyperlink>
      <w:hyperlink r:id="rId348">
        <w:r w:rsidDel="00000000" w:rsidR="00000000" w:rsidRPr="00000000">
          <w:rPr>
            <w:b w:val="0"/>
            <w:i w:val="0"/>
            <w:color w:val="000000"/>
            <w:sz w:val="22"/>
            <w:szCs w:val="22"/>
            <w:u w:val="none"/>
            <w:rtl w:val="0"/>
          </w:rPr>
          <w:t xml:space="preserve">https://www-cdn.anthropic.com/1adf000c8f675958c2ee23805d91aaade1cd4613/responsible-scaling-policy.pdf</w:t>
        </w:r>
      </w:hyperlink>
      <w:r w:rsidDel="00000000" w:rsidR="00000000" w:rsidRPr="00000000">
        <w:rPr>
          <w:rtl w:val="0"/>
        </w:rPr>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49">
        <w:r w:rsidDel="00000000" w:rsidR="00000000" w:rsidRPr="00000000">
          <w:rPr>
            <w:b w:val="0"/>
            <w:i w:val="0"/>
            <w:color w:val="000000"/>
            <w:sz w:val="22"/>
            <w:szCs w:val="22"/>
            <w:u w:val="none"/>
            <w:rtl w:val="0"/>
          </w:rPr>
          <w:t xml:space="preserve">Aven, T. (2012). The risk concept—historical and recent development trends. </w:t>
        </w:r>
      </w:hyperlink>
      <w:hyperlink r:id="rId350">
        <w:r w:rsidDel="00000000" w:rsidR="00000000" w:rsidRPr="00000000">
          <w:rPr>
            <w:b w:val="0"/>
            <w:i w:val="1"/>
            <w:color w:val="000000"/>
            <w:sz w:val="22"/>
            <w:szCs w:val="22"/>
            <w:u w:val="none"/>
            <w:rtl w:val="0"/>
          </w:rPr>
          <w:t xml:space="preserve">Reliability Engineering &amp; System Safety</w:t>
        </w:r>
      </w:hyperlink>
      <w:hyperlink r:id="rId351">
        <w:r w:rsidDel="00000000" w:rsidR="00000000" w:rsidRPr="00000000">
          <w:rPr>
            <w:b w:val="0"/>
            <w:i w:val="0"/>
            <w:color w:val="000000"/>
            <w:sz w:val="22"/>
            <w:szCs w:val="22"/>
            <w:u w:val="none"/>
            <w:rtl w:val="0"/>
          </w:rPr>
          <w:t xml:space="preserve">, </w:t>
        </w:r>
      </w:hyperlink>
      <w:hyperlink r:id="rId352">
        <w:r w:rsidDel="00000000" w:rsidR="00000000" w:rsidRPr="00000000">
          <w:rPr>
            <w:b w:val="0"/>
            <w:i w:val="1"/>
            <w:color w:val="000000"/>
            <w:sz w:val="22"/>
            <w:szCs w:val="22"/>
            <w:u w:val="none"/>
            <w:rtl w:val="0"/>
          </w:rPr>
          <w:t xml:space="preserve">99</w:t>
        </w:r>
      </w:hyperlink>
      <w:hyperlink r:id="rId353">
        <w:r w:rsidDel="00000000" w:rsidR="00000000" w:rsidRPr="00000000">
          <w:rPr>
            <w:b w:val="0"/>
            <w:i w:val="0"/>
            <w:color w:val="000000"/>
            <w:sz w:val="22"/>
            <w:szCs w:val="22"/>
            <w:u w:val="none"/>
            <w:rtl w:val="0"/>
          </w:rPr>
          <w:t xml:space="preserve">, 33–44. https://doi.org/</w:t>
        </w:r>
      </w:hyperlink>
      <w:hyperlink r:id="rId354">
        <w:r w:rsidDel="00000000" w:rsidR="00000000" w:rsidRPr="00000000">
          <w:rPr>
            <w:b w:val="0"/>
            <w:i w:val="0"/>
            <w:color w:val="000000"/>
            <w:sz w:val="22"/>
            <w:szCs w:val="22"/>
            <w:u w:val="none"/>
            <w:rtl w:val="0"/>
          </w:rPr>
          <w:t xml:space="preserve">10.1016/j.ress.2011.11.006</w:t>
        </w:r>
      </w:hyperlink>
      <w:r w:rsidDel="00000000" w:rsidR="00000000" w:rsidRPr="00000000">
        <w:rPr>
          <w:rtl w:val="0"/>
        </w:rPr>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55">
        <w:r w:rsidDel="00000000" w:rsidR="00000000" w:rsidRPr="00000000">
          <w:rPr>
            <w:b w:val="0"/>
            <w:i w:val="0"/>
            <w:color w:val="000000"/>
            <w:sz w:val="22"/>
            <w:szCs w:val="22"/>
            <w:u w:val="none"/>
            <w:rtl w:val="0"/>
          </w:rPr>
          <w:t xml:space="preserve">Aven, T., Ben-Haim, Y., Boje Andersen, H., Cox, T., Droguett, E. L., Greenberg, M., Guikema, S., Kröger, W., Renn, O., &amp; Thompson, K. M. (2018). </w:t>
        </w:r>
      </w:hyperlink>
      <w:hyperlink r:id="rId356">
        <w:r w:rsidDel="00000000" w:rsidR="00000000" w:rsidRPr="00000000">
          <w:rPr>
            <w:b w:val="0"/>
            <w:i w:val="1"/>
            <w:color w:val="000000"/>
            <w:sz w:val="22"/>
            <w:szCs w:val="22"/>
            <w:u w:val="none"/>
            <w:rtl w:val="0"/>
          </w:rPr>
          <w:t xml:space="preserve">Society for risk analysis glossary</w:t>
        </w:r>
      </w:hyperlink>
      <w:hyperlink r:id="rId35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58">
        <w:r w:rsidDel="00000000" w:rsidR="00000000" w:rsidRPr="00000000">
          <w:rPr>
            <w:b w:val="0"/>
            <w:i w:val="0"/>
            <w:color w:val="000000"/>
            <w:sz w:val="22"/>
            <w:szCs w:val="22"/>
            <w:u w:val="none"/>
            <w:rtl w:val="0"/>
          </w:rPr>
          <w:t xml:space="preserve">Bastos, M. T., &amp; Mercea, D. (2019). The Brexit Botnet and User-Generated Hyperpartisan News. </w:t>
        </w:r>
      </w:hyperlink>
      <w:hyperlink r:id="rId359">
        <w:r w:rsidDel="00000000" w:rsidR="00000000" w:rsidRPr="00000000">
          <w:rPr>
            <w:b w:val="0"/>
            <w:i w:val="1"/>
            <w:color w:val="000000"/>
            <w:sz w:val="22"/>
            <w:szCs w:val="22"/>
            <w:u w:val="none"/>
            <w:rtl w:val="0"/>
          </w:rPr>
          <w:t xml:space="preserve">Social Science Computer Review</w:t>
        </w:r>
      </w:hyperlink>
      <w:hyperlink r:id="rId360">
        <w:r w:rsidDel="00000000" w:rsidR="00000000" w:rsidRPr="00000000">
          <w:rPr>
            <w:b w:val="0"/>
            <w:i w:val="0"/>
            <w:color w:val="000000"/>
            <w:sz w:val="22"/>
            <w:szCs w:val="22"/>
            <w:u w:val="none"/>
            <w:rtl w:val="0"/>
          </w:rPr>
          <w:t xml:space="preserve">, </w:t>
        </w:r>
      </w:hyperlink>
      <w:hyperlink r:id="rId361">
        <w:r w:rsidDel="00000000" w:rsidR="00000000" w:rsidRPr="00000000">
          <w:rPr>
            <w:b w:val="0"/>
            <w:i w:val="1"/>
            <w:color w:val="000000"/>
            <w:sz w:val="22"/>
            <w:szCs w:val="22"/>
            <w:u w:val="none"/>
            <w:rtl w:val="0"/>
          </w:rPr>
          <w:t xml:space="preserve">37</w:t>
        </w:r>
      </w:hyperlink>
      <w:hyperlink r:id="rId362">
        <w:r w:rsidDel="00000000" w:rsidR="00000000" w:rsidRPr="00000000">
          <w:rPr>
            <w:b w:val="0"/>
            <w:i w:val="0"/>
            <w:color w:val="000000"/>
            <w:sz w:val="22"/>
            <w:szCs w:val="22"/>
            <w:u w:val="none"/>
            <w:rtl w:val="0"/>
          </w:rPr>
          <w:t xml:space="preserve">(1), 38–54. https://doi.org/</w:t>
        </w:r>
      </w:hyperlink>
      <w:hyperlink r:id="rId363">
        <w:r w:rsidDel="00000000" w:rsidR="00000000" w:rsidRPr="00000000">
          <w:rPr>
            <w:b w:val="0"/>
            <w:i w:val="0"/>
            <w:color w:val="000000"/>
            <w:sz w:val="22"/>
            <w:szCs w:val="22"/>
            <w:u w:val="none"/>
            <w:rtl w:val="0"/>
          </w:rPr>
          <w:t xml:space="preserve">10.1177/0894439317734157</w:t>
        </w:r>
      </w:hyperlink>
      <w:r w:rsidDel="00000000" w:rsidR="00000000" w:rsidRPr="00000000">
        <w:rPr>
          <w:rtl w:val="0"/>
        </w:rPr>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64">
        <w:r w:rsidDel="00000000" w:rsidR="00000000" w:rsidRPr="00000000">
          <w:rPr>
            <w:b w:val="0"/>
            <w:i w:val="0"/>
            <w:color w:val="000000"/>
            <w:sz w:val="22"/>
            <w:szCs w:val="22"/>
            <w:u w:val="none"/>
            <w:rtl w:val="0"/>
          </w:rPr>
          <w:t xml:space="preserve">Boetje, J., &amp; van de Schoot, R. (2024). The SAFE procedure: a practical stopping heuristic for active learning-based screening in systematic reviews and meta-analyses. </w:t>
        </w:r>
      </w:hyperlink>
      <w:hyperlink r:id="rId365">
        <w:r w:rsidDel="00000000" w:rsidR="00000000" w:rsidRPr="00000000">
          <w:rPr>
            <w:b w:val="0"/>
            <w:i w:val="1"/>
            <w:color w:val="000000"/>
            <w:sz w:val="22"/>
            <w:szCs w:val="22"/>
            <w:u w:val="none"/>
            <w:rtl w:val="0"/>
          </w:rPr>
          <w:t xml:space="preserve">Systematic Reviews</w:t>
        </w:r>
      </w:hyperlink>
      <w:hyperlink r:id="rId366">
        <w:r w:rsidDel="00000000" w:rsidR="00000000" w:rsidRPr="00000000">
          <w:rPr>
            <w:b w:val="0"/>
            <w:i w:val="0"/>
            <w:color w:val="000000"/>
            <w:sz w:val="22"/>
            <w:szCs w:val="22"/>
            <w:u w:val="none"/>
            <w:rtl w:val="0"/>
          </w:rPr>
          <w:t xml:space="preserve">, </w:t>
        </w:r>
      </w:hyperlink>
      <w:hyperlink r:id="rId367">
        <w:r w:rsidDel="00000000" w:rsidR="00000000" w:rsidRPr="00000000">
          <w:rPr>
            <w:b w:val="0"/>
            <w:i w:val="1"/>
            <w:color w:val="000000"/>
            <w:sz w:val="22"/>
            <w:szCs w:val="22"/>
            <w:u w:val="none"/>
            <w:rtl w:val="0"/>
          </w:rPr>
          <w:t xml:space="preserve">13</w:t>
        </w:r>
      </w:hyperlink>
      <w:hyperlink r:id="rId368">
        <w:r w:rsidDel="00000000" w:rsidR="00000000" w:rsidRPr="00000000">
          <w:rPr>
            <w:b w:val="0"/>
            <w:i w:val="0"/>
            <w:color w:val="000000"/>
            <w:sz w:val="22"/>
            <w:szCs w:val="22"/>
            <w:u w:val="none"/>
            <w:rtl w:val="0"/>
          </w:rPr>
          <w:t xml:space="preserve">(1), 81. https://doi.org/</w:t>
        </w:r>
      </w:hyperlink>
      <w:hyperlink r:id="rId369">
        <w:r w:rsidDel="00000000" w:rsidR="00000000" w:rsidRPr="00000000">
          <w:rPr>
            <w:b w:val="0"/>
            <w:i w:val="0"/>
            <w:color w:val="000000"/>
            <w:sz w:val="22"/>
            <w:szCs w:val="22"/>
            <w:u w:val="none"/>
            <w:rtl w:val="0"/>
          </w:rPr>
          <w:t xml:space="preserve">10.1186/s13643-024-02502-7</w:t>
        </w:r>
      </w:hyperlink>
      <w:r w:rsidDel="00000000" w:rsidR="00000000" w:rsidRPr="00000000">
        <w:rPr>
          <w:rtl w:val="0"/>
        </w:rPr>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70">
        <w:r w:rsidDel="00000000" w:rsidR="00000000" w:rsidRPr="00000000">
          <w:rPr>
            <w:b w:val="0"/>
            <w:i w:val="0"/>
            <w:color w:val="000000"/>
            <w:sz w:val="22"/>
            <w:szCs w:val="22"/>
            <w:u w:val="none"/>
            <w:rtl w:val="0"/>
          </w:rPr>
          <w:t xml:space="preserve">Bourget, D., &amp; Chalmers, D. (n.d.). </w:t>
        </w:r>
      </w:hyperlink>
      <w:hyperlink r:id="rId371">
        <w:r w:rsidDel="00000000" w:rsidR="00000000" w:rsidRPr="00000000">
          <w:rPr>
            <w:b w:val="0"/>
            <w:i w:val="1"/>
            <w:color w:val="000000"/>
            <w:sz w:val="22"/>
            <w:szCs w:val="22"/>
            <w:u w:val="none"/>
            <w:rtl w:val="0"/>
          </w:rPr>
          <w:t xml:space="preserve">PHILOSOPHERS ON PHILOSOPHY: THE 2020 PHILPAPERS SURVEY</w:t>
        </w:r>
      </w:hyperlink>
      <w:hyperlink r:id="rId37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73">
        <w:r w:rsidDel="00000000" w:rsidR="00000000" w:rsidRPr="00000000">
          <w:rPr>
            <w:b w:val="0"/>
            <w:i w:val="0"/>
            <w:color w:val="000000"/>
            <w:sz w:val="22"/>
            <w:szCs w:val="22"/>
            <w:u w:val="none"/>
            <w:rtl w:val="0"/>
          </w:rPr>
          <w:t xml:space="preserve">Brand, M., Rumpf, H.-J., Demetrovics, Z., MÜller, A., Stark, R., King, D. L., Goudriaan, A. E., Mann, K., Trotzke, P., Fineberg, N. A., Chamberlain, S. R., Kraus, S. W., Wegmann, E., Billieux, J., &amp; Potenza, M. N. (2020). Which conditions should be considered as disorders in the International Classification of Diseases (ICD-11) designation of “other specified disorders due to addictive behaviors”? </w:t>
        </w:r>
      </w:hyperlink>
      <w:hyperlink r:id="rId374">
        <w:r w:rsidDel="00000000" w:rsidR="00000000" w:rsidRPr="00000000">
          <w:rPr>
            <w:b w:val="0"/>
            <w:i w:val="1"/>
            <w:color w:val="000000"/>
            <w:sz w:val="22"/>
            <w:szCs w:val="22"/>
            <w:u w:val="none"/>
            <w:rtl w:val="0"/>
          </w:rPr>
          <w:t xml:space="preserve">Journal of Behavioral Addictions</w:t>
        </w:r>
      </w:hyperlink>
      <w:hyperlink r:id="rId375">
        <w:r w:rsidDel="00000000" w:rsidR="00000000" w:rsidRPr="00000000">
          <w:rPr>
            <w:b w:val="0"/>
            <w:i w:val="0"/>
            <w:color w:val="000000"/>
            <w:sz w:val="22"/>
            <w:szCs w:val="22"/>
            <w:u w:val="none"/>
            <w:rtl w:val="0"/>
          </w:rPr>
          <w:t xml:space="preserve">, </w:t>
        </w:r>
      </w:hyperlink>
      <w:hyperlink r:id="rId376">
        <w:r w:rsidDel="00000000" w:rsidR="00000000" w:rsidRPr="00000000">
          <w:rPr>
            <w:b w:val="0"/>
            <w:i w:val="1"/>
            <w:color w:val="000000"/>
            <w:sz w:val="22"/>
            <w:szCs w:val="22"/>
            <w:u w:val="none"/>
            <w:rtl w:val="0"/>
          </w:rPr>
          <w:t xml:space="preserve">11</w:t>
        </w:r>
      </w:hyperlink>
      <w:hyperlink r:id="rId377">
        <w:r w:rsidDel="00000000" w:rsidR="00000000" w:rsidRPr="00000000">
          <w:rPr>
            <w:b w:val="0"/>
            <w:i w:val="0"/>
            <w:color w:val="000000"/>
            <w:sz w:val="22"/>
            <w:szCs w:val="22"/>
            <w:u w:val="none"/>
            <w:rtl w:val="0"/>
          </w:rPr>
          <w:t xml:space="preserve">(2), 150–159. https://doi.org/</w:t>
        </w:r>
      </w:hyperlink>
      <w:hyperlink r:id="rId378">
        <w:r w:rsidDel="00000000" w:rsidR="00000000" w:rsidRPr="00000000">
          <w:rPr>
            <w:b w:val="0"/>
            <w:i w:val="0"/>
            <w:color w:val="000000"/>
            <w:sz w:val="22"/>
            <w:szCs w:val="22"/>
            <w:u w:val="none"/>
            <w:rtl w:val="0"/>
          </w:rPr>
          <w:t xml:space="preserve">10.1556/2006.2020.00035</w:t>
        </w:r>
      </w:hyperlink>
      <w:r w:rsidDel="00000000" w:rsidR="00000000" w:rsidRPr="00000000">
        <w:rPr>
          <w:rtl w:val="0"/>
        </w:rPr>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79">
        <w:r w:rsidDel="00000000" w:rsidR="00000000" w:rsidRPr="00000000">
          <w:rPr>
            <w:b w:val="0"/>
            <w:i w:val="0"/>
            <w:color w:val="000000"/>
            <w:sz w:val="22"/>
            <w:szCs w:val="22"/>
            <w:u w:val="none"/>
            <w:rtl w:val="0"/>
          </w:rPr>
          <w:t xml:space="preserve">Campos, D. G., Fütterer, T., Gfrörer, T., Lavelle-Hill, R., Murayama, K., König, L., Hecht, M., Zitzmann, S., &amp; Scherer, R. (2024). Screening Smarter, Not Harder: A Comparative Analysis of Machine Learning Screening Algorithms and Heuristic Stopping Criteria for Systematic Reviews in Educational Research. </w:t>
        </w:r>
      </w:hyperlink>
      <w:hyperlink r:id="rId380">
        <w:r w:rsidDel="00000000" w:rsidR="00000000" w:rsidRPr="00000000">
          <w:rPr>
            <w:b w:val="0"/>
            <w:i w:val="1"/>
            <w:color w:val="000000"/>
            <w:sz w:val="22"/>
            <w:szCs w:val="22"/>
            <w:u w:val="none"/>
            <w:rtl w:val="0"/>
          </w:rPr>
          <w:t xml:space="preserve">Educational Psychology Review</w:t>
        </w:r>
      </w:hyperlink>
      <w:hyperlink r:id="rId381">
        <w:r w:rsidDel="00000000" w:rsidR="00000000" w:rsidRPr="00000000">
          <w:rPr>
            <w:b w:val="0"/>
            <w:i w:val="0"/>
            <w:color w:val="000000"/>
            <w:sz w:val="22"/>
            <w:szCs w:val="22"/>
            <w:u w:val="none"/>
            <w:rtl w:val="0"/>
          </w:rPr>
          <w:t xml:space="preserve">, </w:t>
        </w:r>
      </w:hyperlink>
      <w:hyperlink r:id="rId382">
        <w:r w:rsidDel="00000000" w:rsidR="00000000" w:rsidRPr="00000000">
          <w:rPr>
            <w:b w:val="0"/>
            <w:i w:val="1"/>
            <w:color w:val="000000"/>
            <w:sz w:val="22"/>
            <w:szCs w:val="22"/>
            <w:u w:val="none"/>
            <w:rtl w:val="0"/>
          </w:rPr>
          <w:t xml:space="preserve">36</w:t>
        </w:r>
      </w:hyperlink>
      <w:hyperlink r:id="rId383">
        <w:r w:rsidDel="00000000" w:rsidR="00000000" w:rsidRPr="00000000">
          <w:rPr>
            <w:b w:val="0"/>
            <w:i w:val="0"/>
            <w:color w:val="000000"/>
            <w:sz w:val="22"/>
            <w:szCs w:val="22"/>
            <w:u w:val="none"/>
            <w:rtl w:val="0"/>
          </w:rPr>
          <w:t xml:space="preserve">(1), 19. https://doi.org/</w:t>
        </w:r>
      </w:hyperlink>
      <w:hyperlink r:id="rId384">
        <w:r w:rsidDel="00000000" w:rsidR="00000000" w:rsidRPr="00000000">
          <w:rPr>
            <w:b w:val="0"/>
            <w:i w:val="0"/>
            <w:color w:val="000000"/>
            <w:sz w:val="22"/>
            <w:szCs w:val="22"/>
            <w:u w:val="none"/>
            <w:rtl w:val="0"/>
          </w:rPr>
          <w:t xml:space="preserve">10.1007/s10648-024-09862-5</w:t>
        </w:r>
      </w:hyperlink>
      <w:r w:rsidDel="00000000" w:rsidR="00000000" w:rsidRPr="00000000">
        <w:rPr>
          <w:rtl w:val="0"/>
        </w:rPr>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85">
        <w:r w:rsidDel="00000000" w:rsidR="00000000" w:rsidRPr="00000000">
          <w:rPr>
            <w:b w:val="0"/>
            <w:i w:val="0"/>
            <w:color w:val="000000"/>
            <w:sz w:val="22"/>
            <w:szCs w:val="22"/>
            <w:u w:val="none"/>
            <w:rtl w:val="0"/>
          </w:rPr>
          <w:t xml:space="preserve">Carroll, C., Booth, A., &amp; Cooper, K. (2011). A worked example of “best fit” framework synthesis: a systematic review of views concerning the taking of some potential chemopreventive agents. </w:t>
        </w:r>
      </w:hyperlink>
      <w:hyperlink r:id="rId386">
        <w:r w:rsidDel="00000000" w:rsidR="00000000" w:rsidRPr="00000000">
          <w:rPr>
            <w:b w:val="0"/>
            <w:i w:val="1"/>
            <w:color w:val="000000"/>
            <w:sz w:val="22"/>
            <w:szCs w:val="22"/>
            <w:u w:val="none"/>
            <w:rtl w:val="0"/>
          </w:rPr>
          <w:t xml:space="preserve">BMC Medical Research Methodology</w:t>
        </w:r>
      </w:hyperlink>
      <w:hyperlink r:id="rId387">
        <w:r w:rsidDel="00000000" w:rsidR="00000000" w:rsidRPr="00000000">
          <w:rPr>
            <w:b w:val="0"/>
            <w:i w:val="0"/>
            <w:color w:val="000000"/>
            <w:sz w:val="22"/>
            <w:szCs w:val="22"/>
            <w:u w:val="none"/>
            <w:rtl w:val="0"/>
          </w:rPr>
          <w:t xml:space="preserve">, </w:t>
        </w:r>
      </w:hyperlink>
      <w:hyperlink r:id="rId388">
        <w:r w:rsidDel="00000000" w:rsidR="00000000" w:rsidRPr="00000000">
          <w:rPr>
            <w:b w:val="0"/>
            <w:i w:val="1"/>
            <w:color w:val="000000"/>
            <w:sz w:val="22"/>
            <w:szCs w:val="22"/>
            <w:u w:val="none"/>
            <w:rtl w:val="0"/>
          </w:rPr>
          <w:t xml:space="preserve">11</w:t>
        </w:r>
      </w:hyperlink>
      <w:hyperlink r:id="rId389">
        <w:r w:rsidDel="00000000" w:rsidR="00000000" w:rsidRPr="00000000">
          <w:rPr>
            <w:b w:val="0"/>
            <w:i w:val="0"/>
            <w:color w:val="000000"/>
            <w:sz w:val="22"/>
            <w:szCs w:val="22"/>
            <w:u w:val="none"/>
            <w:rtl w:val="0"/>
          </w:rPr>
          <w:t xml:space="preserve">, 29. https://doi.org/</w:t>
        </w:r>
      </w:hyperlink>
      <w:hyperlink r:id="rId390">
        <w:r w:rsidDel="00000000" w:rsidR="00000000" w:rsidRPr="00000000">
          <w:rPr>
            <w:b w:val="0"/>
            <w:i w:val="0"/>
            <w:color w:val="000000"/>
            <w:sz w:val="22"/>
            <w:szCs w:val="22"/>
            <w:u w:val="none"/>
            <w:rtl w:val="0"/>
          </w:rPr>
          <w:t xml:space="preserve">10.1186/1471-2288-11-29</w:t>
        </w:r>
      </w:hyperlink>
      <w:r w:rsidDel="00000000" w:rsidR="00000000" w:rsidRPr="00000000">
        <w:rPr>
          <w:rtl w:val="0"/>
        </w:rPr>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91">
        <w:r w:rsidDel="00000000" w:rsidR="00000000" w:rsidRPr="00000000">
          <w:rPr>
            <w:b w:val="0"/>
            <w:i w:val="0"/>
            <w:color w:val="000000"/>
            <w:sz w:val="22"/>
            <w:szCs w:val="22"/>
            <w:u w:val="none"/>
            <w:rtl w:val="0"/>
          </w:rPr>
          <w:t xml:space="preserve">Carroll, C., Booth, A., Leaviss, J., &amp; Rick, J. (2013). “Best fit” framework synthesis: refining the method. </w:t>
        </w:r>
      </w:hyperlink>
      <w:hyperlink r:id="rId392">
        <w:r w:rsidDel="00000000" w:rsidR="00000000" w:rsidRPr="00000000">
          <w:rPr>
            <w:b w:val="0"/>
            <w:i w:val="1"/>
            <w:color w:val="000000"/>
            <w:sz w:val="22"/>
            <w:szCs w:val="22"/>
            <w:u w:val="none"/>
            <w:rtl w:val="0"/>
          </w:rPr>
          <w:t xml:space="preserve">BMC Medical Research Methodology</w:t>
        </w:r>
      </w:hyperlink>
      <w:hyperlink r:id="rId393">
        <w:r w:rsidDel="00000000" w:rsidR="00000000" w:rsidRPr="00000000">
          <w:rPr>
            <w:b w:val="0"/>
            <w:i w:val="0"/>
            <w:color w:val="000000"/>
            <w:sz w:val="22"/>
            <w:szCs w:val="22"/>
            <w:u w:val="none"/>
            <w:rtl w:val="0"/>
          </w:rPr>
          <w:t xml:space="preserve">, </w:t>
        </w:r>
      </w:hyperlink>
      <w:hyperlink r:id="rId394">
        <w:r w:rsidDel="00000000" w:rsidR="00000000" w:rsidRPr="00000000">
          <w:rPr>
            <w:b w:val="0"/>
            <w:i w:val="1"/>
            <w:color w:val="000000"/>
            <w:sz w:val="22"/>
            <w:szCs w:val="22"/>
            <w:u w:val="none"/>
            <w:rtl w:val="0"/>
          </w:rPr>
          <w:t xml:space="preserve">13</w:t>
        </w:r>
      </w:hyperlink>
      <w:hyperlink r:id="rId395">
        <w:r w:rsidDel="00000000" w:rsidR="00000000" w:rsidRPr="00000000">
          <w:rPr>
            <w:b w:val="0"/>
            <w:i w:val="0"/>
            <w:color w:val="000000"/>
            <w:sz w:val="22"/>
            <w:szCs w:val="22"/>
            <w:u w:val="none"/>
            <w:rtl w:val="0"/>
          </w:rPr>
          <w:t xml:space="preserve">, 37. https://doi.org/</w:t>
        </w:r>
      </w:hyperlink>
      <w:hyperlink r:id="rId396">
        <w:r w:rsidDel="00000000" w:rsidR="00000000" w:rsidRPr="00000000">
          <w:rPr>
            <w:b w:val="0"/>
            <w:i w:val="0"/>
            <w:color w:val="000000"/>
            <w:sz w:val="22"/>
            <w:szCs w:val="22"/>
            <w:u w:val="none"/>
            <w:rtl w:val="0"/>
          </w:rPr>
          <w:t xml:space="preserve">10.1186/1471-2288-13-37</w:t>
        </w:r>
      </w:hyperlink>
      <w:r w:rsidDel="00000000" w:rsidR="00000000" w:rsidRPr="00000000">
        <w:rPr>
          <w:rtl w:val="0"/>
        </w:rPr>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397">
        <w:r w:rsidDel="00000000" w:rsidR="00000000" w:rsidRPr="00000000">
          <w:rPr>
            <w:b w:val="0"/>
            <w:i w:val="0"/>
            <w:color w:val="000000"/>
            <w:sz w:val="22"/>
            <w:szCs w:val="22"/>
            <w:u w:val="none"/>
            <w:rtl w:val="0"/>
          </w:rPr>
          <w:t xml:space="preserve">Castaño-Pulgarín, S. A., Suárez-Betancur, N., Vega, L. M. T., &amp; López, H. M. H. (2021). Internet, social media and online hate speech. Systematic review. </w:t>
        </w:r>
      </w:hyperlink>
      <w:hyperlink r:id="rId398">
        <w:r w:rsidDel="00000000" w:rsidR="00000000" w:rsidRPr="00000000">
          <w:rPr>
            <w:b w:val="0"/>
            <w:i w:val="1"/>
            <w:color w:val="000000"/>
            <w:sz w:val="22"/>
            <w:szCs w:val="22"/>
            <w:u w:val="none"/>
            <w:rtl w:val="0"/>
          </w:rPr>
          <w:t xml:space="preserve">Aggression and Violent Behavior</w:t>
        </w:r>
      </w:hyperlink>
      <w:hyperlink r:id="rId399">
        <w:r w:rsidDel="00000000" w:rsidR="00000000" w:rsidRPr="00000000">
          <w:rPr>
            <w:b w:val="0"/>
            <w:i w:val="0"/>
            <w:color w:val="000000"/>
            <w:sz w:val="22"/>
            <w:szCs w:val="22"/>
            <w:u w:val="none"/>
            <w:rtl w:val="0"/>
          </w:rPr>
          <w:t xml:space="preserve">, </w:t>
        </w:r>
      </w:hyperlink>
      <w:hyperlink r:id="rId400">
        <w:r w:rsidDel="00000000" w:rsidR="00000000" w:rsidRPr="00000000">
          <w:rPr>
            <w:b w:val="0"/>
            <w:i w:val="1"/>
            <w:color w:val="000000"/>
            <w:sz w:val="22"/>
            <w:szCs w:val="22"/>
            <w:u w:val="none"/>
            <w:rtl w:val="0"/>
          </w:rPr>
          <w:t xml:space="preserve">58</w:t>
        </w:r>
      </w:hyperlink>
      <w:hyperlink r:id="rId401">
        <w:r w:rsidDel="00000000" w:rsidR="00000000" w:rsidRPr="00000000">
          <w:rPr>
            <w:b w:val="0"/>
            <w:i w:val="0"/>
            <w:color w:val="000000"/>
            <w:sz w:val="22"/>
            <w:szCs w:val="22"/>
            <w:u w:val="none"/>
            <w:rtl w:val="0"/>
          </w:rPr>
          <w:t xml:space="preserve">, 101608. https://doi.org/</w:t>
        </w:r>
      </w:hyperlink>
      <w:hyperlink r:id="rId402">
        <w:r w:rsidDel="00000000" w:rsidR="00000000" w:rsidRPr="00000000">
          <w:rPr>
            <w:b w:val="0"/>
            <w:i w:val="0"/>
            <w:color w:val="000000"/>
            <w:sz w:val="22"/>
            <w:szCs w:val="22"/>
            <w:u w:val="none"/>
            <w:rtl w:val="0"/>
          </w:rPr>
          <w:t xml:space="preserve">10.1016/j.avb.2021.101608</w:t>
        </w:r>
      </w:hyperlink>
      <w:r w:rsidDel="00000000" w:rsidR="00000000" w:rsidRPr="00000000">
        <w:rPr>
          <w:rtl w:val="0"/>
        </w:rPr>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03">
        <w:r w:rsidDel="00000000" w:rsidR="00000000" w:rsidRPr="00000000">
          <w:rPr>
            <w:b w:val="0"/>
            <w:i w:val="0"/>
            <w:color w:val="000000"/>
            <w:sz w:val="22"/>
            <w:szCs w:val="22"/>
            <w:u w:val="none"/>
            <w:rtl w:val="0"/>
          </w:rPr>
          <w:t xml:space="preserve">Center for AI Safety. (2023, May 30). </w:t>
        </w:r>
      </w:hyperlink>
      <w:hyperlink r:id="rId404">
        <w:r w:rsidDel="00000000" w:rsidR="00000000" w:rsidRPr="00000000">
          <w:rPr>
            <w:b w:val="0"/>
            <w:i w:val="1"/>
            <w:color w:val="000000"/>
            <w:sz w:val="22"/>
            <w:szCs w:val="22"/>
            <w:u w:val="none"/>
            <w:rtl w:val="0"/>
          </w:rPr>
          <w:t xml:space="preserve">Statement on AI Risk</w:t>
        </w:r>
      </w:hyperlink>
      <w:hyperlink r:id="rId405">
        <w:r w:rsidDel="00000000" w:rsidR="00000000" w:rsidRPr="00000000">
          <w:rPr>
            <w:b w:val="0"/>
            <w:i w:val="0"/>
            <w:color w:val="000000"/>
            <w:sz w:val="22"/>
            <w:szCs w:val="22"/>
            <w:u w:val="none"/>
            <w:rtl w:val="0"/>
          </w:rPr>
          <w:t xml:space="preserve">. Center for AI Safety. </w:t>
        </w:r>
      </w:hyperlink>
      <w:hyperlink r:id="rId406">
        <w:r w:rsidDel="00000000" w:rsidR="00000000" w:rsidRPr="00000000">
          <w:rPr>
            <w:b w:val="0"/>
            <w:i w:val="0"/>
            <w:color w:val="000000"/>
            <w:sz w:val="22"/>
            <w:szCs w:val="22"/>
            <w:u w:val="none"/>
            <w:rtl w:val="0"/>
          </w:rPr>
          <w:t xml:space="preserve">https://www.safe.ai/work/statement-on-ai-risk</w:t>
        </w:r>
      </w:hyperlink>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07">
        <w:r w:rsidDel="00000000" w:rsidR="00000000" w:rsidRPr="00000000">
          <w:rPr>
            <w:b w:val="0"/>
            <w:i w:val="0"/>
            <w:color w:val="000000"/>
            <w:sz w:val="22"/>
            <w:szCs w:val="22"/>
            <w:u w:val="none"/>
            <w:rtl w:val="0"/>
          </w:rPr>
          <w:t xml:space="preserve">Charmaz, K. (2006). </w:t>
        </w:r>
      </w:hyperlink>
      <w:hyperlink r:id="rId408">
        <w:r w:rsidDel="00000000" w:rsidR="00000000" w:rsidRPr="00000000">
          <w:rPr>
            <w:b w:val="0"/>
            <w:i w:val="1"/>
            <w:color w:val="000000"/>
            <w:sz w:val="22"/>
            <w:szCs w:val="22"/>
            <w:u w:val="none"/>
            <w:rtl w:val="0"/>
          </w:rPr>
          <w:t xml:space="preserve">Constructing Grounded Theory: A Practical Guide through Qualitative Analysis</w:t>
        </w:r>
      </w:hyperlink>
      <w:hyperlink r:id="rId409">
        <w:r w:rsidDel="00000000" w:rsidR="00000000" w:rsidRPr="00000000">
          <w:rPr>
            <w:b w:val="0"/>
            <w:i w:val="0"/>
            <w:color w:val="000000"/>
            <w:sz w:val="22"/>
            <w:szCs w:val="22"/>
            <w:u w:val="none"/>
            <w:rtl w:val="0"/>
          </w:rPr>
          <w:t xml:space="preserve">. SAGE. </w:t>
        </w:r>
      </w:hyperlink>
      <w:hyperlink r:id="rId410">
        <w:r w:rsidDel="00000000" w:rsidR="00000000" w:rsidRPr="00000000">
          <w:rPr>
            <w:b w:val="0"/>
            <w:i w:val="0"/>
            <w:color w:val="000000"/>
            <w:sz w:val="22"/>
            <w:szCs w:val="22"/>
            <w:u w:val="none"/>
            <w:rtl w:val="0"/>
          </w:rPr>
          <w:t xml:space="preserve">https://play.google.com/store/books/details?id=2ThdBAAAQBAJ</w:t>
        </w:r>
      </w:hyperlink>
      <w:r w:rsidDel="00000000" w:rsidR="00000000" w:rsidRPr="00000000">
        <w:rPr>
          <w:rtl w:val="0"/>
        </w:rPr>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11">
        <w:r w:rsidDel="00000000" w:rsidR="00000000" w:rsidRPr="00000000">
          <w:rPr>
            <w:b w:val="0"/>
            <w:i w:val="0"/>
            <w:color w:val="000000"/>
            <w:sz w:val="22"/>
            <w:szCs w:val="22"/>
            <w:u w:val="none"/>
            <w:rtl w:val="0"/>
          </w:rPr>
          <w:t xml:space="preserve">Chinese National Information Security Standardization Technical Committee. (2023). </w:t>
        </w:r>
      </w:hyperlink>
      <w:hyperlink r:id="rId412">
        <w:r w:rsidDel="00000000" w:rsidR="00000000" w:rsidRPr="00000000">
          <w:rPr>
            <w:b w:val="0"/>
            <w:i w:val="1"/>
            <w:color w:val="000000"/>
            <w:sz w:val="22"/>
            <w:szCs w:val="22"/>
            <w:u w:val="none"/>
            <w:rtl w:val="0"/>
          </w:rPr>
          <w:t xml:space="preserve">Basic Safety Requirements for Generative Artificial Intelligence Services (Draft for Feedback)</w:t>
        </w:r>
      </w:hyperlink>
      <w:hyperlink r:id="rId413">
        <w:r w:rsidDel="00000000" w:rsidR="00000000" w:rsidRPr="00000000">
          <w:rPr>
            <w:b w:val="0"/>
            <w:i w:val="0"/>
            <w:color w:val="000000"/>
            <w:sz w:val="22"/>
            <w:szCs w:val="22"/>
            <w:u w:val="none"/>
            <w:rtl w:val="0"/>
          </w:rPr>
          <w:t xml:space="preserve">. </w:t>
        </w:r>
      </w:hyperlink>
      <w:hyperlink r:id="rId414">
        <w:r w:rsidDel="00000000" w:rsidR="00000000" w:rsidRPr="00000000">
          <w:rPr>
            <w:b w:val="0"/>
            <w:i w:val="0"/>
            <w:color w:val="000000"/>
            <w:sz w:val="22"/>
            <w:szCs w:val="22"/>
            <w:u w:val="none"/>
            <w:rtl w:val="0"/>
          </w:rPr>
          <w:t xml:space="preserve">https://perma.cc/FBZ3-BW9S</w:t>
        </w:r>
      </w:hyperlink>
      <w:r w:rsidDel="00000000" w:rsidR="00000000" w:rsidRPr="00000000">
        <w:rPr>
          <w:rtl w:val="0"/>
        </w:rPr>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15">
        <w:r w:rsidDel="00000000" w:rsidR="00000000" w:rsidRPr="00000000">
          <w:rPr>
            <w:b w:val="0"/>
            <w:i w:val="0"/>
            <w:color w:val="000000"/>
            <w:sz w:val="22"/>
            <w:szCs w:val="22"/>
            <w:u w:val="none"/>
            <w:rtl w:val="0"/>
          </w:rPr>
          <w:t xml:space="preserve">Committee on Technology. (2021). </w:t>
        </w:r>
      </w:hyperlink>
      <w:hyperlink r:id="rId416">
        <w:r w:rsidDel="00000000" w:rsidR="00000000" w:rsidRPr="00000000">
          <w:rPr>
            <w:b w:val="0"/>
            <w:i w:val="1"/>
            <w:color w:val="000000"/>
            <w:sz w:val="22"/>
            <w:szCs w:val="22"/>
            <w:u w:val="none"/>
            <w:rtl w:val="0"/>
          </w:rPr>
          <w:t xml:space="preserve">A Local Law to amend the administrative code of the city of New York, in relation to automated employment decision tools</w:t>
        </w:r>
      </w:hyperlink>
      <w:hyperlink r:id="rId417">
        <w:r w:rsidDel="00000000" w:rsidR="00000000" w:rsidRPr="00000000">
          <w:rPr>
            <w:b w:val="0"/>
            <w:i w:val="0"/>
            <w:color w:val="000000"/>
            <w:sz w:val="22"/>
            <w:szCs w:val="22"/>
            <w:u w:val="none"/>
            <w:rtl w:val="0"/>
          </w:rPr>
          <w:t xml:space="preserve">. </w:t>
        </w:r>
      </w:hyperlink>
      <w:hyperlink r:id="rId418">
        <w:r w:rsidDel="00000000" w:rsidR="00000000" w:rsidRPr="00000000">
          <w:rPr>
            <w:b w:val="0"/>
            <w:i w:val="0"/>
            <w:color w:val="000000"/>
            <w:sz w:val="22"/>
            <w:szCs w:val="22"/>
            <w:u w:val="none"/>
            <w:rtl w:val="0"/>
          </w:rPr>
          <w:t xml:space="preserve">https://legistar.council.nyc.gov/LegislationDetail.aspx?ID=4344524&amp;GUID=B051915D-A9AC-451E-81F8-6596032FA3F9&amp;Options=ID%7cText%7c&amp;Search=</w:t>
        </w:r>
      </w:hyperlink>
      <w:r w:rsidDel="00000000" w:rsidR="00000000" w:rsidRPr="00000000">
        <w:rPr>
          <w:rtl w:val="0"/>
        </w:rPr>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19">
        <w:r w:rsidDel="00000000" w:rsidR="00000000" w:rsidRPr="00000000">
          <w:rPr>
            <w:b w:val="0"/>
            <w:i w:val="0"/>
            <w:color w:val="000000"/>
            <w:sz w:val="22"/>
            <w:szCs w:val="22"/>
            <w:u w:val="none"/>
            <w:rtl w:val="0"/>
          </w:rPr>
          <w:t xml:space="preserve">Corbin, J., &amp; Strauss, A. (2014). </w:t>
        </w:r>
      </w:hyperlink>
      <w:hyperlink r:id="rId420">
        <w:r w:rsidDel="00000000" w:rsidR="00000000" w:rsidRPr="00000000">
          <w:rPr>
            <w:b w:val="0"/>
            <w:i w:val="1"/>
            <w:color w:val="000000"/>
            <w:sz w:val="22"/>
            <w:szCs w:val="22"/>
            <w:u w:val="none"/>
            <w:rtl w:val="0"/>
          </w:rPr>
          <w:t xml:space="preserve">Basics of Qualitative Research: Techniques and Procedures for Developing Grounded Theory</w:t>
        </w:r>
      </w:hyperlink>
      <w:hyperlink r:id="rId421">
        <w:r w:rsidDel="00000000" w:rsidR="00000000" w:rsidRPr="00000000">
          <w:rPr>
            <w:b w:val="0"/>
            <w:i w:val="0"/>
            <w:color w:val="000000"/>
            <w:sz w:val="22"/>
            <w:szCs w:val="22"/>
            <w:u w:val="none"/>
            <w:rtl w:val="0"/>
          </w:rPr>
          <w:t xml:space="preserve">. SAGE Publications. </w:t>
        </w:r>
      </w:hyperlink>
      <w:hyperlink r:id="rId422">
        <w:r w:rsidDel="00000000" w:rsidR="00000000" w:rsidRPr="00000000">
          <w:rPr>
            <w:b w:val="0"/>
            <w:i w:val="0"/>
            <w:color w:val="000000"/>
            <w:sz w:val="22"/>
            <w:szCs w:val="22"/>
            <w:u w:val="none"/>
            <w:rtl w:val="0"/>
          </w:rPr>
          <w:t xml:space="preserve">https://play.google.com/store/books/details?id=hZ6kBQAAQBAJ</w:t>
        </w:r>
      </w:hyperlink>
      <w:r w:rsidDel="00000000" w:rsidR="00000000" w:rsidRPr="00000000">
        <w:rPr>
          <w:rtl w:val="0"/>
        </w:rPr>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23">
        <w:r w:rsidDel="00000000" w:rsidR="00000000" w:rsidRPr="00000000">
          <w:rPr>
            <w:b w:val="0"/>
            <w:i w:val="0"/>
            <w:color w:val="000000"/>
            <w:sz w:val="22"/>
            <w:szCs w:val="22"/>
            <w:u w:val="none"/>
            <w:rtl w:val="0"/>
          </w:rPr>
          <w:t xml:space="preserve">Costanza-Chock, S., Raji, I. D., &amp; Buolamwini, J. (2022). Who Audits the Auditors? Recommendations from a field scan of the algorithmic auditing ecosystem. </w:t>
        </w:r>
      </w:hyperlink>
      <w:hyperlink r:id="rId424">
        <w:r w:rsidDel="00000000" w:rsidR="00000000" w:rsidRPr="00000000">
          <w:rPr>
            <w:b w:val="0"/>
            <w:i w:val="1"/>
            <w:color w:val="000000"/>
            <w:sz w:val="22"/>
            <w:szCs w:val="22"/>
            <w:u w:val="none"/>
            <w:rtl w:val="0"/>
          </w:rPr>
          <w:t xml:space="preserve">Proceedings of the 2022 ACM Conference on Fairness, Accountability, and Transparency</w:t>
        </w:r>
      </w:hyperlink>
      <w:hyperlink r:id="rId425">
        <w:r w:rsidDel="00000000" w:rsidR="00000000" w:rsidRPr="00000000">
          <w:rPr>
            <w:b w:val="0"/>
            <w:i w:val="0"/>
            <w:color w:val="000000"/>
            <w:sz w:val="22"/>
            <w:szCs w:val="22"/>
            <w:u w:val="none"/>
            <w:rtl w:val="0"/>
          </w:rPr>
          <w:t xml:space="preserve">, 1571–1583. https://doi.org/</w:t>
        </w:r>
      </w:hyperlink>
      <w:hyperlink r:id="rId426">
        <w:r w:rsidDel="00000000" w:rsidR="00000000" w:rsidRPr="00000000">
          <w:rPr>
            <w:b w:val="0"/>
            <w:i w:val="0"/>
            <w:color w:val="000000"/>
            <w:sz w:val="22"/>
            <w:szCs w:val="22"/>
            <w:u w:val="none"/>
            <w:rtl w:val="0"/>
          </w:rPr>
          <w:t xml:space="preserve">10.1145/3531146.3533213</w:t>
        </w:r>
      </w:hyperlink>
      <w:r w:rsidDel="00000000" w:rsidR="00000000" w:rsidRPr="00000000">
        <w:rPr>
          <w:rtl w:val="0"/>
        </w:rPr>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27">
        <w:r w:rsidDel="00000000" w:rsidR="00000000" w:rsidRPr="00000000">
          <w:rPr>
            <w:b w:val="0"/>
            <w:i w:val="0"/>
            <w:color w:val="000000"/>
            <w:sz w:val="22"/>
            <w:szCs w:val="22"/>
            <w:u w:val="none"/>
            <w:rtl w:val="0"/>
          </w:rPr>
          <w:t xml:space="preserve">Critch, A., &amp; Russell, S. (2023). TASRA: a Taxonomy and Analysis of Societal-Scale Risks from AI. In </w:t>
        </w:r>
      </w:hyperlink>
      <w:hyperlink r:id="rId428">
        <w:r w:rsidDel="00000000" w:rsidR="00000000" w:rsidRPr="00000000">
          <w:rPr>
            <w:b w:val="0"/>
            <w:i w:val="1"/>
            <w:color w:val="000000"/>
            <w:sz w:val="22"/>
            <w:szCs w:val="22"/>
            <w:u w:val="none"/>
            <w:rtl w:val="0"/>
          </w:rPr>
          <w:t xml:space="preserve">arXiv [cs.AI]</w:t>
        </w:r>
      </w:hyperlink>
      <w:hyperlink r:id="rId429">
        <w:r w:rsidDel="00000000" w:rsidR="00000000" w:rsidRPr="00000000">
          <w:rPr>
            <w:b w:val="0"/>
            <w:i w:val="0"/>
            <w:color w:val="000000"/>
            <w:sz w:val="22"/>
            <w:szCs w:val="22"/>
            <w:u w:val="none"/>
            <w:rtl w:val="0"/>
          </w:rPr>
          <w:t xml:space="preserve">. arXiv. </w:t>
        </w:r>
      </w:hyperlink>
      <w:hyperlink r:id="rId430">
        <w:r w:rsidDel="00000000" w:rsidR="00000000" w:rsidRPr="00000000">
          <w:rPr>
            <w:b w:val="0"/>
            <w:i w:val="0"/>
            <w:color w:val="000000"/>
            <w:sz w:val="22"/>
            <w:szCs w:val="22"/>
            <w:u w:val="none"/>
            <w:rtl w:val="0"/>
          </w:rPr>
          <w:t xml:space="preserve">http://arxiv.org/abs/2306.06924</w:t>
        </w:r>
      </w:hyperlink>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31">
        <w:r w:rsidDel="00000000" w:rsidR="00000000" w:rsidRPr="00000000">
          <w:rPr>
            <w:b w:val="0"/>
            <w:i w:val="0"/>
            <w:color w:val="000000"/>
            <w:sz w:val="22"/>
            <w:szCs w:val="22"/>
            <w:u w:val="none"/>
            <w:rtl w:val="0"/>
          </w:rPr>
          <w:t xml:space="preserve">Cui, T., Wang, Y., Fu, C., Xiao, Y., Li, S., Deng, X., Liu, Y., Zhang, Q., Qiu, Z., Li, P., Tan, Z., Xiong, J., Kong, X., Wen, Z., Xu, K., &amp; Li, Q. (2024). Risk Taxonomy, Mitigation, and Assessment Benchmarks of Large Language Model Systems. In </w:t>
        </w:r>
      </w:hyperlink>
      <w:hyperlink r:id="rId432">
        <w:r w:rsidDel="00000000" w:rsidR="00000000" w:rsidRPr="00000000">
          <w:rPr>
            <w:b w:val="0"/>
            <w:i w:val="1"/>
            <w:color w:val="000000"/>
            <w:sz w:val="22"/>
            <w:szCs w:val="22"/>
            <w:u w:val="none"/>
            <w:rtl w:val="0"/>
          </w:rPr>
          <w:t xml:space="preserve">arXiv [cs.CL]</w:t>
        </w:r>
      </w:hyperlink>
      <w:hyperlink r:id="rId433">
        <w:r w:rsidDel="00000000" w:rsidR="00000000" w:rsidRPr="00000000">
          <w:rPr>
            <w:b w:val="0"/>
            <w:i w:val="0"/>
            <w:color w:val="000000"/>
            <w:sz w:val="22"/>
            <w:szCs w:val="22"/>
            <w:u w:val="none"/>
            <w:rtl w:val="0"/>
          </w:rPr>
          <w:t xml:space="preserve">. arXiv. </w:t>
        </w:r>
      </w:hyperlink>
      <w:hyperlink r:id="rId434">
        <w:r w:rsidDel="00000000" w:rsidR="00000000" w:rsidRPr="00000000">
          <w:rPr>
            <w:b w:val="0"/>
            <w:i w:val="0"/>
            <w:color w:val="000000"/>
            <w:sz w:val="22"/>
            <w:szCs w:val="22"/>
            <w:u w:val="none"/>
            <w:rtl w:val="0"/>
          </w:rPr>
          <w:t xml:space="preserve">http://arxiv.org/abs/2401.05778</w:t>
        </w:r>
      </w:hyperlink>
      <w:r w:rsidDel="00000000" w:rsidR="00000000" w:rsidRPr="00000000">
        <w:rPr>
          <w:rtl w:val="0"/>
        </w:rPr>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35">
        <w:r w:rsidDel="00000000" w:rsidR="00000000" w:rsidRPr="00000000">
          <w:rPr>
            <w:b w:val="0"/>
            <w:i w:val="0"/>
            <w:color w:val="000000"/>
            <w:sz w:val="22"/>
            <w:szCs w:val="22"/>
            <w:u w:val="none"/>
            <w:rtl w:val="0"/>
          </w:rPr>
          <w:t xml:space="preserve">Cunha, P. R., &amp; Estima, J. (2023). Navigating the landscape of AI ethics and responsibility. In </w:t>
        </w:r>
      </w:hyperlink>
      <w:hyperlink r:id="rId436">
        <w:r w:rsidDel="00000000" w:rsidR="00000000" w:rsidRPr="00000000">
          <w:rPr>
            <w:b w:val="0"/>
            <w:i w:val="1"/>
            <w:color w:val="000000"/>
            <w:sz w:val="22"/>
            <w:szCs w:val="22"/>
            <w:u w:val="none"/>
            <w:rtl w:val="0"/>
          </w:rPr>
          <w:t xml:space="preserve">Progress in Artificial Intelligence</w:t>
        </w:r>
      </w:hyperlink>
      <w:hyperlink r:id="rId437">
        <w:r w:rsidDel="00000000" w:rsidR="00000000" w:rsidRPr="00000000">
          <w:rPr>
            <w:b w:val="0"/>
            <w:i w:val="0"/>
            <w:color w:val="000000"/>
            <w:sz w:val="22"/>
            <w:szCs w:val="22"/>
            <w:u w:val="none"/>
            <w:rtl w:val="0"/>
          </w:rPr>
          <w:t xml:space="preserve"> (pp. 92–105). Springer Nature Switzerland. https://doi.org/</w:t>
        </w:r>
      </w:hyperlink>
      <w:hyperlink r:id="rId438">
        <w:r w:rsidDel="00000000" w:rsidR="00000000" w:rsidRPr="00000000">
          <w:rPr>
            <w:b w:val="0"/>
            <w:i w:val="0"/>
            <w:color w:val="000000"/>
            <w:sz w:val="22"/>
            <w:szCs w:val="22"/>
            <w:u w:val="none"/>
            <w:rtl w:val="0"/>
          </w:rPr>
          <w:t xml:space="preserve">10.1007/978-3-031-49008-8_8</w:t>
        </w:r>
      </w:hyperlink>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39">
        <w:r w:rsidDel="00000000" w:rsidR="00000000" w:rsidRPr="00000000">
          <w:rPr>
            <w:b w:val="0"/>
            <w:i w:val="0"/>
            <w:color w:val="000000"/>
            <w:sz w:val="22"/>
            <w:szCs w:val="22"/>
            <w:u w:val="none"/>
            <w:rtl w:val="0"/>
          </w:rPr>
          <w:t xml:space="preserve">Deng, J., Cheng, J., Sun, H., Zhang, Z., &amp; Huang, M. (2023). Towards Safer Generative Language Models: A Survey on Safety Risks, Evaluations, and Improvements. In </w:t>
        </w:r>
      </w:hyperlink>
      <w:hyperlink r:id="rId440">
        <w:r w:rsidDel="00000000" w:rsidR="00000000" w:rsidRPr="00000000">
          <w:rPr>
            <w:b w:val="0"/>
            <w:i w:val="1"/>
            <w:color w:val="000000"/>
            <w:sz w:val="22"/>
            <w:szCs w:val="22"/>
            <w:u w:val="none"/>
            <w:rtl w:val="0"/>
          </w:rPr>
          <w:t xml:space="preserve">arXiv [cs.AI]</w:t>
        </w:r>
      </w:hyperlink>
      <w:hyperlink r:id="rId441">
        <w:r w:rsidDel="00000000" w:rsidR="00000000" w:rsidRPr="00000000">
          <w:rPr>
            <w:b w:val="0"/>
            <w:i w:val="0"/>
            <w:color w:val="000000"/>
            <w:sz w:val="22"/>
            <w:szCs w:val="22"/>
            <w:u w:val="none"/>
            <w:rtl w:val="0"/>
          </w:rPr>
          <w:t xml:space="preserve">. arXiv. </w:t>
        </w:r>
      </w:hyperlink>
      <w:hyperlink r:id="rId442">
        <w:r w:rsidDel="00000000" w:rsidR="00000000" w:rsidRPr="00000000">
          <w:rPr>
            <w:b w:val="0"/>
            <w:i w:val="0"/>
            <w:color w:val="000000"/>
            <w:sz w:val="22"/>
            <w:szCs w:val="22"/>
            <w:u w:val="none"/>
            <w:rtl w:val="0"/>
          </w:rPr>
          <w:t xml:space="preserve">http://arxiv.org/abs/2302.09270</w:t>
        </w:r>
      </w:hyperlink>
      <w:r w:rsidDel="00000000" w:rsidR="00000000" w:rsidRPr="00000000">
        <w:rPr>
          <w:rtl w:val="0"/>
        </w:rPr>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43">
        <w:r w:rsidDel="00000000" w:rsidR="00000000" w:rsidRPr="00000000">
          <w:rPr>
            <w:b w:val="0"/>
            <w:i w:val="0"/>
            <w:color w:val="000000"/>
            <w:sz w:val="22"/>
            <w:szCs w:val="22"/>
            <w:u w:val="none"/>
            <w:rtl w:val="0"/>
          </w:rPr>
          <w:t xml:space="preserve">Department for Science, &amp; Technology. (2024, May 17). </w:t>
        </w:r>
      </w:hyperlink>
      <w:hyperlink r:id="rId444">
        <w:r w:rsidDel="00000000" w:rsidR="00000000" w:rsidRPr="00000000">
          <w:rPr>
            <w:b w:val="0"/>
            <w:i w:val="1"/>
            <w:color w:val="000000"/>
            <w:sz w:val="22"/>
            <w:szCs w:val="22"/>
            <w:u w:val="none"/>
            <w:rtl w:val="0"/>
          </w:rPr>
          <w:t xml:space="preserve">Safety of advanced AI under the spotlight in first ever independent, international scientific report</w:t>
        </w:r>
      </w:hyperlink>
      <w:hyperlink r:id="rId445">
        <w:r w:rsidDel="00000000" w:rsidR="00000000" w:rsidRPr="00000000">
          <w:rPr>
            <w:b w:val="0"/>
            <w:i w:val="0"/>
            <w:color w:val="000000"/>
            <w:sz w:val="22"/>
            <w:szCs w:val="22"/>
            <w:u w:val="none"/>
            <w:rtl w:val="0"/>
          </w:rPr>
          <w:t xml:space="preserve">. GOV.UK. </w:t>
        </w:r>
      </w:hyperlink>
      <w:hyperlink r:id="rId446">
        <w:r w:rsidDel="00000000" w:rsidR="00000000" w:rsidRPr="00000000">
          <w:rPr>
            <w:b w:val="0"/>
            <w:i w:val="0"/>
            <w:color w:val="000000"/>
            <w:sz w:val="22"/>
            <w:szCs w:val="22"/>
            <w:u w:val="none"/>
            <w:rtl w:val="0"/>
          </w:rPr>
          <w:t xml:space="preserve">https://www.gov.uk/government/news/safety-of-advanced-ai-under-the-spotlight-in-first-ever-independent-international-scientific-report</w:t>
        </w:r>
      </w:hyperlink>
      <w:r w:rsidDel="00000000" w:rsidR="00000000" w:rsidRPr="00000000">
        <w:rPr>
          <w:rtl w:val="0"/>
        </w:rPr>
      </w:r>
    </w:p>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47">
        <w:r w:rsidDel="00000000" w:rsidR="00000000" w:rsidRPr="00000000">
          <w:rPr>
            <w:b w:val="0"/>
            <w:i w:val="0"/>
            <w:color w:val="000000"/>
            <w:sz w:val="22"/>
            <w:szCs w:val="22"/>
            <w:u w:val="none"/>
            <w:rtl w:val="0"/>
          </w:rPr>
          <w:t xml:space="preserve">Electronic Privacy Information Centre. (2023). </w:t>
        </w:r>
      </w:hyperlink>
      <w:hyperlink r:id="rId448">
        <w:r w:rsidDel="00000000" w:rsidR="00000000" w:rsidRPr="00000000">
          <w:rPr>
            <w:b w:val="0"/>
            <w:i w:val="1"/>
            <w:color w:val="000000"/>
            <w:sz w:val="22"/>
            <w:szCs w:val="22"/>
            <w:u w:val="none"/>
            <w:rtl w:val="0"/>
          </w:rPr>
          <w:t xml:space="preserve">Generating Harms: Generative AI’s Impact &amp; Paths Forward</w:t>
        </w:r>
      </w:hyperlink>
      <w:hyperlink r:id="rId449">
        <w:r w:rsidDel="00000000" w:rsidR="00000000" w:rsidRPr="00000000">
          <w:rPr>
            <w:b w:val="0"/>
            <w:i w:val="0"/>
            <w:color w:val="000000"/>
            <w:sz w:val="22"/>
            <w:szCs w:val="22"/>
            <w:u w:val="none"/>
            <w:rtl w:val="0"/>
          </w:rPr>
          <w:t xml:space="preserve">. {Electronic Privacy Information Centre}.</w:t>
        </w:r>
      </w:hyperlink>
      <w:r w:rsidDel="00000000" w:rsidR="00000000" w:rsidRPr="00000000">
        <w:rPr>
          <w:rtl w:val="0"/>
        </w:rPr>
      </w:r>
    </w:p>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50">
        <w:r w:rsidDel="00000000" w:rsidR="00000000" w:rsidRPr="00000000">
          <w:rPr>
            <w:b w:val="0"/>
            <w:i w:val="0"/>
            <w:color w:val="000000"/>
            <w:sz w:val="22"/>
            <w:szCs w:val="22"/>
            <w:u w:val="none"/>
            <w:rtl w:val="0"/>
          </w:rPr>
          <w:t xml:space="preserve">Elliott, J. H., Synnot, A., Turner, T., Simmonds, M., Akl, E. A., McDonald, S., Salanti, G., Meerpohl, J., MacLehose, H., Hilton, J., Tovey, D., Shemilt, I., Thomas, J., &amp; Living Systematic Review Network. (2017). Living systematic review: 1. Introduction-the why, what, when, and how. </w:t>
        </w:r>
      </w:hyperlink>
      <w:hyperlink r:id="rId451">
        <w:r w:rsidDel="00000000" w:rsidR="00000000" w:rsidRPr="00000000">
          <w:rPr>
            <w:b w:val="0"/>
            <w:i w:val="1"/>
            <w:color w:val="000000"/>
            <w:sz w:val="22"/>
            <w:szCs w:val="22"/>
            <w:u w:val="none"/>
            <w:rtl w:val="0"/>
          </w:rPr>
          <w:t xml:space="preserve">Journal of Clinical Epidemiology</w:t>
        </w:r>
      </w:hyperlink>
      <w:hyperlink r:id="rId452">
        <w:r w:rsidDel="00000000" w:rsidR="00000000" w:rsidRPr="00000000">
          <w:rPr>
            <w:b w:val="0"/>
            <w:i w:val="0"/>
            <w:color w:val="000000"/>
            <w:sz w:val="22"/>
            <w:szCs w:val="22"/>
            <w:u w:val="none"/>
            <w:rtl w:val="0"/>
          </w:rPr>
          <w:t xml:space="preserve">, </w:t>
        </w:r>
      </w:hyperlink>
      <w:hyperlink r:id="rId453">
        <w:r w:rsidDel="00000000" w:rsidR="00000000" w:rsidRPr="00000000">
          <w:rPr>
            <w:b w:val="0"/>
            <w:i w:val="1"/>
            <w:color w:val="000000"/>
            <w:sz w:val="22"/>
            <w:szCs w:val="22"/>
            <w:u w:val="none"/>
            <w:rtl w:val="0"/>
          </w:rPr>
          <w:t xml:space="preserve">91</w:t>
        </w:r>
      </w:hyperlink>
      <w:hyperlink r:id="rId454">
        <w:r w:rsidDel="00000000" w:rsidR="00000000" w:rsidRPr="00000000">
          <w:rPr>
            <w:b w:val="0"/>
            <w:i w:val="0"/>
            <w:color w:val="000000"/>
            <w:sz w:val="22"/>
            <w:szCs w:val="22"/>
            <w:u w:val="none"/>
            <w:rtl w:val="0"/>
          </w:rPr>
          <w:t xml:space="preserve">, 23–30. https://doi.org/</w:t>
        </w:r>
      </w:hyperlink>
      <w:hyperlink r:id="rId455">
        <w:r w:rsidDel="00000000" w:rsidR="00000000" w:rsidRPr="00000000">
          <w:rPr>
            <w:b w:val="0"/>
            <w:i w:val="0"/>
            <w:color w:val="000000"/>
            <w:sz w:val="22"/>
            <w:szCs w:val="22"/>
            <w:u w:val="none"/>
            <w:rtl w:val="0"/>
          </w:rPr>
          <w:t xml:space="preserve">10.1016/j.jclinepi.2017.08.010</w:t>
        </w:r>
      </w:hyperlink>
      <w:r w:rsidDel="00000000" w:rsidR="00000000" w:rsidRPr="00000000">
        <w:rPr>
          <w:rtl w:val="0"/>
        </w:rPr>
      </w:r>
    </w:p>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56">
        <w:r w:rsidDel="00000000" w:rsidR="00000000" w:rsidRPr="00000000">
          <w:rPr>
            <w:b w:val="0"/>
            <w:i w:val="0"/>
            <w:color w:val="000000"/>
            <w:sz w:val="22"/>
            <w:szCs w:val="22"/>
            <w:u w:val="none"/>
            <w:rtl w:val="0"/>
          </w:rPr>
          <w:t xml:space="preserve">Epoch AI. (2024). </w:t>
        </w:r>
      </w:hyperlink>
      <w:hyperlink r:id="rId457">
        <w:r w:rsidDel="00000000" w:rsidR="00000000" w:rsidRPr="00000000">
          <w:rPr>
            <w:b w:val="0"/>
            <w:i w:val="1"/>
            <w:color w:val="000000"/>
            <w:sz w:val="22"/>
            <w:szCs w:val="22"/>
            <w:u w:val="none"/>
            <w:rtl w:val="0"/>
          </w:rPr>
          <w:t xml:space="preserve">Data on Notable AI Models</w:t>
        </w:r>
      </w:hyperlink>
      <w:hyperlink r:id="rId458">
        <w:r w:rsidDel="00000000" w:rsidR="00000000" w:rsidRPr="00000000">
          <w:rPr>
            <w:b w:val="0"/>
            <w:i w:val="0"/>
            <w:color w:val="000000"/>
            <w:sz w:val="22"/>
            <w:szCs w:val="22"/>
            <w:u w:val="none"/>
            <w:rtl w:val="0"/>
          </w:rPr>
          <w:t xml:space="preserve"> [Dataset]. </w:t>
        </w:r>
      </w:hyperlink>
      <w:hyperlink r:id="rId459">
        <w:r w:rsidDel="00000000" w:rsidR="00000000" w:rsidRPr="00000000">
          <w:rPr>
            <w:b w:val="0"/>
            <w:i w:val="0"/>
            <w:color w:val="000000"/>
            <w:sz w:val="22"/>
            <w:szCs w:val="22"/>
            <w:u w:val="none"/>
            <w:rtl w:val="0"/>
          </w:rPr>
          <w:t xml:space="preserve">https://epochai.org/data/notable-ai-models</w:t>
        </w:r>
      </w:hyperlink>
      <w:r w:rsidDel="00000000" w:rsidR="00000000" w:rsidRPr="00000000">
        <w:rPr>
          <w:rtl w:val="0"/>
        </w:rPr>
      </w:r>
    </w:p>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60">
        <w:r w:rsidDel="00000000" w:rsidR="00000000" w:rsidRPr="00000000">
          <w:rPr>
            <w:b w:val="0"/>
            <w:i w:val="0"/>
            <w:color w:val="000000"/>
            <w:sz w:val="22"/>
            <w:szCs w:val="22"/>
            <w:u w:val="none"/>
            <w:rtl w:val="0"/>
          </w:rPr>
          <w:t xml:space="preserve">European Commission. (COM/2021/206ﬁnal, 2021/0106(COD), 2021). </w:t>
        </w:r>
      </w:hyperlink>
      <w:hyperlink r:id="rId461">
        <w:r w:rsidDel="00000000" w:rsidR="00000000" w:rsidRPr="00000000">
          <w:rPr>
            <w:b w:val="0"/>
            <w:i w:val="1"/>
            <w:color w:val="000000"/>
            <w:sz w:val="22"/>
            <w:szCs w:val="22"/>
            <w:u w:val="none"/>
            <w:rtl w:val="0"/>
          </w:rPr>
          <w:t xml:space="preserve">Proposal For a Regulation of The European Parliament andof The Council Laying Down Harmonised Rules on Artiﬁcial Intelligence (ArtiﬁcialIntelligence Act) and Amending Certain Union Legislative Acts</w:t>
        </w:r>
      </w:hyperlink>
      <w:hyperlink r:id="rId462">
        <w:r w:rsidDel="00000000" w:rsidR="00000000" w:rsidRPr="00000000">
          <w:rPr>
            <w:b w:val="0"/>
            <w:i w:val="0"/>
            <w:color w:val="000000"/>
            <w:sz w:val="22"/>
            <w:szCs w:val="22"/>
            <w:u w:val="none"/>
            <w:rtl w:val="0"/>
          </w:rPr>
          <w:t xml:space="preserve">. </w:t>
        </w:r>
      </w:hyperlink>
      <w:hyperlink r:id="rId463">
        <w:r w:rsidDel="00000000" w:rsidR="00000000" w:rsidRPr="00000000">
          <w:rPr>
            <w:b w:val="0"/>
            <w:i w:val="0"/>
            <w:color w:val="000000"/>
            <w:sz w:val="22"/>
            <w:szCs w:val="22"/>
            <w:u w:val="none"/>
            <w:rtl w:val="0"/>
          </w:rPr>
          <w:t xml:space="preserve">https://eur-lex.europa.eu/legal-content/EN/TXT/?uri=celex%3A52021PC0206</w:t>
        </w:r>
      </w:hyperlink>
      <w:r w:rsidDel="00000000" w:rsidR="00000000" w:rsidRPr="00000000">
        <w:rPr>
          <w:rtl w:val="0"/>
        </w:rPr>
      </w:r>
    </w:p>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64">
        <w:r w:rsidDel="00000000" w:rsidR="00000000" w:rsidRPr="00000000">
          <w:rPr>
            <w:b w:val="0"/>
            <w:i w:val="0"/>
            <w:color w:val="000000"/>
            <w:sz w:val="22"/>
            <w:szCs w:val="22"/>
            <w:u w:val="none"/>
            <w:rtl w:val="0"/>
          </w:rPr>
          <w:t xml:space="preserve">European Commission and the United States Trade and Technology Council. (2022). </w:t>
        </w:r>
      </w:hyperlink>
      <w:hyperlink r:id="rId465">
        <w:r w:rsidDel="00000000" w:rsidR="00000000" w:rsidRPr="00000000">
          <w:rPr>
            <w:b w:val="0"/>
            <w:i w:val="1"/>
            <w:color w:val="000000"/>
            <w:sz w:val="22"/>
            <w:szCs w:val="22"/>
            <w:u w:val="none"/>
            <w:rtl w:val="0"/>
          </w:rPr>
          <w:t xml:space="preserve">TTC Joint Roadmap for Trustworthy AI and Risk Management</w:t>
        </w:r>
      </w:hyperlink>
      <w:hyperlink r:id="rId466">
        <w:r w:rsidDel="00000000" w:rsidR="00000000" w:rsidRPr="00000000">
          <w:rPr>
            <w:b w:val="0"/>
            <w:i w:val="0"/>
            <w:color w:val="000000"/>
            <w:sz w:val="22"/>
            <w:szCs w:val="22"/>
            <w:u w:val="none"/>
            <w:rtl w:val="0"/>
          </w:rPr>
          <w:t xml:space="preserve">. European Commission .</w:t>
        </w:r>
      </w:hyperlink>
      <w:r w:rsidDel="00000000" w:rsidR="00000000" w:rsidRPr="00000000">
        <w:rPr>
          <w:rtl w:val="0"/>
        </w:rPr>
      </w:r>
    </w:p>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67">
        <w:r w:rsidDel="00000000" w:rsidR="00000000" w:rsidRPr="00000000">
          <w:rPr>
            <w:b w:val="0"/>
            <w:i w:val="0"/>
            <w:color w:val="000000"/>
            <w:sz w:val="22"/>
            <w:szCs w:val="22"/>
            <w:u w:val="none"/>
            <w:rtl w:val="0"/>
          </w:rPr>
          <w:t xml:space="preserve">European Parliament. (2024). </w:t>
        </w:r>
      </w:hyperlink>
      <w:hyperlink r:id="rId468">
        <w:r w:rsidDel="00000000" w:rsidR="00000000" w:rsidRPr="00000000">
          <w:rPr>
            <w:b w:val="0"/>
            <w:i w:val="1"/>
            <w:color w:val="000000"/>
            <w:sz w:val="22"/>
            <w:szCs w:val="22"/>
            <w:u w:val="none"/>
            <w:rtl w:val="0"/>
          </w:rPr>
          <w:t xml:space="preserve">Legislative resolution of 13 March 2024 on the Proposal for a Regulation of the European Parliament and of the Council on laying down harmonised rules on Artificial Intelligence (Artificial Intelligence Act) and amending certain Union Legislative Acts</w:t>
        </w:r>
      </w:hyperlink>
      <w:hyperlink r:id="rId469">
        <w:r w:rsidDel="00000000" w:rsidR="00000000" w:rsidRPr="00000000">
          <w:rPr>
            <w:b w:val="0"/>
            <w:i w:val="0"/>
            <w:color w:val="000000"/>
            <w:sz w:val="22"/>
            <w:szCs w:val="22"/>
            <w:u w:val="none"/>
            <w:rtl w:val="0"/>
          </w:rPr>
          <w:t xml:space="preserve">. </w:t>
        </w:r>
      </w:hyperlink>
      <w:hyperlink r:id="rId470">
        <w:r w:rsidDel="00000000" w:rsidR="00000000" w:rsidRPr="00000000">
          <w:rPr>
            <w:b w:val="0"/>
            <w:i w:val="0"/>
            <w:color w:val="000000"/>
            <w:sz w:val="22"/>
            <w:szCs w:val="22"/>
            <w:u w:val="none"/>
            <w:rtl w:val="0"/>
          </w:rPr>
          <w:t xml:space="preserve">https://www.europarl.europa.eu/doceo/document/TA-9-2024-0138_EN.html</w:t>
        </w:r>
      </w:hyperlink>
      <w:r w:rsidDel="00000000" w:rsidR="00000000" w:rsidRPr="00000000">
        <w:rPr>
          <w:rtl w:val="0"/>
        </w:rPr>
      </w:r>
    </w:p>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71">
        <w:r w:rsidDel="00000000" w:rsidR="00000000" w:rsidRPr="00000000">
          <w:rPr>
            <w:b w:val="0"/>
            <w:i w:val="0"/>
            <w:color w:val="000000"/>
            <w:sz w:val="22"/>
            <w:szCs w:val="22"/>
            <w:u w:val="none"/>
            <w:rtl w:val="0"/>
          </w:rPr>
          <w:t xml:space="preserve">Executive Office of the President. (2023, October). </w:t>
        </w:r>
      </w:hyperlink>
      <w:hyperlink r:id="rId472">
        <w:r w:rsidDel="00000000" w:rsidR="00000000" w:rsidRPr="00000000">
          <w:rPr>
            <w:b w:val="0"/>
            <w:i w:val="1"/>
            <w:color w:val="000000"/>
            <w:sz w:val="22"/>
            <w:szCs w:val="22"/>
            <w:u w:val="none"/>
            <w:rtl w:val="0"/>
          </w:rPr>
          <w:t xml:space="preserve">Safe, Secure, and Trustworthy Development and Use of Artificial Intelligence</w:t>
        </w:r>
      </w:hyperlink>
      <w:hyperlink r:id="rId473">
        <w:r w:rsidDel="00000000" w:rsidR="00000000" w:rsidRPr="00000000">
          <w:rPr>
            <w:b w:val="0"/>
            <w:i w:val="0"/>
            <w:color w:val="000000"/>
            <w:sz w:val="22"/>
            <w:szCs w:val="22"/>
            <w:u w:val="none"/>
            <w:rtl w:val="0"/>
          </w:rPr>
          <w:t xml:space="preserve">. Federal Register. </w:t>
        </w:r>
      </w:hyperlink>
      <w:hyperlink r:id="rId474">
        <w:r w:rsidDel="00000000" w:rsidR="00000000" w:rsidRPr="00000000">
          <w:rPr>
            <w:b w:val="0"/>
            <w:i w:val="0"/>
            <w:color w:val="000000"/>
            <w:sz w:val="22"/>
            <w:szCs w:val="22"/>
            <w:u w:val="none"/>
            <w:rtl w:val="0"/>
          </w:rPr>
          <w:t xml:space="preserve">https://www.federalregister.gov/documents/2023/11/01/2023-24283/ safe-secure-and-trustworthy-development-and-use-of-artificial-intelligence</w:t>
        </w:r>
      </w:hyperlink>
      <w:r w:rsidDel="00000000" w:rsidR="00000000" w:rsidRPr="00000000">
        <w:rPr>
          <w:rtl w:val="0"/>
        </w:rPr>
      </w:r>
    </w:p>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75">
        <w:r w:rsidDel="00000000" w:rsidR="00000000" w:rsidRPr="00000000">
          <w:rPr>
            <w:b w:val="0"/>
            <w:i w:val="0"/>
            <w:color w:val="000000"/>
            <w:sz w:val="22"/>
            <w:szCs w:val="22"/>
            <w:u w:val="none"/>
            <w:rtl w:val="0"/>
          </w:rPr>
          <w:t xml:space="preserve">Fang, Z., Dudek, J., Noyons, E., &amp; Costas, R. (2020). Science cited in policy documents: Evidence from the Overton database. </w:t>
        </w:r>
      </w:hyperlink>
      <w:hyperlink r:id="rId476">
        <w:r w:rsidDel="00000000" w:rsidR="00000000" w:rsidRPr="00000000">
          <w:rPr>
            <w:b w:val="0"/>
            <w:i w:val="1"/>
            <w:color w:val="000000"/>
            <w:sz w:val="22"/>
            <w:szCs w:val="22"/>
            <w:u w:val="none"/>
            <w:rtl w:val="0"/>
          </w:rPr>
          <w:t xml:space="preserve">Altmetrics Conference</w:t>
        </w:r>
      </w:hyperlink>
      <w:hyperlink r:id="rId477">
        <w:r w:rsidDel="00000000" w:rsidR="00000000" w:rsidRPr="00000000">
          <w:rPr>
            <w:b w:val="0"/>
            <w:i w:val="0"/>
            <w:color w:val="000000"/>
            <w:sz w:val="22"/>
            <w:szCs w:val="22"/>
            <w:u w:val="none"/>
            <w:rtl w:val="0"/>
          </w:rPr>
          <w:t xml:space="preserve">. </w:t>
        </w:r>
      </w:hyperlink>
      <w:hyperlink r:id="rId478">
        <w:r w:rsidDel="00000000" w:rsidR="00000000" w:rsidRPr="00000000">
          <w:rPr>
            <w:b w:val="0"/>
            <w:i w:val="0"/>
            <w:color w:val="000000"/>
            <w:sz w:val="22"/>
            <w:szCs w:val="22"/>
            <w:u w:val="none"/>
            <w:rtl w:val="0"/>
          </w:rPr>
          <w:t xml:space="preserve">https://altmetrics.org/wp-content/uploads/2020/11/02_submission_Fang_Dudek_Noyons_Costas-altmetrics20.pdf</w:t>
        </w:r>
      </w:hyperlink>
      <w:r w:rsidDel="00000000" w:rsidR="00000000" w:rsidRPr="00000000">
        <w:rPr>
          <w:rtl w:val="0"/>
        </w:rPr>
      </w:r>
    </w:p>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79">
        <w:r w:rsidDel="00000000" w:rsidR="00000000" w:rsidRPr="00000000">
          <w:rPr>
            <w:b w:val="0"/>
            <w:i w:val="0"/>
            <w:color w:val="000000"/>
            <w:sz w:val="22"/>
            <w:szCs w:val="22"/>
            <w:u w:val="none"/>
            <w:rtl w:val="0"/>
          </w:rPr>
          <w:t xml:space="preserve">Ferdinands, G., Schram, R., de Bruin, J., Bagheri, A., Oberski, D. L., Tummers, L., Teijema, J. J., &amp; van de Schoot, R. (2023). Performance of active learning models for screening prioritization in systematic reviews: a simulation study into the Average Time to Discover relevant records. </w:t>
        </w:r>
      </w:hyperlink>
      <w:hyperlink r:id="rId480">
        <w:r w:rsidDel="00000000" w:rsidR="00000000" w:rsidRPr="00000000">
          <w:rPr>
            <w:b w:val="0"/>
            <w:i w:val="1"/>
            <w:color w:val="000000"/>
            <w:sz w:val="22"/>
            <w:szCs w:val="22"/>
            <w:u w:val="none"/>
            <w:rtl w:val="0"/>
          </w:rPr>
          <w:t xml:space="preserve">Systematic Reviews</w:t>
        </w:r>
      </w:hyperlink>
      <w:hyperlink r:id="rId481">
        <w:r w:rsidDel="00000000" w:rsidR="00000000" w:rsidRPr="00000000">
          <w:rPr>
            <w:b w:val="0"/>
            <w:i w:val="0"/>
            <w:color w:val="000000"/>
            <w:sz w:val="22"/>
            <w:szCs w:val="22"/>
            <w:u w:val="none"/>
            <w:rtl w:val="0"/>
          </w:rPr>
          <w:t xml:space="preserve">, </w:t>
        </w:r>
      </w:hyperlink>
      <w:hyperlink r:id="rId482">
        <w:r w:rsidDel="00000000" w:rsidR="00000000" w:rsidRPr="00000000">
          <w:rPr>
            <w:b w:val="0"/>
            <w:i w:val="1"/>
            <w:color w:val="000000"/>
            <w:sz w:val="22"/>
            <w:szCs w:val="22"/>
            <w:u w:val="none"/>
            <w:rtl w:val="0"/>
          </w:rPr>
          <w:t xml:space="preserve">12</w:t>
        </w:r>
      </w:hyperlink>
      <w:hyperlink r:id="rId483">
        <w:r w:rsidDel="00000000" w:rsidR="00000000" w:rsidRPr="00000000">
          <w:rPr>
            <w:b w:val="0"/>
            <w:i w:val="0"/>
            <w:color w:val="000000"/>
            <w:sz w:val="22"/>
            <w:szCs w:val="22"/>
            <w:u w:val="none"/>
            <w:rtl w:val="0"/>
          </w:rPr>
          <w:t xml:space="preserve">(1), 100. https://doi.org/</w:t>
        </w:r>
      </w:hyperlink>
      <w:hyperlink r:id="rId484">
        <w:r w:rsidDel="00000000" w:rsidR="00000000" w:rsidRPr="00000000">
          <w:rPr>
            <w:b w:val="0"/>
            <w:i w:val="0"/>
            <w:color w:val="000000"/>
            <w:sz w:val="22"/>
            <w:szCs w:val="22"/>
            <w:u w:val="none"/>
            <w:rtl w:val="0"/>
          </w:rPr>
          <w:t xml:space="preserve">10.1186/s13643-023-02257-7</w:t>
        </w:r>
      </w:hyperlink>
      <w:r w:rsidDel="00000000" w:rsidR="00000000" w:rsidRPr="00000000">
        <w:rPr>
          <w:rtl w:val="0"/>
        </w:rPr>
      </w:r>
    </w:p>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85">
        <w:r w:rsidDel="00000000" w:rsidR="00000000" w:rsidRPr="00000000">
          <w:rPr>
            <w:b w:val="0"/>
            <w:i w:val="0"/>
            <w:color w:val="000000"/>
            <w:sz w:val="22"/>
            <w:szCs w:val="22"/>
            <w:u w:val="none"/>
            <w:rtl w:val="0"/>
          </w:rPr>
          <w:t xml:space="preserve">Ferrara, E. (2024). GenAI against humanity: nefarious applications of generative artificial intelligence and large language models. </w:t>
        </w:r>
      </w:hyperlink>
      <w:hyperlink r:id="rId486">
        <w:r w:rsidDel="00000000" w:rsidR="00000000" w:rsidRPr="00000000">
          <w:rPr>
            <w:b w:val="0"/>
            <w:i w:val="1"/>
            <w:color w:val="000000"/>
            <w:sz w:val="22"/>
            <w:szCs w:val="22"/>
            <w:u w:val="none"/>
            <w:rtl w:val="0"/>
          </w:rPr>
          <w:t xml:space="preserve">Journal of Computational Social Science</w:t>
        </w:r>
      </w:hyperlink>
      <w:hyperlink r:id="rId487">
        <w:r w:rsidDel="00000000" w:rsidR="00000000" w:rsidRPr="00000000">
          <w:rPr>
            <w:b w:val="0"/>
            <w:i w:val="0"/>
            <w:color w:val="000000"/>
            <w:sz w:val="22"/>
            <w:szCs w:val="22"/>
            <w:u w:val="none"/>
            <w:rtl w:val="0"/>
          </w:rPr>
          <w:t xml:space="preserve">, </w:t>
        </w:r>
      </w:hyperlink>
      <w:hyperlink r:id="rId488">
        <w:r w:rsidDel="00000000" w:rsidR="00000000" w:rsidRPr="00000000">
          <w:rPr>
            <w:b w:val="0"/>
            <w:i w:val="1"/>
            <w:color w:val="000000"/>
            <w:sz w:val="22"/>
            <w:szCs w:val="22"/>
            <w:u w:val="none"/>
            <w:rtl w:val="0"/>
          </w:rPr>
          <w:t xml:space="preserve">7</w:t>
        </w:r>
      </w:hyperlink>
      <w:hyperlink r:id="rId489">
        <w:r w:rsidDel="00000000" w:rsidR="00000000" w:rsidRPr="00000000">
          <w:rPr>
            <w:b w:val="0"/>
            <w:i w:val="0"/>
            <w:color w:val="000000"/>
            <w:sz w:val="22"/>
            <w:szCs w:val="22"/>
            <w:u w:val="none"/>
            <w:rtl w:val="0"/>
          </w:rPr>
          <w:t xml:space="preserve">(1), 549–569. https://doi.org/</w:t>
        </w:r>
      </w:hyperlink>
      <w:hyperlink r:id="rId490">
        <w:r w:rsidDel="00000000" w:rsidR="00000000" w:rsidRPr="00000000">
          <w:rPr>
            <w:b w:val="0"/>
            <w:i w:val="0"/>
            <w:color w:val="000000"/>
            <w:sz w:val="22"/>
            <w:szCs w:val="22"/>
            <w:u w:val="none"/>
            <w:rtl w:val="0"/>
          </w:rPr>
          <w:t xml:space="preserve">10.1007/s42001-024-00250-1</w:t>
        </w:r>
      </w:hyperlink>
      <w:r w:rsidDel="00000000" w:rsidR="00000000" w:rsidRPr="00000000">
        <w:rPr>
          <w:rtl w:val="0"/>
        </w:rPr>
      </w:r>
    </w:p>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91">
        <w:r w:rsidDel="00000000" w:rsidR="00000000" w:rsidRPr="00000000">
          <w:rPr>
            <w:b w:val="0"/>
            <w:i w:val="0"/>
            <w:color w:val="000000"/>
            <w:sz w:val="22"/>
            <w:szCs w:val="22"/>
            <w:u w:val="none"/>
            <w:rtl w:val="0"/>
          </w:rPr>
          <w:t xml:space="preserve">Francken, J. C., Beerendonk, L., Molenaar, D., Fahrenfort, J. J., Kiverstein, J. D., Seth, A. K., &amp; van Gaal, S. (2022). An academic survey on theoretical foundations, common assumptions and the current state of consciousness science. </w:t>
        </w:r>
      </w:hyperlink>
      <w:hyperlink r:id="rId492">
        <w:r w:rsidDel="00000000" w:rsidR="00000000" w:rsidRPr="00000000">
          <w:rPr>
            <w:b w:val="0"/>
            <w:i w:val="1"/>
            <w:color w:val="000000"/>
            <w:sz w:val="22"/>
            <w:szCs w:val="22"/>
            <w:u w:val="none"/>
            <w:rtl w:val="0"/>
          </w:rPr>
          <w:t xml:space="preserve">Neuroscience of Consciousness</w:t>
        </w:r>
      </w:hyperlink>
      <w:hyperlink r:id="rId493">
        <w:r w:rsidDel="00000000" w:rsidR="00000000" w:rsidRPr="00000000">
          <w:rPr>
            <w:b w:val="0"/>
            <w:i w:val="0"/>
            <w:color w:val="000000"/>
            <w:sz w:val="22"/>
            <w:szCs w:val="22"/>
            <w:u w:val="none"/>
            <w:rtl w:val="0"/>
          </w:rPr>
          <w:t xml:space="preserve">, </w:t>
        </w:r>
      </w:hyperlink>
      <w:hyperlink r:id="rId494">
        <w:r w:rsidDel="00000000" w:rsidR="00000000" w:rsidRPr="00000000">
          <w:rPr>
            <w:b w:val="0"/>
            <w:i w:val="1"/>
            <w:color w:val="000000"/>
            <w:sz w:val="22"/>
            <w:szCs w:val="22"/>
            <w:u w:val="none"/>
            <w:rtl w:val="0"/>
          </w:rPr>
          <w:t xml:space="preserve">2022</w:t>
        </w:r>
      </w:hyperlink>
      <w:hyperlink r:id="rId495">
        <w:r w:rsidDel="00000000" w:rsidR="00000000" w:rsidRPr="00000000">
          <w:rPr>
            <w:b w:val="0"/>
            <w:i w:val="0"/>
            <w:color w:val="000000"/>
            <w:sz w:val="22"/>
            <w:szCs w:val="22"/>
            <w:u w:val="none"/>
            <w:rtl w:val="0"/>
          </w:rPr>
          <w:t xml:space="preserve">(1), niac011. https://doi.org/</w:t>
        </w:r>
      </w:hyperlink>
      <w:hyperlink r:id="rId496">
        <w:r w:rsidDel="00000000" w:rsidR="00000000" w:rsidRPr="00000000">
          <w:rPr>
            <w:b w:val="0"/>
            <w:i w:val="0"/>
            <w:color w:val="000000"/>
            <w:sz w:val="22"/>
            <w:szCs w:val="22"/>
            <w:u w:val="none"/>
            <w:rtl w:val="0"/>
          </w:rPr>
          <w:t xml:space="preserve">10.1093/nc/niac011</w:t>
        </w:r>
      </w:hyperlink>
      <w:r w:rsidDel="00000000" w:rsidR="00000000" w:rsidRPr="00000000">
        <w:rPr>
          <w:rtl w:val="0"/>
        </w:rPr>
      </w:r>
    </w:p>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497">
        <w:r w:rsidDel="00000000" w:rsidR="00000000" w:rsidRPr="00000000">
          <w:rPr>
            <w:b w:val="0"/>
            <w:i w:val="0"/>
            <w:color w:val="000000"/>
            <w:sz w:val="22"/>
            <w:szCs w:val="22"/>
            <w:u w:val="none"/>
            <w:rtl w:val="0"/>
          </w:rPr>
          <w:t xml:space="preserve">Gabriel, I., Manzini, A., Keeling, G., Hendricks, L. A., Rieser, V., Iqbal, H., Tomašev, N., Ktena, I., Kenton, Z., Rodriguez, M., El-Sayed, S., Brown, S., Akbulut, C., Trask, A., Hughes, E., Stevie Bergman, A., Shelby, R., Marchal, N., Griffin, C., … Manyika, J. (2024). The Ethics of Advanced AI Assistants. In </w:t>
        </w:r>
      </w:hyperlink>
      <w:hyperlink r:id="rId498">
        <w:r w:rsidDel="00000000" w:rsidR="00000000" w:rsidRPr="00000000">
          <w:rPr>
            <w:b w:val="0"/>
            <w:i w:val="1"/>
            <w:color w:val="000000"/>
            <w:sz w:val="22"/>
            <w:szCs w:val="22"/>
            <w:u w:val="none"/>
            <w:rtl w:val="0"/>
          </w:rPr>
          <w:t xml:space="preserve">arXiv</w:t>
        </w:r>
      </w:hyperlink>
      <w:hyperlink r:id="rId499">
        <w:r w:rsidDel="00000000" w:rsidR="00000000" w:rsidRPr="00000000">
          <w:rPr>
            <w:b w:val="0"/>
            <w:i w:val="0"/>
            <w:color w:val="000000"/>
            <w:sz w:val="22"/>
            <w:szCs w:val="22"/>
            <w:u w:val="none"/>
            <w:rtl w:val="0"/>
          </w:rPr>
          <w:t xml:space="preserve">. Google DeepMind. </w:t>
        </w:r>
      </w:hyperlink>
      <w:hyperlink r:id="rId500">
        <w:r w:rsidDel="00000000" w:rsidR="00000000" w:rsidRPr="00000000">
          <w:rPr>
            <w:b w:val="0"/>
            <w:i w:val="0"/>
            <w:color w:val="000000"/>
            <w:sz w:val="22"/>
            <w:szCs w:val="22"/>
            <w:u w:val="none"/>
            <w:rtl w:val="0"/>
          </w:rPr>
          <w:t xml:space="preserve">https://storage.googleapis.com/deepmind-media/DeepMind.com/Blog/ethics-of-advanced-ai-assistants/the-ethics-of-advanced-ai-assistants-2024-i.pdf</w:t>
        </w:r>
      </w:hyperlink>
      <w:r w:rsidDel="00000000" w:rsidR="00000000" w:rsidRPr="00000000">
        <w:rPr>
          <w:rtl w:val="0"/>
        </w:rPr>
      </w:r>
    </w:p>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01">
        <w:r w:rsidDel="00000000" w:rsidR="00000000" w:rsidRPr="00000000">
          <w:rPr>
            <w:b w:val="0"/>
            <w:i w:val="0"/>
            <w:color w:val="000000"/>
            <w:sz w:val="22"/>
            <w:szCs w:val="22"/>
            <w:u w:val="none"/>
            <w:rtl w:val="0"/>
          </w:rPr>
          <w:t xml:space="preserve">Gates, A., Guitard, S., Pillay, J., Elliott, S. A., Dyson, M. P., Newton, A. S., &amp; Hartling, L. (2019). Performance and usability of machine learning for screening in systematic reviews: a comparative evaluation of three tools. </w:t>
        </w:r>
      </w:hyperlink>
      <w:hyperlink r:id="rId502">
        <w:r w:rsidDel="00000000" w:rsidR="00000000" w:rsidRPr="00000000">
          <w:rPr>
            <w:b w:val="0"/>
            <w:i w:val="1"/>
            <w:color w:val="000000"/>
            <w:sz w:val="22"/>
            <w:szCs w:val="22"/>
            <w:u w:val="none"/>
            <w:rtl w:val="0"/>
          </w:rPr>
          <w:t xml:space="preserve">Systematic Reviews</w:t>
        </w:r>
      </w:hyperlink>
      <w:hyperlink r:id="rId503">
        <w:r w:rsidDel="00000000" w:rsidR="00000000" w:rsidRPr="00000000">
          <w:rPr>
            <w:b w:val="0"/>
            <w:i w:val="0"/>
            <w:color w:val="000000"/>
            <w:sz w:val="22"/>
            <w:szCs w:val="22"/>
            <w:u w:val="none"/>
            <w:rtl w:val="0"/>
          </w:rPr>
          <w:t xml:space="preserve">, </w:t>
        </w:r>
      </w:hyperlink>
      <w:hyperlink r:id="rId504">
        <w:r w:rsidDel="00000000" w:rsidR="00000000" w:rsidRPr="00000000">
          <w:rPr>
            <w:b w:val="0"/>
            <w:i w:val="1"/>
            <w:color w:val="000000"/>
            <w:sz w:val="22"/>
            <w:szCs w:val="22"/>
            <w:u w:val="none"/>
            <w:rtl w:val="0"/>
          </w:rPr>
          <w:t xml:space="preserve">8</w:t>
        </w:r>
      </w:hyperlink>
      <w:hyperlink r:id="rId505">
        <w:r w:rsidDel="00000000" w:rsidR="00000000" w:rsidRPr="00000000">
          <w:rPr>
            <w:b w:val="0"/>
            <w:i w:val="0"/>
            <w:color w:val="000000"/>
            <w:sz w:val="22"/>
            <w:szCs w:val="22"/>
            <w:u w:val="none"/>
            <w:rtl w:val="0"/>
          </w:rPr>
          <w:t xml:space="preserve">(1), 278. https://doi.org/</w:t>
        </w:r>
      </w:hyperlink>
      <w:hyperlink r:id="rId506">
        <w:r w:rsidDel="00000000" w:rsidR="00000000" w:rsidRPr="00000000">
          <w:rPr>
            <w:b w:val="0"/>
            <w:i w:val="0"/>
            <w:color w:val="000000"/>
            <w:sz w:val="22"/>
            <w:szCs w:val="22"/>
            <w:u w:val="none"/>
            <w:rtl w:val="0"/>
          </w:rPr>
          <w:t xml:space="preserve">10.1186/s13643-019-1222-2</w:t>
        </w:r>
      </w:hyperlink>
      <w:r w:rsidDel="00000000" w:rsidR="00000000" w:rsidRPr="00000000">
        <w:rPr>
          <w:rtl w:val="0"/>
        </w:rPr>
      </w:r>
    </w:p>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07">
        <w:r w:rsidDel="00000000" w:rsidR="00000000" w:rsidRPr="00000000">
          <w:rPr>
            <w:b w:val="0"/>
            <w:i w:val="0"/>
            <w:color w:val="000000"/>
            <w:sz w:val="22"/>
            <w:szCs w:val="22"/>
            <w:u w:val="none"/>
            <w:rtl w:val="0"/>
          </w:rPr>
          <w:t xml:space="preserve">Ghosh, S., Frase, H., Williams, A., Luger, S., Röttger, P., Barez, F., McGregor, S., Fricklas, K., Kumar, M., Feuillade--Montixi, Q., Bollacker, K., Friedrich, F., Tsang, R., Vidgen, B., Parrish, A., Knotz, C., Presani, E., Bennion, J., Boston, M. F., … Vanschoren, J. (2025). AILUMINATE: Introducing v1.0 of the AI Risk and Reliability Benchmark from MLCommons. In </w:t>
        </w:r>
      </w:hyperlink>
      <w:hyperlink r:id="rId508">
        <w:r w:rsidDel="00000000" w:rsidR="00000000" w:rsidRPr="00000000">
          <w:rPr>
            <w:b w:val="0"/>
            <w:i w:val="1"/>
            <w:color w:val="000000"/>
            <w:sz w:val="22"/>
            <w:szCs w:val="22"/>
            <w:u w:val="none"/>
            <w:rtl w:val="0"/>
          </w:rPr>
          <w:t xml:space="preserve">arXiv [cs.CY]</w:t>
        </w:r>
      </w:hyperlink>
      <w:hyperlink r:id="rId509">
        <w:r w:rsidDel="00000000" w:rsidR="00000000" w:rsidRPr="00000000">
          <w:rPr>
            <w:b w:val="0"/>
            <w:i w:val="0"/>
            <w:color w:val="000000"/>
            <w:sz w:val="22"/>
            <w:szCs w:val="22"/>
            <w:u w:val="none"/>
            <w:rtl w:val="0"/>
          </w:rPr>
          <w:t xml:space="preserve">. arXiv. </w:t>
        </w:r>
      </w:hyperlink>
      <w:hyperlink r:id="rId510">
        <w:r w:rsidDel="00000000" w:rsidR="00000000" w:rsidRPr="00000000">
          <w:rPr>
            <w:b w:val="0"/>
            <w:i w:val="0"/>
            <w:color w:val="000000"/>
            <w:sz w:val="22"/>
            <w:szCs w:val="22"/>
            <w:u w:val="none"/>
            <w:rtl w:val="0"/>
          </w:rPr>
          <w:t xml:space="preserve">http://arxiv.org/abs/2503.05731</w:t>
        </w:r>
      </w:hyperlink>
      <w:r w:rsidDel="00000000" w:rsidR="00000000" w:rsidRPr="00000000">
        <w:rPr>
          <w:rtl w:val="0"/>
        </w:rPr>
      </w:r>
    </w:p>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11">
        <w:r w:rsidDel="00000000" w:rsidR="00000000" w:rsidRPr="00000000">
          <w:rPr>
            <w:b w:val="0"/>
            <w:i w:val="0"/>
            <w:color w:val="000000"/>
            <w:sz w:val="22"/>
            <w:szCs w:val="22"/>
            <w:u w:val="none"/>
            <w:rtl w:val="0"/>
          </w:rPr>
          <w:t xml:space="preserve">Giarmoleo, F. V., Ferrero, I., Rocchi, M., &amp; Pellegrini, M. M. (2024). What ethics can say on artificial intelligence: Insights from a systematic literature review. </w:t>
        </w:r>
      </w:hyperlink>
      <w:hyperlink r:id="rId512">
        <w:r w:rsidDel="00000000" w:rsidR="00000000" w:rsidRPr="00000000">
          <w:rPr>
            <w:b w:val="0"/>
            <w:i w:val="1"/>
            <w:color w:val="000000"/>
            <w:sz w:val="22"/>
            <w:szCs w:val="22"/>
            <w:u w:val="none"/>
            <w:rtl w:val="0"/>
          </w:rPr>
          <w:t xml:space="preserve">Business and Society Review</w:t>
        </w:r>
      </w:hyperlink>
      <w:hyperlink r:id="rId513">
        <w:r w:rsidDel="00000000" w:rsidR="00000000" w:rsidRPr="00000000">
          <w:rPr>
            <w:b w:val="0"/>
            <w:i w:val="0"/>
            <w:color w:val="000000"/>
            <w:sz w:val="22"/>
            <w:szCs w:val="22"/>
            <w:u w:val="none"/>
            <w:rtl w:val="0"/>
          </w:rPr>
          <w:t xml:space="preserve">. https://doi.org/</w:t>
        </w:r>
      </w:hyperlink>
      <w:hyperlink r:id="rId514">
        <w:r w:rsidDel="00000000" w:rsidR="00000000" w:rsidRPr="00000000">
          <w:rPr>
            <w:b w:val="0"/>
            <w:i w:val="0"/>
            <w:color w:val="000000"/>
            <w:sz w:val="22"/>
            <w:szCs w:val="22"/>
            <w:u w:val="none"/>
            <w:rtl w:val="0"/>
          </w:rPr>
          <w:t xml:space="preserve">10.1111/basr.12336</w:t>
        </w:r>
      </w:hyperlink>
      <w:r w:rsidDel="00000000" w:rsidR="00000000" w:rsidRPr="00000000">
        <w:rPr>
          <w:rtl w:val="0"/>
        </w:rPr>
      </w:r>
    </w:p>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15">
        <w:r w:rsidDel="00000000" w:rsidR="00000000" w:rsidRPr="00000000">
          <w:rPr>
            <w:b w:val="0"/>
            <w:i w:val="0"/>
            <w:color w:val="000000"/>
            <w:sz w:val="22"/>
            <w:szCs w:val="22"/>
            <w:u w:val="none"/>
            <w:rtl w:val="0"/>
          </w:rPr>
          <w:t xml:space="preserve">Gipiškis, R., Joaquin, A. S., Chin, Z. S., Regenfuß, A., Gil, A., &amp; Holtman, K. (2024). Risk sources and risk management measures in support of standards for general-purpose AI systems. In </w:t>
        </w:r>
      </w:hyperlink>
      <w:hyperlink r:id="rId516">
        <w:r w:rsidDel="00000000" w:rsidR="00000000" w:rsidRPr="00000000">
          <w:rPr>
            <w:b w:val="0"/>
            <w:i w:val="1"/>
            <w:color w:val="000000"/>
            <w:sz w:val="22"/>
            <w:szCs w:val="22"/>
            <w:u w:val="none"/>
            <w:rtl w:val="0"/>
          </w:rPr>
          <w:t xml:space="preserve">arXiv [cs.CY]</w:t>
        </w:r>
      </w:hyperlink>
      <w:hyperlink r:id="rId517">
        <w:r w:rsidDel="00000000" w:rsidR="00000000" w:rsidRPr="00000000">
          <w:rPr>
            <w:b w:val="0"/>
            <w:i w:val="0"/>
            <w:color w:val="000000"/>
            <w:sz w:val="22"/>
            <w:szCs w:val="22"/>
            <w:u w:val="none"/>
            <w:rtl w:val="0"/>
          </w:rPr>
          <w:t xml:space="preserve">. arXiv. </w:t>
        </w:r>
      </w:hyperlink>
      <w:hyperlink r:id="rId518">
        <w:r w:rsidDel="00000000" w:rsidR="00000000" w:rsidRPr="00000000">
          <w:rPr>
            <w:b w:val="0"/>
            <w:i w:val="0"/>
            <w:color w:val="000000"/>
            <w:sz w:val="22"/>
            <w:szCs w:val="22"/>
            <w:u w:val="none"/>
            <w:rtl w:val="0"/>
          </w:rPr>
          <w:t xml:space="preserve">http://arxiv.org/abs/2410.23472</w:t>
        </w:r>
      </w:hyperlink>
      <w:r w:rsidDel="00000000" w:rsidR="00000000" w:rsidRPr="00000000">
        <w:rPr>
          <w:rtl w:val="0"/>
        </w:rPr>
      </w:r>
    </w:p>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19">
        <w:r w:rsidDel="00000000" w:rsidR="00000000" w:rsidRPr="00000000">
          <w:rPr>
            <w:b w:val="0"/>
            <w:i w:val="0"/>
            <w:color w:val="000000"/>
            <w:sz w:val="22"/>
            <w:szCs w:val="22"/>
            <w:u w:val="none"/>
            <w:rtl w:val="0"/>
          </w:rPr>
          <w:t xml:space="preserve">Google DeepMind. (2024). </w:t>
        </w:r>
      </w:hyperlink>
      <w:hyperlink r:id="rId520">
        <w:r w:rsidDel="00000000" w:rsidR="00000000" w:rsidRPr="00000000">
          <w:rPr>
            <w:b w:val="0"/>
            <w:i w:val="1"/>
            <w:color w:val="000000"/>
            <w:sz w:val="22"/>
            <w:szCs w:val="22"/>
            <w:u w:val="none"/>
            <w:rtl w:val="0"/>
          </w:rPr>
          <w:t xml:space="preserve">Frontier Safety Framework</w:t>
        </w:r>
      </w:hyperlink>
      <w:hyperlink r:id="rId521">
        <w:r w:rsidDel="00000000" w:rsidR="00000000" w:rsidRPr="00000000">
          <w:rPr>
            <w:b w:val="0"/>
            <w:i w:val="0"/>
            <w:color w:val="000000"/>
            <w:sz w:val="22"/>
            <w:szCs w:val="22"/>
            <w:u w:val="none"/>
            <w:rtl w:val="0"/>
          </w:rPr>
          <w:t xml:space="preserve">. Google DeepMind. </w:t>
        </w:r>
      </w:hyperlink>
      <w:hyperlink r:id="rId522">
        <w:r w:rsidDel="00000000" w:rsidR="00000000" w:rsidRPr="00000000">
          <w:rPr>
            <w:b w:val="0"/>
            <w:i w:val="0"/>
            <w:color w:val="000000"/>
            <w:sz w:val="22"/>
            <w:szCs w:val="22"/>
            <w:u w:val="none"/>
            <w:rtl w:val="0"/>
          </w:rPr>
          <w:t xml:space="preserve">https://storage.googleapis.com/deepmind-media/DeepMind.com/Blog/introducing-the-frontier-safety-framework/fsf-technical-report.pdf</w:t>
        </w:r>
      </w:hyperlink>
      <w:r w:rsidDel="00000000" w:rsidR="00000000" w:rsidRPr="00000000">
        <w:rPr>
          <w:rtl w:val="0"/>
        </w:rPr>
      </w:r>
    </w:p>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23">
        <w:r w:rsidDel="00000000" w:rsidR="00000000" w:rsidRPr="00000000">
          <w:rPr>
            <w:b w:val="0"/>
            <w:i w:val="0"/>
            <w:color w:val="000000"/>
            <w:sz w:val="22"/>
            <w:szCs w:val="22"/>
            <w:u w:val="none"/>
            <w:rtl w:val="0"/>
          </w:rPr>
          <w:t xml:space="preserve">Habbal, A., Ali, M. K., &amp; Abuzaraida, M. A. (2024). Artificial Intelligence Trust, Risk and Security Management (AI TRiSM): Frameworks, applications, challenges and future research directions. </w:t>
        </w:r>
      </w:hyperlink>
      <w:hyperlink r:id="rId524">
        <w:r w:rsidDel="00000000" w:rsidR="00000000" w:rsidRPr="00000000">
          <w:rPr>
            <w:b w:val="0"/>
            <w:i w:val="1"/>
            <w:color w:val="000000"/>
            <w:sz w:val="22"/>
            <w:szCs w:val="22"/>
            <w:u w:val="none"/>
            <w:rtl w:val="0"/>
          </w:rPr>
          <w:t xml:space="preserve">Expert Systems with Applications</w:t>
        </w:r>
      </w:hyperlink>
      <w:hyperlink r:id="rId525">
        <w:r w:rsidDel="00000000" w:rsidR="00000000" w:rsidRPr="00000000">
          <w:rPr>
            <w:b w:val="0"/>
            <w:i w:val="0"/>
            <w:color w:val="000000"/>
            <w:sz w:val="22"/>
            <w:szCs w:val="22"/>
            <w:u w:val="none"/>
            <w:rtl w:val="0"/>
          </w:rPr>
          <w:t xml:space="preserve">, </w:t>
        </w:r>
      </w:hyperlink>
      <w:hyperlink r:id="rId526">
        <w:r w:rsidDel="00000000" w:rsidR="00000000" w:rsidRPr="00000000">
          <w:rPr>
            <w:b w:val="0"/>
            <w:i w:val="1"/>
            <w:color w:val="000000"/>
            <w:sz w:val="22"/>
            <w:szCs w:val="22"/>
            <w:u w:val="none"/>
            <w:rtl w:val="0"/>
          </w:rPr>
          <w:t xml:space="preserve">240</w:t>
        </w:r>
      </w:hyperlink>
      <w:hyperlink r:id="rId527">
        <w:r w:rsidDel="00000000" w:rsidR="00000000" w:rsidRPr="00000000">
          <w:rPr>
            <w:b w:val="0"/>
            <w:i w:val="0"/>
            <w:color w:val="000000"/>
            <w:sz w:val="22"/>
            <w:szCs w:val="22"/>
            <w:u w:val="none"/>
            <w:rtl w:val="0"/>
          </w:rPr>
          <w:t xml:space="preserve">, 122442. https://doi.org/</w:t>
        </w:r>
      </w:hyperlink>
      <w:hyperlink r:id="rId528">
        <w:r w:rsidDel="00000000" w:rsidR="00000000" w:rsidRPr="00000000">
          <w:rPr>
            <w:b w:val="0"/>
            <w:i w:val="0"/>
            <w:color w:val="000000"/>
            <w:sz w:val="22"/>
            <w:szCs w:val="22"/>
            <w:u w:val="none"/>
            <w:rtl w:val="0"/>
          </w:rPr>
          <w:t xml:space="preserve">10.1016/j.eswa.2023.122442</w:t>
        </w:r>
      </w:hyperlink>
      <w:r w:rsidDel="00000000" w:rsidR="00000000" w:rsidRPr="00000000">
        <w:rPr>
          <w:rtl w:val="0"/>
        </w:rPr>
      </w:r>
    </w:p>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29">
        <w:r w:rsidDel="00000000" w:rsidR="00000000" w:rsidRPr="00000000">
          <w:rPr>
            <w:b w:val="0"/>
            <w:i w:val="0"/>
            <w:color w:val="000000"/>
            <w:sz w:val="22"/>
            <w:szCs w:val="22"/>
            <w:u w:val="none"/>
            <w:rtl w:val="0"/>
          </w:rPr>
          <w:t xml:space="preserve">Hagendorff, T. (2024). Mapping the Ethics of Generative AI: A Comprehensive Scoping Review. In </w:t>
        </w:r>
      </w:hyperlink>
      <w:hyperlink r:id="rId530">
        <w:r w:rsidDel="00000000" w:rsidR="00000000" w:rsidRPr="00000000">
          <w:rPr>
            <w:b w:val="0"/>
            <w:i w:val="1"/>
            <w:color w:val="000000"/>
            <w:sz w:val="22"/>
            <w:szCs w:val="22"/>
            <w:u w:val="none"/>
            <w:rtl w:val="0"/>
          </w:rPr>
          <w:t xml:space="preserve">arXiv [cs.CY]</w:t>
        </w:r>
      </w:hyperlink>
      <w:hyperlink r:id="rId531">
        <w:r w:rsidDel="00000000" w:rsidR="00000000" w:rsidRPr="00000000">
          <w:rPr>
            <w:b w:val="0"/>
            <w:i w:val="0"/>
            <w:color w:val="000000"/>
            <w:sz w:val="22"/>
            <w:szCs w:val="22"/>
            <w:u w:val="none"/>
            <w:rtl w:val="0"/>
          </w:rPr>
          <w:t xml:space="preserve">. arXiv. </w:t>
        </w:r>
      </w:hyperlink>
      <w:hyperlink r:id="rId532">
        <w:r w:rsidDel="00000000" w:rsidR="00000000" w:rsidRPr="00000000">
          <w:rPr>
            <w:b w:val="0"/>
            <w:i w:val="0"/>
            <w:color w:val="000000"/>
            <w:sz w:val="22"/>
            <w:szCs w:val="22"/>
            <w:u w:val="none"/>
            <w:rtl w:val="0"/>
          </w:rPr>
          <w:t xml:space="preserve">http://arxiv.org/abs/2402.08323</w:t>
        </w:r>
      </w:hyperlink>
      <w:r w:rsidDel="00000000" w:rsidR="00000000" w:rsidRPr="00000000">
        <w:rPr>
          <w:rtl w:val="0"/>
        </w:rPr>
      </w:r>
    </w:p>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33">
        <w:r w:rsidDel="00000000" w:rsidR="00000000" w:rsidRPr="00000000">
          <w:rPr>
            <w:b w:val="0"/>
            <w:i w:val="0"/>
            <w:color w:val="000000"/>
            <w:sz w:val="22"/>
            <w:szCs w:val="22"/>
            <w:u w:val="none"/>
            <w:rtl w:val="0"/>
          </w:rPr>
          <w:t xml:space="preserve">Hammond, L., Chan, A., Clifton, J., Hoelscher-Obermaier, J., Khan, A., McLean, E., Smith, C., Barfuss, W., Foerster, J., Gavenčiak, T., Han, T. A., Hughes, E., Kovařík, V., Kulveit, J., Leibo, J. Z., Oesterheld, C., de Witt, C. S., Shah, N., Wellman, M., … Rahwan, I. (2025). Multi-Agent Risks from Advanced AI. In </w:t>
        </w:r>
      </w:hyperlink>
      <w:hyperlink r:id="rId534">
        <w:r w:rsidDel="00000000" w:rsidR="00000000" w:rsidRPr="00000000">
          <w:rPr>
            <w:b w:val="0"/>
            <w:i w:val="1"/>
            <w:color w:val="000000"/>
            <w:sz w:val="22"/>
            <w:szCs w:val="22"/>
            <w:u w:val="none"/>
            <w:rtl w:val="0"/>
          </w:rPr>
          <w:t xml:space="preserve">arXiv [cs.MA]</w:t>
        </w:r>
      </w:hyperlink>
      <w:hyperlink r:id="rId535">
        <w:r w:rsidDel="00000000" w:rsidR="00000000" w:rsidRPr="00000000">
          <w:rPr>
            <w:b w:val="0"/>
            <w:i w:val="0"/>
            <w:color w:val="000000"/>
            <w:sz w:val="22"/>
            <w:szCs w:val="22"/>
            <w:u w:val="none"/>
            <w:rtl w:val="0"/>
          </w:rPr>
          <w:t xml:space="preserve">. arXiv. </w:t>
        </w:r>
      </w:hyperlink>
      <w:hyperlink r:id="rId536">
        <w:r w:rsidDel="00000000" w:rsidR="00000000" w:rsidRPr="00000000">
          <w:rPr>
            <w:b w:val="0"/>
            <w:i w:val="0"/>
            <w:color w:val="000000"/>
            <w:sz w:val="22"/>
            <w:szCs w:val="22"/>
            <w:u w:val="none"/>
            <w:rtl w:val="0"/>
          </w:rPr>
          <w:t xml:space="preserve">http://arxiv.org/abs/2502.14143</w:t>
        </w:r>
      </w:hyperlink>
      <w:r w:rsidDel="00000000" w:rsidR="00000000" w:rsidRPr="00000000">
        <w:rPr>
          <w:rtl w:val="0"/>
        </w:rPr>
      </w:r>
    </w:p>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37">
        <w:r w:rsidDel="00000000" w:rsidR="00000000" w:rsidRPr="00000000">
          <w:rPr>
            <w:b w:val="0"/>
            <w:i w:val="0"/>
            <w:color w:val="000000"/>
            <w:sz w:val="22"/>
            <w:szCs w:val="22"/>
            <w:u w:val="none"/>
            <w:rtl w:val="0"/>
          </w:rPr>
          <w:t xml:space="preserve">Handel, M. J. (2016). The O*NET content model: strengths and limitations. </w:t>
        </w:r>
      </w:hyperlink>
      <w:hyperlink r:id="rId538">
        <w:r w:rsidDel="00000000" w:rsidR="00000000" w:rsidRPr="00000000">
          <w:rPr>
            <w:b w:val="0"/>
            <w:i w:val="1"/>
            <w:color w:val="000000"/>
            <w:sz w:val="22"/>
            <w:szCs w:val="22"/>
            <w:u w:val="none"/>
            <w:rtl w:val="0"/>
          </w:rPr>
          <w:t xml:space="preserve">Journal for Labour Market Research</w:t>
        </w:r>
      </w:hyperlink>
      <w:hyperlink r:id="rId539">
        <w:r w:rsidDel="00000000" w:rsidR="00000000" w:rsidRPr="00000000">
          <w:rPr>
            <w:b w:val="0"/>
            <w:i w:val="0"/>
            <w:color w:val="000000"/>
            <w:sz w:val="22"/>
            <w:szCs w:val="22"/>
            <w:u w:val="none"/>
            <w:rtl w:val="0"/>
          </w:rPr>
          <w:t xml:space="preserve">, </w:t>
        </w:r>
      </w:hyperlink>
      <w:hyperlink r:id="rId540">
        <w:r w:rsidDel="00000000" w:rsidR="00000000" w:rsidRPr="00000000">
          <w:rPr>
            <w:b w:val="0"/>
            <w:i w:val="1"/>
            <w:color w:val="000000"/>
            <w:sz w:val="22"/>
            <w:szCs w:val="22"/>
            <w:u w:val="none"/>
            <w:rtl w:val="0"/>
          </w:rPr>
          <w:t xml:space="preserve">49</w:t>
        </w:r>
      </w:hyperlink>
      <w:hyperlink r:id="rId541">
        <w:r w:rsidDel="00000000" w:rsidR="00000000" w:rsidRPr="00000000">
          <w:rPr>
            <w:b w:val="0"/>
            <w:i w:val="0"/>
            <w:color w:val="000000"/>
            <w:sz w:val="22"/>
            <w:szCs w:val="22"/>
            <w:u w:val="none"/>
            <w:rtl w:val="0"/>
          </w:rPr>
          <w:t xml:space="preserve">(2), 157–176. https://doi.org/</w:t>
        </w:r>
      </w:hyperlink>
      <w:hyperlink r:id="rId542">
        <w:r w:rsidDel="00000000" w:rsidR="00000000" w:rsidRPr="00000000">
          <w:rPr>
            <w:b w:val="0"/>
            <w:i w:val="0"/>
            <w:color w:val="000000"/>
            <w:sz w:val="22"/>
            <w:szCs w:val="22"/>
            <w:u w:val="none"/>
            <w:rtl w:val="0"/>
          </w:rPr>
          <w:t xml:space="preserve">10.1007/s12651-016-0199-8</w:t>
        </w:r>
      </w:hyperlink>
      <w:r w:rsidDel="00000000" w:rsidR="00000000" w:rsidRPr="00000000">
        <w:rPr>
          <w:rtl w:val="0"/>
        </w:rPr>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43">
        <w:r w:rsidDel="00000000" w:rsidR="00000000" w:rsidRPr="00000000">
          <w:rPr>
            <w:b w:val="0"/>
            <w:i w:val="0"/>
            <w:color w:val="000000"/>
            <w:sz w:val="22"/>
            <w:szCs w:val="22"/>
            <w:u w:val="none"/>
            <w:rtl w:val="0"/>
          </w:rPr>
          <w:t xml:space="preserve">Hanson, R. (2016). </w:t>
        </w:r>
      </w:hyperlink>
      <w:hyperlink r:id="rId544">
        <w:r w:rsidDel="00000000" w:rsidR="00000000" w:rsidRPr="00000000">
          <w:rPr>
            <w:b w:val="0"/>
            <w:i w:val="1"/>
            <w:color w:val="000000"/>
            <w:sz w:val="22"/>
            <w:szCs w:val="22"/>
            <w:u w:val="none"/>
            <w:rtl w:val="0"/>
          </w:rPr>
          <w:t xml:space="preserve">The Age of Em: Work, Love, and Life when Robots Rule the Earth</w:t>
        </w:r>
      </w:hyperlink>
      <w:hyperlink r:id="rId545">
        <w:r w:rsidDel="00000000" w:rsidR="00000000" w:rsidRPr="00000000">
          <w:rPr>
            <w:b w:val="0"/>
            <w:i w:val="0"/>
            <w:color w:val="000000"/>
            <w:sz w:val="22"/>
            <w:szCs w:val="22"/>
            <w:u w:val="none"/>
            <w:rtl w:val="0"/>
          </w:rPr>
          <w:t xml:space="preserve">. Oxford University Press. </w:t>
        </w:r>
      </w:hyperlink>
      <w:hyperlink r:id="rId546">
        <w:r w:rsidDel="00000000" w:rsidR="00000000" w:rsidRPr="00000000">
          <w:rPr>
            <w:b w:val="0"/>
            <w:i w:val="0"/>
            <w:color w:val="000000"/>
            <w:sz w:val="22"/>
            <w:szCs w:val="22"/>
            <w:u w:val="none"/>
            <w:rtl w:val="0"/>
          </w:rPr>
          <w:t xml:space="preserve">https://play.google.com/store/books/details?id=DMgwDAAAQBAJ</w:t>
        </w:r>
      </w:hyperlink>
      <w:r w:rsidDel="00000000" w:rsidR="00000000" w:rsidRPr="00000000">
        <w:rPr>
          <w:rtl w:val="0"/>
        </w:rPr>
      </w:r>
    </w:p>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47">
        <w:r w:rsidDel="00000000" w:rsidR="00000000" w:rsidRPr="00000000">
          <w:rPr>
            <w:b w:val="0"/>
            <w:i w:val="0"/>
            <w:color w:val="000000"/>
            <w:sz w:val="22"/>
            <w:szCs w:val="22"/>
            <w:u w:val="none"/>
            <w:rtl w:val="0"/>
          </w:rPr>
          <w:t xml:space="preserve">Harrison McKnight, D., &amp; Chervany, N. L. (2001). Trust and Distrust Definitions: One Bite at a Time. </w:t>
        </w:r>
      </w:hyperlink>
      <w:hyperlink r:id="rId548">
        <w:r w:rsidDel="00000000" w:rsidR="00000000" w:rsidRPr="00000000">
          <w:rPr>
            <w:b w:val="0"/>
            <w:i w:val="1"/>
            <w:color w:val="000000"/>
            <w:sz w:val="22"/>
            <w:szCs w:val="22"/>
            <w:u w:val="none"/>
            <w:rtl w:val="0"/>
          </w:rPr>
          <w:t xml:space="preserve">Trust in Cyber-Societies</w:t>
        </w:r>
      </w:hyperlink>
      <w:hyperlink r:id="rId549">
        <w:r w:rsidDel="00000000" w:rsidR="00000000" w:rsidRPr="00000000">
          <w:rPr>
            <w:b w:val="0"/>
            <w:i w:val="0"/>
            <w:color w:val="000000"/>
            <w:sz w:val="22"/>
            <w:szCs w:val="22"/>
            <w:u w:val="none"/>
            <w:rtl w:val="0"/>
          </w:rPr>
          <w:t xml:space="preserve">, 27–54. https://doi.org/</w:t>
        </w:r>
      </w:hyperlink>
      <w:hyperlink r:id="rId550">
        <w:r w:rsidDel="00000000" w:rsidR="00000000" w:rsidRPr="00000000">
          <w:rPr>
            <w:b w:val="0"/>
            <w:i w:val="0"/>
            <w:color w:val="000000"/>
            <w:sz w:val="22"/>
            <w:szCs w:val="22"/>
            <w:u w:val="none"/>
            <w:rtl w:val="0"/>
          </w:rPr>
          <w:t xml:space="preserve">10.1007/3-540-45547-7_3</w:t>
        </w:r>
      </w:hyperlink>
      <w:r w:rsidDel="00000000" w:rsidR="00000000" w:rsidRPr="00000000">
        <w:rPr>
          <w:rtl w:val="0"/>
        </w:rPr>
      </w:r>
    </w:p>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51">
        <w:r w:rsidDel="00000000" w:rsidR="00000000" w:rsidRPr="00000000">
          <w:rPr>
            <w:b w:val="0"/>
            <w:i w:val="0"/>
            <w:color w:val="000000"/>
            <w:sz w:val="22"/>
            <w:szCs w:val="22"/>
            <w:u w:val="none"/>
            <w:rtl w:val="0"/>
          </w:rPr>
          <w:t xml:space="preserve">Haustein, S., Costas, R., &amp; Larivière, V. (2015). Characterizing social media metrics of scholarly papers: the effect of document properties and collaboration patterns. </w:t>
        </w:r>
      </w:hyperlink>
      <w:hyperlink r:id="rId552">
        <w:r w:rsidDel="00000000" w:rsidR="00000000" w:rsidRPr="00000000">
          <w:rPr>
            <w:b w:val="0"/>
            <w:i w:val="1"/>
            <w:color w:val="000000"/>
            <w:sz w:val="22"/>
            <w:szCs w:val="22"/>
            <w:u w:val="none"/>
            <w:rtl w:val="0"/>
          </w:rPr>
          <w:t xml:space="preserve">PloS One</w:t>
        </w:r>
      </w:hyperlink>
      <w:hyperlink r:id="rId553">
        <w:r w:rsidDel="00000000" w:rsidR="00000000" w:rsidRPr="00000000">
          <w:rPr>
            <w:b w:val="0"/>
            <w:i w:val="0"/>
            <w:color w:val="000000"/>
            <w:sz w:val="22"/>
            <w:szCs w:val="22"/>
            <w:u w:val="none"/>
            <w:rtl w:val="0"/>
          </w:rPr>
          <w:t xml:space="preserve">, </w:t>
        </w:r>
      </w:hyperlink>
      <w:hyperlink r:id="rId554">
        <w:r w:rsidDel="00000000" w:rsidR="00000000" w:rsidRPr="00000000">
          <w:rPr>
            <w:b w:val="0"/>
            <w:i w:val="1"/>
            <w:color w:val="000000"/>
            <w:sz w:val="22"/>
            <w:szCs w:val="22"/>
            <w:u w:val="none"/>
            <w:rtl w:val="0"/>
          </w:rPr>
          <w:t xml:space="preserve">10</w:t>
        </w:r>
      </w:hyperlink>
      <w:hyperlink r:id="rId555">
        <w:r w:rsidDel="00000000" w:rsidR="00000000" w:rsidRPr="00000000">
          <w:rPr>
            <w:b w:val="0"/>
            <w:i w:val="0"/>
            <w:color w:val="000000"/>
            <w:sz w:val="22"/>
            <w:szCs w:val="22"/>
            <w:u w:val="none"/>
            <w:rtl w:val="0"/>
          </w:rPr>
          <w:t xml:space="preserve">(3), e0120495. https://doi.org/</w:t>
        </w:r>
      </w:hyperlink>
      <w:hyperlink r:id="rId556">
        <w:r w:rsidDel="00000000" w:rsidR="00000000" w:rsidRPr="00000000">
          <w:rPr>
            <w:b w:val="0"/>
            <w:i w:val="0"/>
            <w:color w:val="000000"/>
            <w:sz w:val="22"/>
            <w:szCs w:val="22"/>
            <w:u w:val="none"/>
            <w:rtl w:val="0"/>
          </w:rPr>
          <w:t xml:space="preserve">10.1371/journal.pone.0120495</w:t>
        </w:r>
      </w:hyperlink>
      <w:r w:rsidDel="00000000" w:rsidR="00000000" w:rsidRPr="00000000">
        <w:rPr>
          <w:rtl w:val="0"/>
        </w:rPr>
      </w:r>
    </w:p>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57">
        <w:r w:rsidDel="00000000" w:rsidR="00000000" w:rsidRPr="00000000">
          <w:rPr>
            <w:b w:val="0"/>
            <w:i w:val="0"/>
            <w:color w:val="000000"/>
            <w:sz w:val="22"/>
            <w:szCs w:val="22"/>
            <w:u w:val="none"/>
            <w:rtl w:val="0"/>
          </w:rPr>
          <w:t xml:space="preserve">Head, B. W. (2008). Three lenses of evidence‐based policy. </w:t>
        </w:r>
      </w:hyperlink>
      <w:hyperlink r:id="rId558">
        <w:r w:rsidDel="00000000" w:rsidR="00000000" w:rsidRPr="00000000">
          <w:rPr>
            <w:b w:val="0"/>
            <w:i w:val="1"/>
            <w:color w:val="000000"/>
            <w:sz w:val="22"/>
            <w:szCs w:val="22"/>
            <w:u w:val="none"/>
            <w:rtl w:val="0"/>
          </w:rPr>
          <w:t xml:space="preserve">Australian Journal of Public Administration</w:t>
        </w:r>
      </w:hyperlink>
      <w:hyperlink r:id="rId559">
        <w:r w:rsidDel="00000000" w:rsidR="00000000" w:rsidRPr="00000000">
          <w:rPr>
            <w:b w:val="0"/>
            <w:i w:val="0"/>
            <w:color w:val="000000"/>
            <w:sz w:val="22"/>
            <w:szCs w:val="22"/>
            <w:u w:val="none"/>
            <w:rtl w:val="0"/>
          </w:rPr>
          <w:t xml:space="preserve">, </w:t>
        </w:r>
      </w:hyperlink>
      <w:hyperlink r:id="rId560">
        <w:r w:rsidDel="00000000" w:rsidR="00000000" w:rsidRPr="00000000">
          <w:rPr>
            <w:b w:val="0"/>
            <w:i w:val="1"/>
            <w:color w:val="000000"/>
            <w:sz w:val="22"/>
            <w:szCs w:val="22"/>
            <w:u w:val="none"/>
            <w:rtl w:val="0"/>
          </w:rPr>
          <w:t xml:space="preserve">67</w:t>
        </w:r>
      </w:hyperlink>
      <w:hyperlink r:id="rId561">
        <w:r w:rsidDel="00000000" w:rsidR="00000000" w:rsidRPr="00000000">
          <w:rPr>
            <w:b w:val="0"/>
            <w:i w:val="0"/>
            <w:color w:val="000000"/>
            <w:sz w:val="22"/>
            <w:szCs w:val="22"/>
            <w:u w:val="none"/>
            <w:rtl w:val="0"/>
          </w:rPr>
          <w:t xml:space="preserve">(1), 1–11. https://doi.org/</w:t>
        </w:r>
      </w:hyperlink>
      <w:hyperlink r:id="rId562">
        <w:r w:rsidDel="00000000" w:rsidR="00000000" w:rsidRPr="00000000">
          <w:rPr>
            <w:b w:val="0"/>
            <w:i w:val="0"/>
            <w:color w:val="000000"/>
            <w:sz w:val="22"/>
            <w:szCs w:val="22"/>
            <w:u w:val="none"/>
            <w:rtl w:val="0"/>
          </w:rPr>
          <w:t xml:space="preserve">10.1111/j.1467-8500.2007.00564.x</w:t>
        </w:r>
      </w:hyperlink>
      <w:r w:rsidDel="00000000" w:rsidR="00000000" w:rsidRPr="00000000">
        <w:rPr>
          <w:rtl w:val="0"/>
        </w:rPr>
      </w:r>
    </w:p>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63">
        <w:r w:rsidDel="00000000" w:rsidR="00000000" w:rsidRPr="00000000">
          <w:rPr>
            <w:b w:val="0"/>
            <w:i w:val="0"/>
            <w:color w:val="000000"/>
            <w:sz w:val="22"/>
            <w:szCs w:val="22"/>
            <w:u w:val="none"/>
            <w:rtl w:val="0"/>
          </w:rPr>
          <w:t xml:space="preserve">Hendrycks, D., &amp; Mazeika, M. (2022). X-Risk Analysis for AI Research. </w:t>
        </w:r>
      </w:hyperlink>
      <w:hyperlink r:id="rId564">
        <w:r w:rsidDel="00000000" w:rsidR="00000000" w:rsidRPr="00000000">
          <w:rPr>
            <w:b w:val="0"/>
            <w:i w:val="1"/>
            <w:color w:val="000000"/>
            <w:sz w:val="22"/>
            <w:szCs w:val="22"/>
            <w:u w:val="none"/>
            <w:rtl w:val="0"/>
          </w:rPr>
          <w:t xml:space="preserve">arXiv [cs.CY]</w:t>
        </w:r>
      </w:hyperlink>
      <w:hyperlink r:id="rId565">
        <w:r w:rsidDel="00000000" w:rsidR="00000000" w:rsidRPr="00000000">
          <w:rPr>
            <w:b w:val="0"/>
            <w:i w:val="0"/>
            <w:color w:val="000000"/>
            <w:sz w:val="22"/>
            <w:szCs w:val="22"/>
            <w:u w:val="none"/>
            <w:rtl w:val="0"/>
          </w:rPr>
          <w:t xml:space="preserve">. arXiv. </w:t>
        </w:r>
      </w:hyperlink>
      <w:hyperlink r:id="rId566">
        <w:r w:rsidDel="00000000" w:rsidR="00000000" w:rsidRPr="00000000">
          <w:rPr>
            <w:b w:val="0"/>
            <w:i w:val="0"/>
            <w:color w:val="000000"/>
            <w:sz w:val="22"/>
            <w:szCs w:val="22"/>
            <w:u w:val="none"/>
            <w:rtl w:val="0"/>
          </w:rPr>
          <w:t xml:space="preserve">https://arxiv.org/abs/2206.05862</w:t>
        </w:r>
      </w:hyperlink>
      <w:r w:rsidDel="00000000" w:rsidR="00000000" w:rsidRPr="00000000">
        <w:rPr>
          <w:rtl w:val="0"/>
        </w:rPr>
      </w:r>
    </w:p>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67">
        <w:r w:rsidDel="00000000" w:rsidR="00000000" w:rsidRPr="00000000">
          <w:rPr>
            <w:b w:val="0"/>
            <w:i w:val="0"/>
            <w:color w:val="000000"/>
            <w:sz w:val="22"/>
            <w:szCs w:val="22"/>
            <w:u w:val="none"/>
            <w:rtl w:val="0"/>
          </w:rPr>
          <w:t xml:space="preserve">Hendrycks, D., Mazeika, M., &amp; Woodside, T. (2023). An Overview of Catastrophic AI Risks. In </w:t>
        </w:r>
      </w:hyperlink>
      <w:hyperlink r:id="rId568">
        <w:r w:rsidDel="00000000" w:rsidR="00000000" w:rsidRPr="00000000">
          <w:rPr>
            <w:b w:val="0"/>
            <w:i w:val="1"/>
            <w:color w:val="000000"/>
            <w:sz w:val="22"/>
            <w:szCs w:val="22"/>
            <w:u w:val="none"/>
            <w:rtl w:val="0"/>
          </w:rPr>
          <w:t xml:space="preserve">arXiv [cs.CY]</w:t>
        </w:r>
      </w:hyperlink>
      <w:hyperlink r:id="rId569">
        <w:r w:rsidDel="00000000" w:rsidR="00000000" w:rsidRPr="00000000">
          <w:rPr>
            <w:b w:val="0"/>
            <w:i w:val="0"/>
            <w:color w:val="000000"/>
            <w:sz w:val="22"/>
            <w:szCs w:val="22"/>
            <w:u w:val="none"/>
            <w:rtl w:val="0"/>
          </w:rPr>
          <w:t xml:space="preserve">. arXiv. </w:t>
        </w:r>
      </w:hyperlink>
      <w:hyperlink r:id="rId570">
        <w:r w:rsidDel="00000000" w:rsidR="00000000" w:rsidRPr="00000000">
          <w:rPr>
            <w:b w:val="0"/>
            <w:i w:val="0"/>
            <w:color w:val="000000"/>
            <w:sz w:val="22"/>
            <w:szCs w:val="22"/>
            <w:u w:val="none"/>
            <w:rtl w:val="0"/>
          </w:rPr>
          <w:t xml:space="preserve">http://arxiv.org/abs/2306.12001</w:t>
        </w:r>
      </w:hyperlink>
      <w:r w:rsidDel="00000000" w:rsidR="00000000" w:rsidRPr="00000000">
        <w:rPr>
          <w:rtl w:val="0"/>
        </w:rPr>
      </w:r>
    </w:p>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71">
        <w:r w:rsidDel="00000000" w:rsidR="00000000" w:rsidRPr="00000000">
          <w:rPr>
            <w:b w:val="0"/>
            <w:i w:val="0"/>
            <w:color w:val="000000"/>
            <w:sz w:val="22"/>
            <w:szCs w:val="22"/>
            <w:u w:val="none"/>
            <w:rtl w:val="0"/>
          </w:rPr>
          <w:t xml:space="preserve">Hogenhout, L. (2021). A Framework for Ethical AI at the United Nations. In </w:t>
        </w:r>
      </w:hyperlink>
      <w:hyperlink r:id="rId572">
        <w:r w:rsidDel="00000000" w:rsidR="00000000" w:rsidRPr="00000000">
          <w:rPr>
            <w:b w:val="0"/>
            <w:i w:val="1"/>
            <w:color w:val="000000"/>
            <w:sz w:val="22"/>
            <w:szCs w:val="22"/>
            <w:u w:val="none"/>
            <w:rtl w:val="0"/>
          </w:rPr>
          <w:t xml:space="preserve">arXiv [cs.CY]</w:t>
        </w:r>
      </w:hyperlink>
      <w:hyperlink r:id="rId573">
        <w:r w:rsidDel="00000000" w:rsidR="00000000" w:rsidRPr="00000000">
          <w:rPr>
            <w:b w:val="0"/>
            <w:i w:val="0"/>
            <w:color w:val="000000"/>
            <w:sz w:val="22"/>
            <w:szCs w:val="22"/>
            <w:u w:val="none"/>
            <w:rtl w:val="0"/>
          </w:rPr>
          <w:t xml:space="preserve">. arXiv. </w:t>
        </w:r>
      </w:hyperlink>
      <w:hyperlink r:id="rId574">
        <w:r w:rsidDel="00000000" w:rsidR="00000000" w:rsidRPr="00000000">
          <w:rPr>
            <w:b w:val="0"/>
            <w:i w:val="0"/>
            <w:color w:val="000000"/>
            <w:sz w:val="22"/>
            <w:szCs w:val="22"/>
            <w:u w:val="none"/>
            <w:rtl w:val="0"/>
          </w:rPr>
          <w:t xml:space="preserve">http://arxiv.org/abs/2104.12547</w:t>
        </w:r>
      </w:hyperlink>
      <w:r w:rsidDel="00000000" w:rsidR="00000000" w:rsidRPr="00000000">
        <w:rPr>
          <w:rtl w:val="0"/>
        </w:rPr>
      </w:r>
    </w:p>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75">
        <w:r w:rsidDel="00000000" w:rsidR="00000000" w:rsidRPr="00000000">
          <w:rPr>
            <w:b w:val="0"/>
            <w:i w:val="0"/>
            <w:color w:val="000000"/>
            <w:sz w:val="22"/>
            <w:szCs w:val="22"/>
            <w:u w:val="none"/>
            <w:rtl w:val="0"/>
          </w:rPr>
          <w:t xml:space="preserve">Horvát, P., &amp; Webb, C. (2020). </w:t>
        </w:r>
      </w:hyperlink>
      <w:hyperlink r:id="rId576">
        <w:r w:rsidDel="00000000" w:rsidR="00000000" w:rsidRPr="00000000">
          <w:rPr>
            <w:b w:val="0"/>
            <w:i w:val="1"/>
            <w:color w:val="000000"/>
            <w:sz w:val="22"/>
            <w:szCs w:val="22"/>
            <w:u w:val="none"/>
            <w:rtl w:val="0"/>
          </w:rPr>
          <w:t xml:space="preserve">The OECD STAN Database for industrial analysis</w:t>
        </w:r>
      </w:hyperlink>
      <w:hyperlink r:id="rId577">
        <w:r w:rsidDel="00000000" w:rsidR="00000000" w:rsidRPr="00000000">
          <w:rPr>
            <w:b w:val="0"/>
            <w:i w:val="0"/>
            <w:color w:val="000000"/>
            <w:sz w:val="22"/>
            <w:szCs w:val="22"/>
            <w:u w:val="none"/>
            <w:rtl w:val="0"/>
          </w:rPr>
          <w:t xml:space="preserve"> (OECD Science, Technology and Industry Working Papers). Organisation for Economic Co-Operation and Development (OECD). https://doi.org/</w:t>
        </w:r>
      </w:hyperlink>
      <w:hyperlink r:id="rId578">
        <w:r w:rsidDel="00000000" w:rsidR="00000000" w:rsidRPr="00000000">
          <w:rPr>
            <w:b w:val="0"/>
            <w:i w:val="0"/>
            <w:color w:val="000000"/>
            <w:sz w:val="22"/>
            <w:szCs w:val="22"/>
            <w:u w:val="none"/>
            <w:rtl w:val="0"/>
          </w:rPr>
          <w:t xml:space="preserve">10.1787/ece98fd3-en</w:t>
        </w:r>
      </w:hyperlink>
      <w:r w:rsidDel="00000000" w:rsidR="00000000" w:rsidRPr="00000000">
        <w:rPr>
          <w:rtl w:val="0"/>
        </w:rPr>
      </w:r>
    </w:p>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79">
        <w:r w:rsidDel="00000000" w:rsidR="00000000" w:rsidRPr="00000000">
          <w:rPr>
            <w:b w:val="0"/>
            <w:i w:val="0"/>
            <w:color w:val="000000"/>
            <w:sz w:val="22"/>
            <w:szCs w:val="22"/>
            <w:u w:val="none"/>
            <w:rtl w:val="0"/>
          </w:rPr>
          <w:t xml:space="preserve">Infocomm Media Development Authority. (2023). </w:t>
        </w:r>
      </w:hyperlink>
      <w:hyperlink r:id="rId580">
        <w:r w:rsidDel="00000000" w:rsidR="00000000" w:rsidRPr="00000000">
          <w:rPr>
            <w:b w:val="0"/>
            <w:i w:val="1"/>
            <w:color w:val="000000"/>
            <w:sz w:val="22"/>
            <w:szCs w:val="22"/>
            <w:u w:val="none"/>
            <w:rtl w:val="0"/>
          </w:rPr>
          <w:t xml:space="preserve">Cataloguing LLM Evaluations</w:t>
        </w:r>
      </w:hyperlink>
      <w:hyperlink r:id="rId581">
        <w:r w:rsidDel="00000000" w:rsidR="00000000" w:rsidRPr="00000000">
          <w:rPr>
            <w:b w:val="0"/>
            <w:i w:val="0"/>
            <w:color w:val="000000"/>
            <w:sz w:val="22"/>
            <w:szCs w:val="22"/>
            <w:u w:val="none"/>
            <w:rtl w:val="0"/>
          </w:rPr>
          <w:t xml:space="preserve">. </w:t>
        </w:r>
      </w:hyperlink>
      <w:hyperlink r:id="rId582">
        <w:r w:rsidDel="00000000" w:rsidR="00000000" w:rsidRPr="00000000">
          <w:rPr>
            <w:b w:val="0"/>
            <w:i w:val="0"/>
            <w:color w:val="000000"/>
            <w:sz w:val="22"/>
            <w:szCs w:val="22"/>
            <w:u w:val="none"/>
            <w:rtl w:val="0"/>
          </w:rPr>
          <w:t xml:space="preserve">https://aiverifyfoundation.sg/downloads/Cataloguing_LLM_Evaluations.pdf</w:t>
        </w:r>
      </w:hyperlink>
      <w:r w:rsidDel="00000000" w:rsidR="00000000" w:rsidRPr="00000000">
        <w:rPr>
          <w:rtl w:val="0"/>
        </w:rPr>
      </w:r>
    </w:p>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83">
        <w:r w:rsidDel="00000000" w:rsidR="00000000" w:rsidRPr="00000000">
          <w:rPr>
            <w:b w:val="0"/>
            <w:i w:val="1"/>
            <w:color w:val="000000"/>
            <w:sz w:val="22"/>
            <w:szCs w:val="22"/>
            <w:u w:val="none"/>
            <w:rtl w:val="0"/>
          </w:rPr>
          <w:t xml:space="preserve">International AI Safety Report</w:t>
        </w:r>
      </w:hyperlink>
      <w:hyperlink r:id="rId584">
        <w:r w:rsidDel="00000000" w:rsidR="00000000" w:rsidRPr="00000000">
          <w:rPr>
            <w:b w:val="0"/>
            <w:i w:val="0"/>
            <w:color w:val="000000"/>
            <w:sz w:val="22"/>
            <w:szCs w:val="22"/>
            <w:u w:val="none"/>
            <w:rtl w:val="0"/>
          </w:rPr>
          <w:t xml:space="preserve">. (2025). </w:t>
        </w:r>
      </w:hyperlink>
      <w:hyperlink r:id="rId585">
        <w:r w:rsidDel="00000000" w:rsidR="00000000" w:rsidRPr="00000000">
          <w:rPr>
            <w:b w:val="0"/>
            <w:i w:val="0"/>
            <w:color w:val="000000"/>
            <w:sz w:val="22"/>
            <w:szCs w:val="22"/>
            <w:u w:val="none"/>
            <w:rtl w:val="0"/>
          </w:rPr>
          <w:t xml:space="preserve">https://assets.publishing.service.gov.uk/media/679a0c48a77d250007d313ee/International_AI_Safety_Report_2025_accessible_f.pdf</w:t>
        </w:r>
      </w:hyperlink>
      <w:r w:rsidDel="00000000" w:rsidR="00000000" w:rsidRPr="00000000">
        <w:rPr>
          <w:rtl w:val="0"/>
        </w:rPr>
      </w:r>
    </w:p>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86">
        <w:r w:rsidDel="00000000" w:rsidR="00000000" w:rsidRPr="00000000">
          <w:rPr>
            <w:b w:val="0"/>
            <w:i w:val="0"/>
            <w:color w:val="000000"/>
            <w:sz w:val="22"/>
            <w:szCs w:val="22"/>
            <w:u w:val="none"/>
            <w:rtl w:val="0"/>
          </w:rPr>
          <w:t xml:space="preserve">Ji, J., Qiu, T., Chen, B., Zhang, B., Lou, H., Wang, K., Duan, Y., He, Z., Zhou, J., Zhang, Z., Zeng, F., Ng, K. Y., Dai, J., Pan, X., O’Gara, A., Lei, Y., Xu, H., Tse, B., Fu, J., … Gao, W. (2023). AI Alignment: A Comprehensive Survey. In </w:t>
        </w:r>
      </w:hyperlink>
      <w:hyperlink r:id="rId587">
        <w:r w:rsidDel="00000000" w:rsidR="00000000" w:rsidRPr="00000000">
          <w:rPr>
            <w:b w:val="0"/>
            <w:i w:val="1"/>
            <w:color w:val="000000"/>
            <w:sz w:val="22"/>
            <w:szCs w:val="22"/>
            <w:u w:val="none"/>
            <w:rtl w:val="0"/>
          </w:rPr>
          <w:t xml:space="preserve">arXiv [cs.AI]</w:t>
        </w:r>
      </w:hyperlink>
      <w:hyperlink r:id="rId588">
        <w:r w:rsidDel="00000000" w:rsidR="00000000" w:rsidRPr="00000000">
          <w:rPr>
            <w:b w:val="0"/>
            <w:i w:val="0"/>
            <w:color w:val="000000"/>
            <w:sz w:val="22"/>
            <w:szCs w:val="22"/>
            <w:u w:val="none"/>
            <w:rtl w:val="0"/>
          </w:rPr>
          <w:t xml:space="preserve">. arXiv. </w:t>
        </w:r>
      </w:hyperlink>
      <w:hyperlink r:id="rId589">
        <w:r w:rsidDel="00000000" w:rsidR="00000000" w:rsidRPr="00000000">
          <w:rPr>
            <w:b w:val="0"/>
            <w:i w:val="0"/>
            <w:color w:val="000000"/>
            <w:sz w:val="22"/>
            <w:szCs w:val="22"/>
            <w:u w:val="none"/>
            <w:rtl w:val="0"/>
          </w:rPr>
          <w:t xml:space="preserve">http://arxiv.org/abs/2310.19852</w:t>
        </w:r>
      </w:hyperlink>
      <w:r w:rsidDel="00000000" w:rsidR="00000000" w:rsidRPr="00000000">
        <w:rPr>
          <w:rtl w:val="0"/>
        </w:rPr>
      </w:r>
    </w:p>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90">
        <w:r w:rsidDel="00000000" w:rsidR="00000000" w:rsidRPr="00000000">
          <w:rPr>
            <w:b w:val="0"/>
            <w:i w:val="0"/>
            <w:color w:val="000000"/>
            <w:sz w:val="22"/>
            <w:szCs w:val="22"/>
            <w:u w:val="none"/>
            <w:rtl w:val="0"/>
          </w:rPr>
          <w:t xml:space="preserve">Khangura, S., Konnyu, K., Cushman, R., Grimshaw, J., &amp; Moher, D. (2012). Evidence summaries: the evolution of a rapid review approach. </w:t>
        </w:r>
      </w:hyperlink>
      <w:hyperlink r:id="rId591">
        <w:r w:rsidDel="00000000" w:rsidR="00000000" w:rsidRPr="00000000">
          <w:rPr>
            <w:b w:val="0"/>
            <w:i w:val="1"/>
            <w:color w:val="000000"/>
            <w:sz w:val="22"/>
            <w:szCs w:val="22"/>
            <w:u w:val="none"/>
            <w:rtl w:val="0"/>
          </w:rPr>
          <w:t xml:space="preserve">Systematic Reviews</w:t>
        </w:r>
      </w:hyperlink>
      <w:hyperlink r:id="rId592">
        <w:r w:rsidDel="00000000" w:rsidR="00000000" w:rsidRPr="00000000">
          <w:rPr>
            <w:b w:val="0"/>
            <w:i w:val="0"/>
            <w:color w:val="000000"/>
            <w:sz w:val="22"/>
            <w:szCs w:val="22"/>
            <w:u w:val="none"/>
            <w:rtl w:val="0"/>
          </w:rPr>
          <w:t xml:space="preserve">, </w:t>
        </w:r>
      </w:hyperlink>
      <w:hyperlink r:id="rId593">
        <w:r w:rsidDel="00000000" w:rsidR="00000000" w:rsidRPr="00000000">
          <w:rPr>
            <w:b w:val="0"/>
            <w:i w:val="1"/>
            <w:color w:val="000000"/>
            <w:sz w:val="22"/>
            <w:szCs w:val="22"/>
            <w:u w:val="none"/>
            <w:rtl w:val="0"/>
          </w:rPr>
          <w:t xml:space="preserve">1</w:t>
        </w:r>
      </w:hyperlink>
      <w:hyperlink r:id="rId594">
        <w:r w:rsidDel="00000000" w:rsidR="00000000" w:rsidRPr="00000000">
          <w:rPr>
            <w:b w:val="0"/>
            <w:i w:val="0"/>
            <w:color w:val="000000"/>
            <w:sz w:val="22"/>
            <w:szCs w:val="22"/>
            <w:u w:val="none"/>
            <w:rtl w:val="0"/>
          </w:rPr>
          <w:t xml:space="preserve">, 10. https://doi.org/</w:t>
        </w:r>
      </w:hyperlink>
      <w:hyperlink r:id="rId595">
        <w:r w:rsidDel="00000000" w:rsidR="00000000" w:rsidRPr="00000000">
          <w:rPr>
            <w:b w:val="0"/>
            <w:i w:val="0"/>
            <w:color w:val="000000"/>
            <w:sz w:val="22"/>
            <w:szCs w:val="22"/>
            <w:u w:val="none"/>
            <w:rtl w:val="0"/>
          </w:rPr>
          <w:t xml:space="preserve">10.1186/2046-4053-1-10</w:t>
        </w:r>
      </w:hyperlink>
      <w:r w:rsidDel="00000000" w:rsidR="00000000" w:rsidRPr="00000000">
        <w:rPr>
          <w:rtl w:val="0"/>
        </w:rPr>
      </w:r>
    </w:p>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596">
        <w:r w:rsidDel="00000000" w:rsidR="00000000" w:rsidRPr="00000000">
          <w:rPr>
            <w:b w:val="0"/>
            <w:i w:val="0"/>
            <w:color w:val="000000"/>
            <w:sz w:val="22"/>
            <w:szCs w:val="22"/>
            <w:u w:val="none"/>
            <w:rtl w:val="0"/>
          </w:rPr>
          <w:t xml:space="preserve">Kilian, K. A., Ventura, C. J., &amp; Bailey, M. M. (2023). Examining the differential risk from high-level artificial intelligence and the question of control. </w:t>
        </w:r>
      </w:hyperlink>
      <w:hyperlink r:id="rId597">
        <w:r w:rsidDel="00000000" w:rsidR="00000000" w:rsidRPr="00000000">
          <w:rPr>
            <w:b w:val="0"/>
            <w:i w:val="1"/>
            <w:color w:val="000000"/>
            <w:sz w:val="22"/>
            <w:szCs w:val="22"/>
            <w:u w:val="none"/>
            <w:rtl w:val="0"/>
          </w:rPr>
          <w:t xml:space="preserve">Futures</w:t>
        </w:r>
      </w:hyperlink>
      <w:hyperlink r:id="rId598">
        <w:r w:rsidDel="00000000" w:rsidR="00000000" w:rsidRPr="00000000">
          <w:rPr>
            <w:b w:val="0"/>
            <w:i w:val="0"/>
            <w:color w:val="000000"/>
            <w:sz w:val="22"/>
            <w:szCs w:val="22"/>
            <w:u w:val="none"/>
            <w:rtl w:val="0"/>
          </w:rPr>
          <w:t xml:space="preserve">, </w:t>
        </w:r>
      </w:hyperlink>
      <w:hyperlink r:id="rId599">
        <w:r w:rsidDel="00000000" w:rsidR="00000000" w:rsidRPr="00000000">
          <w:rPr>
            <w:b w:val="0"/>
            <w:i w:val="1"/>
            <w:color w:val="000000"/>
            <w:sz w:val="22"/>
            <w:szCs w:val="22"/>
            <w:u w:val="none"/>
            <w:rtl w:val="0"/>
          </w:rPr>
          <w:t xml:space="preserve">151</w:t>
        </w:r>
      </w:hyperlink>
      <w:hyperlink r:id="rId600">
        <w:r w:rsidDel="00000000" w:rsidR="00000000" w:rsidRPr="00000000">
          <w:rPr>
            <w:b w:val="0"/>
            <w:i w:val="0"/>
            <w:color w:val="000000"/>
            <w:sz w:val="22"/>
            <w:szCs w:val="22"/>
            <w:u w:val="none"/>
            <w:rtl w:val="0"/>
          </w:rPr>
          <w:t xml:space="preserve">(103182), 103182. https://doi.org/</w:t>
        </w:r>
      </w:hyperlink>
      <w:hyperlink r:id="rId601">
        <w:r w:rsidDel="00000000" w:rsidR="00000000" w:rsidRPr="00000000">
          <w:rPr>
            <w:b w:val="0"/>
            <w:i w:val="0"/>
            <w:color w:val="000000"/>
            <w:sz w:val="22"/>
            <w:szCs w:val="22"/>
            <w:u w:val="none"/>
            <w:rtl w:val="0"/>
          </w:rPr>
          <w:t xml:space="preserve">10.1016/j.futures.2023.103182</w:t>
        </w:r>
      </w:hyperlink>
      <w:r w:rsidDel="00000000" w:rsidR="00000000" w:rsidRPr="00000000">
        <w:rPr>
          <w:rtl w:val="0"/>
        </w:rPr>
      </w:r>
    </w:p>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02">
        <w:r w:rsidDel="00000000" w:rsidR="00000000" w:rsidRPr="00000000">
          <w:rPr>
            <w:b w:val="0"/>
            <w:i w:val="0"/>
            <w:color w:val="000000"/>
            <w:sz w:val="22"/>
            <w:szCs w:val="22"/>
            <w:u w:val="none"/>
            <w:rtl w:val="0"/>
          </w:rPr>
          <w:t xml:space="preserve">Kuhn, T. S. (1997). </w:t>
        </w:r>
      </w:hyperlink>
      <w:hyperlink r:id="rId603">
        <w:r w:rsidDel="00000000" w:rsidR="00000000" w:rsidRPr="00000000">
          <w:rPr>
            <w:b w:val="0"/>
            <w:i w:val="1"/>
            <w:color w:val="000000"/>
            <w:sz w:val="22"/>
            <w:szCs w:val="22"/>
            <w:u w:val="none"/>
            <w:rtl w:val="0"/>
          </w:rPr>
          <w:t xml:space="preserve">The structure of scientific revolutions</w:t>
        </w:r>
      </w:hyperlink>
      <w:hyperlink r:id="rId604">
        <w:r w:rsidDel="00000000" w:rsidR="00000000" w:rsidRPr="00000000">
          <w:rPr>
            <w:b w:val="0"/>
            <w:i w:val="0"/>
            <w:color w:val="000000"/>
            <w:sz w:val="22"/>
            <w:szCs w:val="22"/>
            <w:u w:val="none"/>
            <w:rtl w:val="0"/>
          </w:rPr>
          <w:t xml:space="preserve"> (Vol. 962). University of Chicago press Chicago.</w:t>
        </w:r>
      </w:hyperlink>
      <w:r w:rsidDel="00000000" w:rsidR="00000000" w:rsidRPr="00000000">
        <w:rPr>
          <w:rtl w:val="0"/>
        </w:rPr>
      </w:r>
    </w:p>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05">
        <w:r w:rsidDel="00000000" w:rsidR="00000000" w:rsidRPr="00000000">
          <w:rPr>
            <w:b w:val="0"/>
            <w:i w:val="0"/>
            <w:color w:val="000000"/>
            <w:sz w:val="22"/>
            <w:szCs w:val="22"/>
            <w:u w:val="none"/>
            <w:rtl w:val="0"/>
          </w:rPr>
          <w:t xml:space="preserve">Kumar, K. M., &amp; Singh, J. S. (2023). Ethical issues in the development of artificial intelligence: recognizing the risks. </w:t>
        </w:r>
      </w:hyperlink>
      <w:hyperlink r:id="rId606">
        <w:r w:rsidDel="00000000" w:rsidR="00000000" w:rsidRPr="00000000">
          <w:rPr>
            <w:b w:val="0"/>
            <w:i w:val="1"/>
            <w:color w:val="000000"/>
            <w:sz w:val="22"/>
            <w:szCs w:val="22"/>
            <w:u w:val="none"/>
            <w:rtl w:val="0"/>
          </w:rPr>
          <w:t xml:space="preserve">International Journal of Ethics and Systems</w:t>
        </w:r>
      </w:hyperlink>
      <w:hyperlink r:id="rId607">
        <w:r w:rsidDel="00000000" w:rsidR="00000000" w:rsidRPr="00000000">
          <w:rPr>
            <w:b w:val="0"/>
            <w:i w:val="0"/>
            <w:color w:val="000000"/>
            <w:sz w:val="22"/>
            <w:szCs w:val="22"/>
            <w:u w:val="none"/>
            <w:rtl w:val="0"/>
          </w:rPr>
          <w:t xml:space="preserve">, </w:t>
        </w:r>
      </w:hyperlink>
      <w:hyperlink r:id="rId608">
        <w:r w:rsidDel="00000000" w:rsidR="00000000" w:rsidRPr="00000000">
          <w:rPr>
            <w:b w:val="0"/>
            <w:i w:val="1"/>
            <w:color w:val="000000"/>
            <w:sz w:val="22"/>
            <w:szCs w:val="22"/>
            <w:u w:val="none"/>
            <w:rtl w:val="0"/>
          </w:rPr>
          <w:t xml:space="preserve">ahead-of-print</w:t>
        </w:r>
      </w:hyperlink>
      <w:hyperlink r:id="rId609">
        <w:r w:rsidDel="00000000" w:rsidR="00000000" w:rsidRPr="00000000">
          <w:rPr>
            <w:b w:val="0"/>
            <w:i w:val="0"/>
            <w:color w:val="000000"/>
            <w:sz w:val="22"/>
            <w:szCs w:val="22"/>
            <w:u w:val="none"/>
            <w:rtl w:val="0"/>
          </w:rPr>
          <w:t xml:space="preserve">(ahead-of-print). https://doi.org/</w:t>
        </w:r>
      </w:hyperlink>
      <w:hyperlink r:id="rId610">
        <w:r w:rsidDel="00000000" w:rsidR="00000000" w:rsidRPr="00000000">
          <w:rPr>
            <w:b w:val="0"/>
            <w:i w:val="0"/>
            <w:color w:val="000000"/>
            <w:sz w:val="22"/>
            <w:szCs w:val="22"/>
            <w:u w:val="none"/>
            <w:rtl w:val="0"/>
          </w:rPr>
          <w:t xml:space="preserve">10.1108/IJOES-05-2023-0107</w:t>
        </w:r>
      </w:hyperlink>
      <w:r w:rsidDel="00000000" w:rsidR="00000000" w:rsidRPr="00000000">
        <w:rPr>
          <w:rtl w:val="0"/>
        </w:rPr>
      </w:r>
    </w:p>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11">
        <w:r w:rsidDel="00000000" w:rsidR="00000000" w:rsidRPr="00000000">
          <w:rPr>
            <w:b w:val="0"/>
            <w:i w:val="0"/>
            <w:color w:val="000000"/>
            <w:sz w:val="22"/>
            <w:szCs w:val="22"/>
            <w:u w:val="none"/>
            <w:rtl w:val="0"/>
          </w:rPr>
          <w:t xml:space="preserve">Li, C., &amp; Li, Y. (2023). Factors Influencing Public Risk Perception of Emerging Technologies: A Meta-Analysis. </w:t>
        </w:r>
      </w:hyperlink>
      <w:hyperlink r:id="rId612">
        <w:r w:rsidDel="00000000" w:rsidR="00000000" w:rsidRPr="00000000">
          <w:rPr>
            <w:b w:val="0"/>
            <w:i w:val="1"/>
            <w:color w:val="000000"/>
            <w:sz w:val="22"/>
            <w:szCs w:val="22"/>
            <w:u w:val="none"/>
            <w:rtl w:val="0"/>
          </w:rPr>
          <w:t xml:space="preserve">Sustainability: Science Practice and Policy</w:t>
        </w:r>
      </w:hyperlink>
      <w:hyperlink r:id="rId613">
        <w:r w:rsidDel="00000000" w:rsidR="00000000" w:rsidRPr="00000000">
          <w:rPr>
            <w:b w:val="0"/>
            <w:i w:val="0"/>
            <w:color w:val="000000"/>
            <w:sz w:val="22"/>
            <w:szCs w:val="22"/>
            <w:u w:val="none"/>
            <w:rtl w:val="0"/>
          </w:rPr>
          <w:t xml:space="preserve">, </w:t>
        </w:r>
      </w:hyperlink>
      <w:hyperlink r:id="rId614">
        <w:r w:rsidDel="00000000" w:rsidR="00000000" w:rsidRPr="00000000">
          <w:rPr>
            <w:b w:val="0"/>
            <w:i w:val="1"/>
            <w:color w:val="000000"/>
            <w:sz w:val="22"/>
            <w:szCs w:val="22"/>
            <w:u w:val="none"/>
            <w:rtl w:val="0"/>
          </w:rPr>
          <w:t xml:space="preserve">15</w:t>
        </w:r>
      </w:hyperlink>
      <w:hyperlink r:id="rId615">
        <w:r w:rsidDel="00000000" w:rsidR="00000000" w:rsidRPr="00000000">
          <w:rPr>
            <w:b w:val="0"/>
            <w:i w:val="0"/>
            <w:color w:val="000000"/>
            <w:sz w:val="22"/>
            <w:szCs w:val="22"/>
            <w:u w:val="none"/>
            <w:rtl w:val="0"/>
          </w:rPr>
          <w:t xml:space="preserve">(5), 3939. https://doi.org/</w:t>
        </w:r>
      </w:hyperlink>
      <w:hyperlink r:id="rId616">
        <w:r w:rsidDel="00000000" w:rsidR="00000000" w:rsidRPr="00000000">
          <w:rPr>
            <w:b w:val="0"/>
            <w:i w:val="0"/>
            <w:color w:val="000000"/>
            <w:sz w:val="22"/>
            <w:szCs w:val="22"/>
            <w:u w:val="none"/>
            <w:rtl w:val="0"/>
          </w:rPr>
          <w:t xml:space="preserve">10.3390/su15053939</w:t>
        </w:r>
      </w:hyperlink>
      <w:r w:rsidDel="00000000" w:rsidR="00000000" w:rsidRPr="00000000">
        <w:rPr>
          <w:rtl w:val="0"/>
        </w:rPr>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17">
        <w:r w:rsidDel="00000000" w:rsidR="00000000" w:rsidRPr="00000000">
          <w:rPr>
            <w:b w:val="0"/>
            <w:i w:val="0"/>
            <w:color w:val="000000"/>
            <w:sz w:val="22"/>
            <w:szCs w:val="22"/>
            <w:u w:val="none"/>
            <w:rtl w:val="0"/>
          </w:rPr>
          <w:t xml:space="preserve">Liu, Y., Yao, Y., Ton, J.-F., Zhang, X., Guo, R., Cheng, H., Klochkov, Y., Taufiq, M. F., &amp; Li, H. (2023). Trustworthy LLMs: a Survey and Guideline for Evaluating Large Language Models’ Alignment. In </w:t>
        </w:r>
      </w:hyperlink>
      <w:hyperlink r:id="rId618">
        <w:r w:rsidDel="00000000" w:rsidR="00000000" w:rsidRPr="00000000">
          <w:rPr>
            <w:b w:val="0"/>
            <w:i w:val="1"/>
            <w:color w:val="000000"/>
            <w:sz w:val="22"/>
            <w:szCs w:val="22"/>
            <w:u w:val="none"/>
            <w:rtl w:val="0"/>
          </w:rPr>
          <w:t xml:space="preserve">arXiv [cs.AI]</w:t>
        </w:r>
      </w:hyperlink>
      <w:hyperlink r:id="rId619">
        <w:r w:rsidDel="00000000" w:rsidR="00000000" w:rsidRPr="00000000">
          <w:rPr>
            <w:b w:val="0"/>
            <w:i w:val="0"/>
            <w:color w:val="000000"/>
            <w:sz w:val="22"/>
            <w:szCs w:val="22"/>
            <w:u w:val="none"/>
            <w:rtl w:val="0"/>
          </w:rPr>
          <w:t xml:space="preserve">. arXiv. </w:t>
        </w:r>
      </w:hyperlink>
      <w:hyperlink r:id="rId620">
        <w:r w:rsidDel="00000000" w:rsidR="00000000" w:rsidRPr="00000000">
          <w:rPr>
            <w:b w:val="0"/>
            <w:i w:val="0"/>
            <w:color w:val="000000"/>
            <w:sz w:val="22"/>
            <w:szCs w:val="22"/>
            <w:u w:val="none"/>
            <w:rtl w:val="0"/>
          </w:rPr>
          <w:t xml:space="preserve">http://arxiv.org/abs/2308.05374</w:t>
        </w:r>
      </w:hyperlink>
      <w:r w:rsidDel="00000000" w:rsidR="00000000" w:rsidRPr="00000000">
        <w:rPr>
          <w:rtl w:val="0"/>
        </w:rPr>
      </w:r>
    </w:p>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21">
        <w:r w:rsidDel="00000000" w:rsidR="00000000" w:rsidRPr="00000000">
          <w:rPr>
            <w:b w:val="0"/>
            <w:i w:val="0"/>
            <w:color w:val="000000"/>
            <w:sz w:val="22"/>
            <w:szCs w:val="22"/>
            <w:u w:val="none"/>
            <w:rtl w:val="0"/>
          </w:rPr>
          <w:t xml:space="preserve">Marchal, N., Xu, R., Elasmar, R., Gabriel, I., Goldberg, B., &amp; Isaac, W. (2024). Generative AI misuse: A taxonomy of tactics and insights from real-world data. In </w:t>
        </w:r>
      </w:hyperlink>
      <w:hyperlink r:id="rId622">
        <w:r w:rsidDel="00000000" w:rsidR="00000000" w:rsidRPr="00000000">
          <w:rPr>
            <w:b w:val="0"/>
            <w:i w:val="1"/>
            <w:color w:val="000000"/>
            <w:sz w:val="22"/>
            <w:szCs w:val="22"/>
            <w:u w:val="none"/>
            <w:rtl w:val="0"/>
          </w:rPr>
          <w:t xml:space="preserve">arXiv [cs.AI]</w:t>
        </w:r>
      </w:hyperlink>
      <w:hyperlink r:id="rId623">
        <w:r w:rsidDel="00000000" w:rsidR="00000000" w:rsidRPr="00000000">
          <w:rPr>
            <w:b w:val="0"/>
            <w:i w:val="0"/>
            <w:color w:val="000000"/>
            <w:sz w:val="22"/>
            <w:szCs w:val="22"/>
            <w:u w:val="none"/>
            <w:rtl w:val="0"/>
          </w:rPr>
          <w:t xml:space="preserve">. arXiv. </w:t>
        </w:r>
      </w:hyperlink>
      <w:hyperlink r:id="rId624">
        <w:r w:rsidDel="00000000" w:rsidR="00000000" w:rsidRPr="00000000">
          <w:rPr>
            <w:b w:val="0"/>
            <w:i w:val="0"/>
            <w:color w:val="000000"/>
            <w:sz w:val="22"/>
            <w:szCs w:val="22"/>
            <w:u w:val="none"/>
            <w:rtl w:val="0"/>
          </w:rPr>
          <w:t xml:space="preserve">http://arxiv.org/abs/2406.13843</w:t>
        </w:r>
      </w:hyperlink>
      <w:r w:rsidDel="00000000" w:rsidR="00000000" w:rsidRPr="00000000">
        <w:rPr>
          <w:rtl w:val="0"/>
        </w:rPr>
      </w:r>
    </w:p>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25">
        <w:r w:rsidDel="00000000" w:rsidR="00000000" w:rsidRPr="00000000">
          <w:rPr>
            <w:b w:val="0"/>
            <w:i w:val="0"/>
            <w:color w:val="000000"/>
            <w:sz w:val="22"/>
            <w:szCs w:val="22"/>
            <w:u w:val="none"/>
            <w:rtl w:val="0"/>
          </w:rPr>
          <w:t xml:space="preserve">Marcolin, B. L., Compeau, D. R., Munro, M. C., &amp; Huff, S. L. (2000). Assessing User Competence: Conceptualization and Measurement. </w:t>
        </w:r>
      </w:hyperlink>
      <w:hyperlink r:id="rId626">
        <w:r w:rsidDel="00000000" w:rsidR="00000000" w:rsidRPr="00000000">
          <w:rPr>
            <w:b w:val="0"/>
            <w:i w:val="1"/>
            <w:color w:val="000000"/>
            <w:sz w:val="22"/>
            <w:szCs w:val="22"/>
            <w:u w:val="none"/>
            <w:rtl w:val="0"/>
          </w:rPr>
          <w:t xml:space="preserve">Information Systems Research</w:t>
        </w:r>
      </w:hyperlink>
      <w:hyperlink r:id="rId627">
        <w:r w:rsidDel="00000000" w:rsidR="00000000" w:rsidRPr="00000000">
          <w:rPr>
            <w:b w:val="0"/>
            <w:i w:val="0"/>
            <w:color w:val="000000"/>
            <w:sz w:val="22"/>
            <w:szCs w:val="22"/>
            <w:u w:val="none"/>
            <w:rtl w:val="0"/>
          </w:rPr>
          <w:t xml:space="preserve">, </w:t>
        </w:r>
      </w:hyperlink>
      <w:hyperlink r:id="rId628">
        <w:r w:rsidDel="00000000" w:rsidR="00000000" w:rsidRPr="00000000">
          <w:rPr>
            <w:b w:val="0"/>
            <w:i w:val="1"/>
            <w:color w:val="000000"/>
            <w:sz w:val="22"/>
            <w:szCs w:val="22"/>
            <w:u w:val="none"/>
            <w:rtl w:val="0"/>
          </w:rPr>
          <w:t xml:space="preserve">11</w:t>
        </w:r>
      </w:hyperlink>
      <w:hyperlink r:id="rId629">
        <w:r w:rsidDel="00000000" w:rsidR="00000000" w:rsidRPr="00000000">
          <w:rPr>
            <w:b w:val="0"/>
            <w:i w:val="0"/>
            <w:color w:val="000000"/>
            <w:sz w:val="22"/>
            <w:szCs w:val="22"/>
            <w:u w:val="none"/>
            <w:rtl w:val="0"/>
          </w:rPr>
          <w:t xml:space="preserve">(1), 37–60. https://doi.org/</w:t>
        </w:r>
      </w:hyperlink>
      <w:hyperlink r:id="rId630">
        <w:r w:rsidDel="00000000" w:rsidR="00000000" w:rsidRPr="00000000">
          <w:rPr>
            <w:b w:val="0"/>
            <w:i w:val="0"/>
            <w:color w:val="000000"/>
            <w:sz w:val="22"/>
            <w:szCs w:val="22"/>
            <w:u w:val="none"/>
            <w:rtl w:val="0"/>
          </w:rPr>
          <w:t xml:space="preserve">10.1287/isre.11.1.37.11782</w:t>
        </w:r>
      </w:hyperlink>
      <w:r w:rsidDel="00000000" w:rsidR="00000000" w:rsidRPr="00000000">
        <w:rPr>
          <w:rtl w:val="0"/>
        </w:rPr>
      </w:r>
    </w:p>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31">
        <w:r w:rsidDel="00000000" w:rsidR="00000000" w:rsidRPr="00000000">
          <w:rPr>
            <w:b w:val="0"/>
            <w:i w:val="0"/>
            <w:color w:val="000000"/>
            <w:sz w:val="22"/>
            <w:szCs w:val="22"/>
            <w:u w:val="none"/>
            <w:rtl w:val="0"/>
          </w:rPr>
          <w:t xml:space="preserve">Marques, M. M., Wright, A. J., Corker, E., Johnston, M., West, R., Hastings, J., Zhang, L., &amp; Michie, S. (2024). The Behaviour Change Technique Ontology: Transforming the Behaviour Change Technique Taxonomy v1. </w:t>
        </w:r>
      </w:hyperlink>
      <w:hyperlink r:id="rId632">
        <w:r w:rsidDel="00000000" w:rsidR="00000000" w:rsidRPr="00000000">
          <w:rPr>
            <w:b w:val="0"/>
            <w:i w:val="1"/>
            <w:color w:val="000000"/>
            <w:sz w:val="22"/>
            <w:szCs w:val="22"/>
            <w:u w:val="none"/>
            <w:rtl w:val="0"/>
          </w:rPr>
          <w:t xml:space="preserve">Wellcome Open Research</w:t>
        </w:r>
      </w:hyperlink>
      <w:hyperlink r:id="rId633">
        <w:r w:rsidDel="00000000" w:rsidR="00000000" w:rsidRPr="00000000">
          <w:rPr>
            <w:b w:val="0"/>
            <w:i w:val="0"/>
            <w:color w:val="000000"/>
            <w:sz w:val="22"/>
            <w:szCs w:val="22"/>
            <w:u w:val="none"/>
            <w:rtl w:val="0"/>
          </w:rPr>
          <w:t xml:space="preserve">, </w:t>
        </w:r>
      </w:hyperlink>
      <w:hyperlink r:id="rId634">
        <w:r w:rsidDel="00000000" w:rsidR="00000000" w:rsidRPr="00000000">
          <w:rPr>
            <w:b w:val="0"/>
            <w:i w:val="1"/>
            <w:color w:val="000000"/>
            <w:sz w:val="22"/>
            <w:szCs w:val="22"/>
            <w:u w:val="none"/>
            <w:rtl w:val="0"/>
          </w:rPr>
          <w:t xml:space="preserve">8</w:t>
        </w:r>
      </w:hyperlink>
      <w:hyperlink r:id="rId635">
        <w:r w:rsidDel="00000000" w:rsidR="00000000" w:rsidRPr="00000000">
          <w:rPr>
            <w:b w:val="0"/>
            <w:i w:val="0"/>
            <w:color w:val="000000"/>
            <w:sz w:val="22"/>
            <w:szCs w:val="22"/>
            <w:u w:val="none"/>
            <w:rtl w:val="0"/>
          </w:rPr>
          <w:t xml:space="preserve">, 308. https://doi.org/</w:t>
        </w:r>
      </w:hyperlink>
      <w:hyperlink r:id="rId636">
        <w:r w:rsidDel="00000000" w:rsidR="00000000" w:rsidRPr="00000000">
          <w:rPr>
            <w:b w:val="0"/>
            <w:i w:val="0"/>
            <w:color w:val="000000"/>
            <w:sz w:val="22"/>
            <w:szCs w:val="22"/>
            <w:u w:val="none"/>
            <w:rtl w:val="0"/>
          </w:rPr>
          <w:t xml:space="preserve">10.12688/wellcomeopenres.19363.2</w:t>
        </w:r>
      </w:hyperlink>
      <w:r w:rsidDel="00000000" w:rsidR="00000000" w:rsidRPr="00000000">
        <w:rPr>
          <w:rtl w:val="0"/>
        </w:rPr>
      </w:r>
    </w:p>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37">
        <w:r w:rsidDel="00000000" w:rsidR="00000000" w:rsidRPr="00000000">
          <w:rPr>
            <w:b w:val="0"/>
            <w:i w:val="0"/>
            <w:color w:val="000000"/>
            <w:sz w:val="22"/>
            <w:szCs w:val="22"/>
            <w:u w:val="none"/>
            <w:rtl w:val="0"/>
          </w:rPr>
          <w:t xml:space="preserve">Maslej, N., Fattorini, L., Perrault, R., Parli, V., Reuel, A., Brynjolfsson, E., Etchemendy, J., Ligett, K., Lyons, T., Manyika, J., Niebles, J. C., Shoham, Y., Wald, R., &amp; Clark, J. (2024). </w:t>
        </w:r>
      </w:hyperlink>
      <w:hyperlink r:id="rId638">
        <w:r w:rsidDel="00000000" w:rsidR="00000000" w:rsidRPr="00000000">
          <w:rPr>
            <w:b w:val="0"/>
            <w:i w:val="1"/>
            <w:color w:val="000000"/>
            <w:sz w:val="22"/>
            <w:szCs w:val="22"/>
            <w:u w:val="none"/>
            <w:rtl w:val="0"/>
          </w:rPr>
          <w:t xml:space="preserve">The AI Index 2024 Annual Report</w:t>
        </w:r>
      </w:hyperlink>
      <w:hyperlink r:id="rId639">
        <w:r w:rsidDel="00000000" w:rsidR="00000000" w:rsidRPr="00000000">
          <w:rPr>
            <w:b w:val="0"/>
            <w:i w:val="0"/>
            <w:color w:val="000000"/>
            <w:sz w:val="22"/>
            <w:szCs w:val="22"/>
            <w:u w:val="none"/>
            <w:rtl w:val="0"/>
          </w:rPr>
          <w:t xml:space="preserve">. AI Index Steering Committee, Institute for Human-Centered AI, Stanford University, Stanford, CA.</w:t>
        </w:r>
      </w:hyperlink>
      <w:r w:rsidDel="00000000" w:rsidR="00000000" w:rsidRPr="00000000">
        <w:rPr>
          <w:rtl w:val="0"/>
        </w:rPr>
      </w:r>
    </w:p>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40">
        <w:r w:rsidDel="00000000" w:rsidR="00000000" w:rsidRPr="00000000">
          <w:rPr>
            <w:b w:val="0"/>
            <w:i w:val="0"/>
            <w:color w:val="000000"/>
            <w:sz w:val="22"/>
            <w:szCs w:val="22"/>
            <w:u w:val="none"/>
            <w:rtl w:val="0"/>
          </w:rPr>
          <w:t xml:space="preserve">McGregor, S. (2020). Preventing Repeated Real World AI Failures by Cataloging Incidents: The AI Incident Database. In </w:t>
        </w:r>
      </w:hyperlink>
      <w:hyperlink r:id="rId641">
        <w:r w:rsidDel="00000000" w:rsidR="00000000" w:rsidRPr="00000000">
          <w:rPr>
            <w:b w:val="0"/>
            <w:i w:val="1"/>
            <w:color w:val="000000"/>
            <w:sz w:val="22"/>
            <w:szCs w:val="22"/>
            <w:u w:val="none"/>
            <w:rtl w:val="0"/>
          </w:rPr>
          <w:t xml:space="preserve">arXiv [cs.CY]</w:t>
        </w:r>
      </w:hyperlink>
      <w:hyperlink r:id="rId642">
        <w:r w:rsidDel="00000000" w:rsidR="00000000" w:rsidRPr="00000000">
          <w:rPr>
            <w:b w:val="0"/>
            <w:i w:val="0"/>
            <w:color w:val="000000"/>
            <w:sz w:val="22"/>
            <w:szCs w:val="22"/>
            <w:u w:val="none"/>
            <w:rtl w:val="0"/>
          </w:rPr>
          <w:t xml:space="preserve">. arXiv. </w:t>
        </w:r>
      </w:hyperlink>
      <w:hyperlink r:id="rId643">
        <w:r w:rsidDel="00000000" w:rsidR="00000000" w:rsidRPr="00000000">
          <w:rPr>
            <w:b w:val="0"/>
            <w:i w:val="0"/>
            <w:color w:val="000000"/>
            <w:sz w:val="22"/>
            <w:szCs w:val="22"/>
            <w:u w:val="none"/>
            <w:rtl w:val="0"/>
          </w:rPr>
          <w:t xml:space="preserve">http://arxiv.org/abs/2011.08512</w:t>
        </w:r>
      </w:hyperlink>
      <w:r w:rsidDel="00000000" w:rsidR="00000000" w:rsidRPr="00000000">
        <w:rPr>
          <w:rtl w:val="0"/>
        </w:rPr>
      </w:r>
    </w:p>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44">
        <w:r w:rsidDel="00000000" w:rsidR="00000000" w:rsidRPr="00000000">
          <w:rPr>
            <w:b w:val="0"/>
            <w:i w:val="0"/>
            <w:color w:val="000000"/>
            <w:sz w:val="22"/>
            <w:szCs w:val="22"/>
            <w:u w:val="none"/>
            <w:rtl w:val="0"/>
          </w:rPr>
          <w:t xml:space="preserve">McLean, S., Read, G. J. M., Thompson, J., Baber, C., Stanton, N. A., &amp; Salmon, P. M. (2023). The risks associated with Artificial General Intelligence: A systematic review. </w:t>
        </w:r>
      </w:hyperlink>
      <w:hyperlink r:id="rId645">
        <w:r w:rsidDel="00000000" w:rsidR="00000000" w:rsidRPr="00000000">
          <w:rPr>
            <w:b w:val="0"/>
            <w:i w:val="1"/>
            <w:color w:val="000000"/>
            <w:sz w:val="22"/>
            <w:szCs w:val="22"/>
            <w:u w:val="none"/>
            <w:rtl w:val="0"/>
          </w:rPr>
          <w:t xml:space="preserve">Journal of Experimental &amp; Theoretical Artificial Intelligence: JETAI</w:t>
        </w:r>
      </w:hyperlink>
      <w:hyperlink r:id="rId646">
        <w:r w:rsidDel="00000000" w:rsidR="00000000" w:rsidRPr="00000000">
          <w:rPr>
            <w:b w:val="0"/>
            <w:i w:val="0"/>
            <w:color w:val="000000"/>
            <w:sz w:val="22"/>
            <w:szCs w:val="22"/>
            <w:u w:val="none"/>
            <w:rtl w:val="0"/>
          </w:rPr>
          <w:t xml:space="preserve">, </w:t>
        </w:r>
      </w:hyperlink>
      <w:hyperlink r:id="rId647">
        <w:r w:rsidDel="00000000" w:rsidR="00000000" w:rsidRPr="00000000">
          <w:rPr>
            <w:b w:val="0"/>
            <w:i w:val="1"/>
            <w:color w:val="000000"/>
            <w:sz w:val="22"/>
            <w:szCs w:val="22"/>
            <w:u w:val="none"/>
            <w:rtl w:val="0"/>
          </w:rPr>
          <w:t xml:space="preserve">35</w:t>
        </w:r>
      </w:hyperlink>
      <w:hyperlink r:id="rId648">
        <w:r w:rsidDel="00000000" w:rsidR="00000000" w:rsidRPr="00000000">
          <w:rPr>
            <w:b w:val="0"/>
            <w:i w:val="0"/>
            <w:color w:val="000000"/>
            <w:sz w:val="22"/>
            <w:szCs w:val="22"/>
            <w:u w:val="none"/>
            <w:rtl w:val="0"/>
          </w:rPr>
          <w:t xml:space="preserve">(5), 649–663. https://doi.org/</w:t>
        </w:r>
      </w:hyperlink>
      <w:hyperlink r:id="rId649">
        <w:r w:rsidDel="00000000" w:rsidR="00000000" w:rsidRPr="00000000">
          <w:rPr>
            <w:b w:val="0"/>
            <w:i w:val="0"/>
            <w:color w:val="000000"/>
            <w:sz w:val="22"/>
            <w:szCs w:val="22"/>
            <w:u w:val="none"/>
            <w:rtl w:val="0"/>
          </w:rPr>
          <w:t xml:space="preserve">10.1080/0952813X.2021.1964003</w:t>
        </w:r>
      </w:hyperlink>
      <w:r w:rsidDel="00000000" w:rsidR="00000000" w:rsidRPr="00000000">
        <w:rPr>
          <w:rtl w:val="0"/>
        </w:rPr>
      </w:r>
    </w:p>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50">
        <w:r w:rsidDel="00000000" w:rsidR="00000000" w:rsidRPr="00000000">
          <w:rPr>
            <w:b w:val="0"/>
            <w:i w:val="0"/>
            <w:color w:val="000000"/>
            <w:sz w:val="22"/>
            <w:szCs w:val="22"/>
            <w:u w:val="none"/>
            <w:rtl w:val="0"/>
          </w:rPr>
          <w:t xml:space="preserve">Meek, T., Barham, H., Beltaif, N., Kaadoor, A., &amp; Akhter, T. (2016, September). Managing the ethical and risk implications of rapid advances in artificial intelligence: A literature review. </w:t>
        </w:r>
      </w:hyperlink>
      <w:hyperlink r:id="rId651">
        <w:r w:rsidDel="00000000" w:rsidR="00000000" w:rsidRPr="00000000">
          <w:rPr>
            <w:b w:val="0"/>
            <w:i w:val="1"/>
            <w:color w:val="000000"/>
            <w:sz w:val="22"/>
            <w:szCs w:val="22"/>
            <w:u w:val="none"/>
            <w:rtl w:val="0"/>
          </w:rPr>
          <w:t xml:space="preserve">2016 Portland International Conference on Management of Engineering and Technology (PICMET)</w:t>
        </w:r>
      </w:hyperlink>
      <w:hyperlink r:id="rId652">
        <w:r w:rsidDel="00000000" w:rsidR="00000000" w:rsidRPr="00000000">
          <w:rPr>
            <w:b w:val="0"/>
            <w:i w:val="0"/>
            <w:color w:val="000000"/>
            <w:sz w:val="22"/>
            <w:szCs w:val="22"/>
            <w:u w:val="none"/>
            <w:rtl w:val="0"/>
          </w:rPr>
          <w:t xml:space="preserve">. 2016 Portland International Conference on Management of Engineering and Technology (PICMET), Honolulu, HI, USA. https://doi.org/</w:t>
        </w:r>
      </w:hyperlink>
      <w:hyperlink r:id="rId653">
        <w:r w:rsidDel="00000000" w:rsidR="00000000" w:rsidRPr="00000000">
          <w:rPr>
            <w:b w:val="0"/>
            <w:i w:val="0"/>
            <w:color w:val="000000"/>
            <w:sz w:val="22"/>
            <w:szCs w:val="22"/>
            <w:u w:val="none"/>
            <w:rtl w:val="0"/>
          </w:rPr>
          <w:t xml:space="preserve">10.1109/picmet.2016.7806752</w:t>
        </w:r>
      </w:hyperlink>
      <w:r w:rsidDel="00000000" w:rsidR="00000000" w:rsidRPr="00000000">
        <w:rPr>
          <w:rtl w:val="0"/>
        </w:rPr>
      </w:r>
    </w:p>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54">
        <w:r w:rsidDel="00000000" w:rsidR="00000000" w:rsidRPr="00000000">
          <w:rPr>
            <w:b w:val="0"/>
            <w:i w:val="0"/>
            <w:color w:val="000000"/>
            <w:sz w:val="22"/>
            <w:szCs w:val="22"/>
            <w:u w:val="none"/>
            <w:rtl w:val="0"/>
          </w:rPr>
          <w:t xml:space="preserve">Motwani, S. R., Baranchuk, M., Strohmeier, M., Bolina, V., Torr, P. H. S., Hammond, L., &amp; de Witt, C. S. (2024). Secret Collusion among Generative AI Agents. In </w:t>
        </w:r>
      </w:hyperlink>
      <w:hyperlink r:id="rId655">
        <w:r w:rsidDel="00000000" w:rsidR="00000000" w:rsidRPr="00000000">
          <w:rPr>
            <w:b w:val="0"/>
            <w:i w:val="1"/>
            <w:color w:val="000000"/>
            <w:sz w:val="22"/>
            <w:szCs w:val="22"/>
            <w:u w:val="none"/>
            <w:rtl w:val="0"/>
          </w:rPr>
          <w:t xml:space="preserve">arXiv [cs.AI]</w:t>
        </w:r>
      </w:hyperlink>
      <w:hyperlink r:id="rId656">
        <w:r w:rsidDel="00000000" w:rsidR="00000000" w:rsidRPr="00000000">
          <w:rPr>
            <w:b w:val="0"/>
            <w:i w:val="0"/>
            <w:color w:val="000000"/>
            <w:sz w:val="22"/>
            <w:szCs w:val="22"/>
            <w:u w:val="none"/>
            <w:rtl w:val="0"/>
          </w:rPr>
          <w:t xml:space="preserve">. arXiv. </w:t>
        </w:r>
      </w:hyperlink>
      <w:hyperlink r:id="rId657">
        <w:r w:rsidDel="00000000" w:rsidR="00000000" w:rsidRPr="00000000">
          <w:rPr>
            <w:b w:val="0"/>
            <w:i w:val="0"/>
            <w:color w:val="000000"/>
            <w:sz w:val="22"/>
            <w:szCs w:val="22"/>
            <w:u w:val="none"/>
            <w:rtl w:val="0"/>
          </w:rPr>
          <w:t xml:space="preserve">http://arxiv.org/abs/2402.07510</w:t>
        </w:r>
      </w:hyperlink>
      <w:r w:rsidDel="00000000" w:rsidR="00000000" w:rsidRPr="00000000">
        <w:rPr>
          <w:rtl w:val="0"/>
        </w:rPr>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58">
        <w:r w:rsidDel="00000000" w:rsidR="00000000" w:rsidRPr="00000000">
          <w:rPr>
            <w:b w:val="0"/>
            <w:i w:val="0"/>
            <w:color w:val="000000"/>
            <w:sz w:val="22"/>
            <w:szCs w:val="22"/>
            <w:u w:val="none"/>
            <w:rtl w:val="0"/>
          </w:rPr>
          <w:t xml:space="preserve">Mueller, C. W. (2004). Conceptualization, operationalization, and measurement. In M. S. Lewis-Beck, A. Bryman, &amp; T. L. Futing (Ed.), </w:t>
        </w:r>
      </w:hyperlink>
      <w:hyperlink r:id="rId659">
        <w:r w:rsidDel="00000000" w:rsidR="00000000" w:rsidRPr="00000000">
          <w:rPr>
            <w:b w:val="0"/>
            <w:i w:val="1"/>
            <w:color w:val="000000"/>
            <w:sz w:val="22"/>
            <w:szCs w:val="22"/>
            <w:u w:val="none"/>
            <w:rtl w:val="0"/>
          </w:rPr>
          <w:t xml:space="preserve">The SAGE Encyclopedia of Social Science Research Methods</w:t>
        </w:r>
      </w:hyperlink>
      <w:hyperlink r:id="rId660">
        <w:r w:rsidDel="00000000" w:rsidR="00000000" w:rsidRPr="00000000">
          <w:rPr>
            <w:b w:val="0"/>
            <w:i w:val="0"/>
            <w:color w:val="000000"/>
            <w:sz w:val="22"/>
            <w:szCs w:val="22"/>
            <w:u w:val="none"/>
            <w:rtl w:val="0"/>
          </w:rPr>
          <w:t xml:space="preserve"> (pp. 162–166). Thousand Oaks: SAGE Publications.</w:t>
        </w:r>
      </w:hyperlink>
      <w:r w:rsidDel="00000000" w:rsidR="00000000" w:rsidRPr="00000000">
        <w:rPr>
          <w:rtl w:val="0"/>
        </w:rPr>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61">
        <w:r w:rsidDel="00000000" w:rsidR="00000000" w:rsidRPr="00000000">
          <w:rPr>
            <w:b w:val="0"/>
            <w:i w:val="0"/>
            <w:color w:val="000000"/>
            <w:sz w:val="22"/>
            <w:szCs w:val="22"/>
            <w:u w:val="none"/>
            <w:rtl w:val="0"/>
          </w:rPr>
          <w:t xml:space="preserve">Nah, F. F. H., Zheng, R., Cai, J., Siau, K., &amp; Chen, L. (2023). Generative AI and ChatGPT: Applications, challenges, and AI-human collaboration. </w:t>
        </w:r>
      </w:hyperlink>
      <w:hyperlink r:id="rId662">
        <w:r w:rsidDel="00000000" w:rsidR="00000000" w:rsidRPr="00000000">
          <w:rPr>
            <w:b w:val="0"/>
            <w:i w:val="1"/>
            <w:color w:val="000000"/>
            <w:sz w:val="22"/>
            <w:szCs w:val="22"/>
            <w:u w:val="none"/>
            <w:rtl w:val="0"/>
          </w:rPr>
          <w:t xml:space="preserve">Journal of Information Technology Case and Application Research</w:t>
        </w:r>
      </w:hyperlink>
      <w:hyperlink r:id="rId663">
        <w:r w:rsidDel="00000000" w:rsidR="00000000" w:rsidRPr="00000000">
          <w:rPr>
            <w:b w:val="0"/>
            <w:i w:val="0"/>
            <w:color w:val="000000"/>
            <w:sz w:val="22"/>
            <w:szCs w:val="22"/>
            <w:u w:val="none"/>
            <w:rtl w:val="0"/>
          </w:rPr>
          <w:t xml:space="preserve">, </w:t>
        </w:r>
      </w:hyperlink>
      <w:hyperlink r:id="rId664">
        <w:r w:rsidDel="00000000" w:rsidR="00000000" w:rsidRPr="00000000">
          <w:rPr>
            <w:b w:val="0"/>
            <w:i w:val="1"/>
            <w:color w:val="000000"/>
            <w:sz w:val="22"/>
            <w:szCs w:val="22"/>
            <w:u w:val="none"/>
            <w:rtl w:val="0"/>
          </w:rPr>
          <w:t xml:space="preserve">25</w:t>
        </w:r>
      </w:hyperlink>
      <w:hyperlink r:id="rId665">
        <w:r w:rsidDel="00000000" w:rsidR="00000000" w:rsidRPr="00000000">
          <w:rPr>
            <w:b w:val="0"/>
            <w:i w:val="0"/>
            <w:color w:val="000000"/>
            <w:sz w:val="22"/>
            <w:szCs w:val="22"/>
            <w:u w:val="none"/>
            <w:rtl w:val="0"/>
          </w:rPr>
          <w:t xml:space="preserve">(3), 277–304. https://doi.org/</w:t>
        </w:r>
      </w:hyperlink>
      <w:hyperlink r:id="rId666">
        <w:r w:rsidDel="00000000" w:rsidR="00000000" w:rsidRPr="00000000">
          <w:rPr>
            <w:b w:val="0"/>
            <w:i w:val="0"/>
            <w:color w:val="000000"/>
            <w:sz w:val="22"/>
            <w:szCs w:val="22"/>
            <w:u w:val="none"/>
            <w:rtl w:val="0"/>
          </w:rPr>
          <w:t xml:space="preserve">10.1080/15228053.2023.2233814</w:t>
        </w:r>
      </w:hyperlink>
      <w:r w:rsidDel="00000000" w:rsidR="00000000" w:rsidRPr="00000000">
        <w:rPr>
          <w:rtl w:val="0"/>
        </w:rPr>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67">
        <w:r w:rsidDel="00000000" w:rsidR="00000000" w:rsidRPr="00000000">
          <w:rPr>
            <w:b w:val="0"/>
            <w:i w:val="0"/>
            <w:color w:val="000000"/>
            <w:sz w:val="22"/>
            <w:szCs w:val="22"/>
            <w:u w:val="none"/>
            <w:rtl w:val="0"/>
          </w:rPr>
          <w:t xml:space="preserve">National Institute of Standards and Technology. (2023). </w:t>
        </w:r>
      </w:hyperlink>
      <w:hyperlink r:id="rId668">
        <w:r w:rsidDel="00000000" w:rsidR="00000000" w:rsidRPr="00000000">
          <w:rPr>
            <w:b w:val="0"/>
            <w:i w:val="1"/>
            <w:color w:val="000000"/>
            <w:sz w:val="22"/>
            <w:szCs w:val="22"/>
            <w:u w:val="none"/>
            <w:rtl w:val="0"/>
          </w:rPr>
          <w:t xml:space="preserve">Artificial Intelligence Risk Management Framework (AI RMF 1.0)</w:t>
        </w:r>
      </w:hyperlink>
      <w:hyperlink r:id="rId669">
        <w:r w:rsidDel="00000000" w:rsidR="00000000" w:rsidRPr="00000000">
          <w:rPr>
            <w:b w:val="0"/>
            <w:i w:val="0"/>
            <w:color w:val="000000"/>
            <w:sz w:val="22"/>
            <w:szCs w:val="22"/>
            <w:u w:val="none"/>
            <w:rtl w:val="0"/>
          </w:rPr>
          <w:t xml:space="preserve">. https://doi.org/</w:t>
        </w:r>
      </w:hyperlink>
      <w:hyperlink r:id="rId670">
        <w:r w:rsidDel="00000000" w:rsidR="00000000" w:rsidRPr="00000000">
          <w:rPr>
            <w:b w:val="0"/>
            <w:i w:val="0"/>
            <w:color w:val="000000"/>
            <w:sz w:val="22"/>
            <w:szCs w:val="22"/>
            <w:u w:val="none"/>
            <w:rtl w:val="0"/>
          </w:rPr>
          <w:t xml:space="preserve">10.6028/NIST.AI.100-1</w:t>
        </w:r>
      </w:hyperlink>
      <w:r w:rsidDel="00000000" w:rsidR="00000000" w:rsidRPr="00000000">
        <w:rPr>
          <w:rtl w:val="0"/>
        </w:rPr>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71">
        <w:r w:rsidDel="00000000" w:rsidR="00000000" w:rsidRPr="00000000">
          <w:rPr>
            <w:b w:val="0"/>
            <w:i w:val="0"/>
            <w:color w:val="000000"/>
            <w:sz w:val="22"/>
            <w:szCs w:val="22"/>
            <w:u w:val="none"/>
            <w:rtl w:val="0"/>
          </w:rPr>
          <w:t xml:space="preserve">National Institute of Standards and Technology (US). (2024). </w:t>
        </w:r>
      </w:hyperlink>
      <w:hyperlink r:id="rId672">
        <w:r w:rsidDel="00000000" w:rsidR="00000000" w:rsidRPr="00000000">
          <w:rPr>
            <w:b w:val="0"/>
            <w:i w:val="1"/>
            <w:color w:val="000000"/>
            <w:sz w:val="22"/>
            <w:szCs w:val="22"/>
            <w:u w:val="none"/>
            <w:rtl w:val="0"/>
          </w:rPr>
          <w:t xml:space="preserve">Artificial Intelligence Risk Management Framework: Generative Artificial Intelligence Profile (NIST AI 600-1)</w:t>
        </w:r>
      </w:hyperlink>
      <w:hyperlink r:id="rId673">
        <w:r w:rsidDel="00000000" w:rsidR="00000000" w:rsidRPr="00000000">
          <w:rPr>
            <w:b w:val="0"/>
            <w:i w:val="0"/>
            <w:color w:val="000000"/>
            <w:sz w:val="22"/>
            <w:szCs w:val="22"/>
            <w:u w:val="none"/>
            <w:rtl w:val="0"/>
          </w:rPr>
          <w:t xml:space="preserve">. National Institute of Standards and Technology (US). https://doi.org/</w:t>
        </w:r>
      </w:hyperlink>
      <w:hyperlink r:id="rId674">
        <w:r w:rsidDel="00000000" w:rsidR="00000000" w:rsidRPr="00000000">
          <w:rPr>
            <w:b w:val="0"/>
            <w:i w:val="0"/>
            <w:color w:val="000000"/>
            <w:sz w:val="22"/>
            <w:szCs w:val="22"/>
            <w:u w:val="none"/>
            <w:rtl w:val="0"/>
          </w:rPr>
          <w:t xml:space="preserve">10.6028/nist.ai.600-1</w:t>
        </w:r>
      </w:hyperlink>
      <w:r w:rsidDel="00000000" w:rsidR="00000000" w:rsidRPr="00000000">
        <w:rPr>
          <w:rtl w:val="0"/>
        </w:rPr>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75">
        <w:r w:rsidDel="00000000" w:rsidR="00000000" w:rsidRPr="00000000">
          <w:rPr>
            <w:b w:val="0"/>
            <w:i w:val="0"/>
            <w:color w:val="000000"/>
            <w:sz w:val="22"/>
            <w:szCs w:val="22"/>
            <w:u w:val="none"/>
            <w:rtl w:val="0"/>
          </w:rPr>
          <w:t xml:space="preserve">Nevo, S., Lahav, D., Karpur, A., Bar-On, Y., Bradley, H. A., &amp; Alstott, J. (2024). </w:t>
        </w:r>
      </w:hyperlink>
      <w:hyperlink r:id="rId676">
        <w:r w:rsidDel="00000000" w:rsidR="00000000" w:rsidRPr="00000000">
          <w:rPr>
            <w:b w:val="0"/>
            <w:i w:val="1"/>
            <w:color w:val="000000"/>
            <w:sz w:val="22"/>
            <w:szCs w:val="22"/>
            <w:u w:val="none"/>
            <w:rtl w:val="0"/>
          </w:rPr>
          <w:t xml:space="preserve">Securing AI Model Weights: Preventing Theft and Misuse of Frontier Models</w:t>
        </w:r>
      </w:hyperlink>
      <w:hyperlink r:id="rId677">
        <w:r w:rsidDel="00000000" w:rsidR="00000000" w:rsidRPr="00000000">
          <w:rPr>
            <w:b w:val="0"/>
            <w:i w:val="0"/>
            <w:color w:val="000000"/>
            <w:sz w:val="22"/>
            <w:szCs w:val="22"/>
            <w:u w:val="none"/>
            <w:rtl w:val="0"/>
          </w:rPr>
          <w:t xml:space="preserve">. RAND Corporation. </w:t>
        </w:r>
      </w:hyperlink>
      <w:hyperlink r:id="rId678">
        <w:r w:rsidDel="00000000" w:rsidR="00000000" w:rsidRPr="00000000">
          <w:rPr>
            <w:b w:val="0"/>
            <w:i w:val="0"/>
            <w:color w:val="000000"/>
            <w:sz w:val="22"/>
            <w:szCs w:val="22"/>
            <w:u w:val="none"/>
            <w:rtl w:val="0"/>
          </w:rPr>
          <w:t xml:space="preserve">https://www.rand.org/content/dam/rand/pubs/research_reports/RRA2800/RRA2849-1/RAND_RRA2849-1.pdf</w:t>
        </w:r>
      </w:hyperlink>
      <w:r w:rsidDel="00000000" w:rsidR="00000000" w:rsidRPr="00000000">
        <w:rPr>
          <w:rtl w:val="0"/>
        </w:rPr>
      </w:r>
    </w:p>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79">
        <w:r w:rsidDel="00000000" w:rsidR="00000000" w:rsidRPr="00000000">
          <w:rPr>
            <w:b w:val="0"/>
            <w:i w:val="0"/>
            <w:color w:val="000000"/>
            <w:sz w:val="22"/>
            <w:szCs w:val="22"/>
            <w:u w:val="none"/>
            <w:rtl w:val="0"/>
          </w:rPr>
          <w:t xml:space="preserve">Nickerson, R. C., Varshney, U., &amp; Muntermann, J. (2013). A method for taxonomy development and its application in information systems. </w:t>
        </w:r>
      </w:hyperlink>
      <w:hyperlink r:id="rId680">
        <w:r w:rsidDel="00000000" w:rsidR="00000000" w:rsidRPr="00000000">
          <w:rPr>
            <w:b w:val="0"/>
            <w:i w:val="1"/>
            <w:color w:val="000000"/>
            <w:sz w:val="22"/>
            <w:szCs w:val="22"/>
            <w:u w:val="none"/>
            <w:rtl w:val="0"/>
          </w:rPr>
          <w:t xml:space="preserve">European Journal of Information Systems</w:t>
        </w:r>
      </w:hyperlink>
      <w:hyperlink r:id="rId681">
        <w:r w:rsidDel="00000000" w:rsidR="00000000" w:rsidRPr="00000000">
          <w:rPr>
            <w:b w:val="0"/>
            <w:i w:val="0"/>
            <w:color w:val="000000"/>
            <w:sz w:val="22"/>
            <w:szCs w:val="22"/>
            <w:u w:val="none"/>
            <w:rtl w:val="0"/>
          </w:rPr>
          <w:t xml:space="preserve">, </w:t>
        </w:r>
      </w:hyperlink>
      <w:hyperlink r:id="rId682">
        <w:r w:rsidDel="00000000" w:rsidR="00000000" w:rsidRPr="00000000">
          <w:rPr>
            <w:b w:val="0"/>
            <w:i w:val="1"/>
            <w:color w:val="000000"/>
            <w:sz w:val="22"/>
            <w:szCs w:val="22"/>
            <w:u w:val="none"/>
            <w:rtl w:val="0"/>
          </w:rPr>
          <w:t xml:space="preserve">22</w:t>
        </w:r>
      </w:hyperlink>
      <w:hyperlink r:id="rId683">
        <w:r w:rsidDel="00000000" w:rsidR="00000000" w:rsidRPr="00000000">
          <w:rPr>
            <w:b w:val="0"/>
            <w:i w:val="0"/>
            <w:color w:val="000000"/>
            <w:sz w:val="22"/>
            <w:szCs w:val="22"/>
            <w:u w:val="none"/>
            <w:rtl w:val="0"/>
          </w:rPr>
          <w:t xml:space="preserve">(3), 336–359. https://doi.org/</w:t>
        </w:r>
      </w:hyperlink>
      <w:hyperlink r:id="rId684">
        <w:r w:rsidDel="00000000" w:rsidR="00000000" w:rsidRPr="00000000">
          <w:rPr>
            <w:b w:val="0"/>
            <w:i w:val="0"/>
            <w:color w:val="000000"/>
            <w:sz w:val="22"/>
            <w:szCs w:val="22"/>
            <w:u w:val="none"/>
            <w:rtl w:val="0"/>
          </w:rPr>
          <w:t xml:space="preserve">10.1057/ejis.2012.26</w:t>
        </w:r>
      </w:hyperlink>
      <w:r w:rsidDel="00000000" w:rsidR="00000000" w:rsidRPr="00000000">
        <w:rPr>
          <w:rtl w:val="0"/>
        </w:rPr>
      </w:r>
    </w:p>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85">
        <w:r w:rsidDel="00000000" w:rsidR="00000000" w:rsidRPr="00000000">
          <w:rPr>
            <w:b w:val="0"/>
            <w:i w:val="0"/>
            <w:color w:val="000000"/>
            <w:sz w:val="22"/>
            <w:szCs w:val="22"/>
            <w:u w:val="none"/>
            <w:rtl w:val="0"/>
          </w:rPr>
          <w:t xml:space="preserve">Nilsen, P. (2015). Making sense of implementation theories, models and frameworks. </w:t>
        </w:r>
      </w:hyperlink>
      <w:hyperlink r:id="rId686">
        <w:r w:rsidDel="00000000" w:rsidR="00000000" w:rsidRPr="00000000">
          <w:rPr>
            <w:b w:val="0"/>
            <w:i w:val="1"/>
            <w:color w:val="000000"/>
            <w:sz w:val="22"/>
            <w:szCs w:val="22"/>
            <w:u w:val="none"/>
            <w:rtl w:val="0"/>
          </w:rPr>
          <w:t xml:space="preserve">Implementation Science: IS</w:t>
        </w:r>
      </w:hyperlink>
      <w:hyperlink r:id="rId687">
        <w:r w:rsidDel="00000000" w:rsidR="00000000" w:rsidRPr="00000000">
          <w:rPr>
            <w:b w:val="0"/>
            <w:i w:val="0"/>
            <w:color w:val="000000"/>
            <w:sz w:val="22"/>
            <w:szCs w:val="22"/>
            <w:u w:val="none"/>
            <w:rtl w:val="0"/>
          </w:rPr>
          <w:t xml:space="preserve">, </w:t>
        </w:r>
      </w:hyperlink>
      <w:hyperlink r:id="rId688">
        <w:r w:rsidDel="00000000" w:rsidR="00000000" w:rsidRPr="00000000">
          <w:rPr>
            <w:b w:val="0"/>
            <w:i w:val="1"/>
            <w:color w:val="000000"/>
            <w:sz w:val="22"/>
            <w:szCs w:val="22"/>
            <w:u w:val="none"/>
            <w:rtl w:val="0"/>
          </w:rPr>
          <w:t xml:space="preserve">10</w:t>
        </w:r>
      </w:hyperlink>
      <w:hyperlink r:id="rId689">
        <w:r w:rsidDel="00000000" w:rsidR="00000000" w:rsidRPr="00000000">
          <w:rPr>
            <w:b w:val="0"/>
            <w:i w:val="0"/>
            <w:color w:val="000000"/>
            <w:sz w:val="22"/>
            <w:szCs w:val="22"/>
            <w:u w:val="none"/>
            <w:rtl w:val="0"/>
          </w:rPr>
          <w:t xml:space="preserve">, 53. https://doi.org/</w:t>
        </w:r>
      </w:hyperlink>
      <w:hyperlink r:id="rId690">
        <w:r w:rsidDel="00000000" w:rsidR="00000000" w:rsidRPr="00000000">
          <w:rPr>
            <w:b w:val="0"/>
            <w:i w:val="0"/>
            <w:color w:val="000000"/>
            <w:sz w:val="22"/>
            <w:szCs w:val="22"/>
            <w:u w:val="none"/>
            <w:rtl w:val="0"/>
          </w:rPr>
          <w:t xml:space="preserve">10.1186/s13012-015-0242-0</w:t>
        </w:r>
      </w:hyperlink>
      <w:r w:rsidDel="00000000" w:rsidR="00000000" w:rsidRPr="00000000">
        <w:rPr>
          <w:rtl w:val="0"/>
        </w:rPr>
      </w:r>
    </w:p>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91">
        <w:r w:rsidDel="00000000" w:rsidR="00000000" w:rsidRPr="00000000">
          <w:rPr>
            <w:b w:val="0"/>
            <w:i w:val="0"/>
            <w:color w:val="000000"/>
            <w:sz w:val="22"/>
            <w:szCs w:val="22"/>
            <w:u w:val="none"/>
            <w:rtl w:val="0"/>
          </w:rPr>
          <w:t xml:space="preserve">Paes, V. M., Silveira, F. F., &amp; Akkari, A. C. S. (2023). Social impacts of artificial intelligence and mitigation recommendations: An exploratory study. In </w:t>
        </w:r>
      </w:hyperlink>
      <w:hyperlink r:id="rId692">
        <w:r w:rsidDel="00000000" w:rsidR="00000000" w:rsidRPr="00000000">
          <w:rPr>
            <w:b w:val="0"/>
            <w:i w:val="1"/>
            <w:color w:val="000000"/>
            <w:sz w:val="22"/>
            <w:szCs w:val="22"/>
            <w:u w:val="none"/>
            <w:rtl w:val="0"/>
          </w:rPr>
          <w:t xml:space="preserve">Proceedings of the 7th Brazilian Technology Symposium (BTSym’21)</w:t>
        </w:r>
      </w:hyperlink>
      <w:hyperlink r:id="rId693">
        <w:r w:rsidDel="00000000" w:rsidR="00000000" w:rsidRPr="00000000">
          <w:rPr>
            <w:b w:val="0"/>
            <w:i w:val="0"/>
            <w:color w:val="000000"/>
            <w:sz w:val="22"/>
            <w:szCs w:val="22"/>
            <w:u w:val="none"/>
            <w:rtl w:val="0"/>
          </w:rPr>
          <w:t xml:space="preserve"> (pp. 521–528). Springer International Publishing. https://doi.org/</w:t>
        </w:r>
      </w:hyperlink>
      <w:hyperlink r:id="rId694">
        <w:r w:rsidDel="00000000" w:rsidR="00000000" w:rsidRPr="00000000">
          <w:rPr>
            <w:b w:val="0"/>
            <w:i w:val="0"/>
            <w:color w:val="000000"/>
            <w:sz w:val="22"/>
            <w:szCs w:val="22"/>
            <w:u w:val="none"/>
            <w:rtl w:val="0"/>
          </w:rPr>
          <w:t xml:space="preserve">10.1007/978-3-031-04435-9_54</w:t>
        </w:r>
      </w:hyperlink>
      <w:r w:rsidDel="00000000" w:rsidR="00000000" w:rsidRPr="00000000">
        <w:rPr>
          <w:rtl w:val="0"/>
        </w:rPr>
      </w:r>
    </w:p>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95">
        <w:r w:rsidDel="00000000" w:rsidR="00000000" w:rsidRPr="00000000">
          <w:rPr>
            <w:b w:val="0"/>
            <w:i w:val="0"/>
            <w:color w:val="000000"/>
            <w:sz w:val="22"/>
            <w:szCs w:val="22"/>
            <w:u w:val="none"/>
            <w:rtl w:val="0"/>
          </w:rPr>
          <w:t xml:space="preserve">Ritchie, J., &amp; Spencer, L. (2002). Qualitative data analysis for applied policy research. In </w:t>
        </w:r>
      </w:hyperlink>
      <w:hyperlink r:id="rId696">
        <w:r w:rsidDel="00000000" w:rsidR="00000000" w:rsidRPr="00000000">
          <w:rPr>
            <w:b w:val="0"/>
            <w:i w:val="1"/>
            <w:color w:val="000000"/>
            <w:sz w:val="22"/>
            <w:szCs w:val="22"/>
            <w:u w:val="none"/>
            <w:rtl w:val="0"/>
          </w:rPr>
          <w:t xml:space="preserve">Analyzing qualitative data</w:t>
        </w:r>
      </w:hyperlink>
      <w:hyperlink r:id="rId697">
        <w:r w:rsidDel="00000000" w:rsidR="00000000" w:rsidRPr="00000000">
          <w:rPr>
            <w:b w:val="0"/>
            <w:i w:val="0"/>
            <w:color w:val="000000"/>
            <w:sz w:val="22"/>
            <w:szCs w:val="22"/>
            <w:u w:val="none"/>
            <w:rtl w:val="0"/>
          </w:rPr>
          <w:t xml:space="preserve"> (pp. 173–194). Routledge.</w:t>
        </w:r>
      </w:hyperlink>
      <w:r w:rsidDel="00000000" w:rsidR="00000000" w:rsidRPr="00000000">
        <w:rPr>
          <w:rtl w:val="0"/>
        </w:rPr>
      </w:r>
    </w:p>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698">
        <w:r w:rsidDel="00000000" w:rsidR="00000000" w:rsidRPr="00000000">
          <w:rPr>
            <w:b w:val="0"/>
            <w:i w:val="0"/>
            <w:color w:val="000000"/>
            <w:sz w:val="22"/>
            <w:szCs w:val="22"/>
            <w:u w:val="none"/>
            <w:rtl w:val="0"/>
          </w:rPr>
          <w:t xml:space="preserve">Röttinger, M. (2006). Towards a European code napoléon/ABGB/BGB? Recent EC activities for a European Contract Law. </w:t>
        </w:r>
      </w:hyperlink>
      <w:hyperlink r:id="rId699">
        <w:r w:rsidDel="00000000" w:rsidR="00000000" w:rsidRPr="00000000">
          <w:rPr>
            <w:b w:val="0"/>
            <w:i w:val="1"/>
            <w:color w:val="000000"/>
            <w:sz w:val="22"/>
            <w:szCs w:val="22"/>
            <w:u w:val="none"/>
            <w:rtl w:val="0"/>
          </w:rPr>
          <w:t xml:space="preserve">European Law Journal</w:t>
        </w:r>
      </w:hyperlink>
      <w:hyperlink r:id="rId700">
        <w:r w:rsidDel="00000000" w:rsidR="00000000" w:rsidRPr="00000000">
          <w:rPr>
            <w:b w:val="0"/>
            <w:i w:val="0"/>
            <w:color w:val="000000"/>
            <w:sz w:val="22"/>
            <w:szCs w:val="22"/>
            <w:u w:val="none"/>
            <w:rtl w:val="0"/>
          </w:rPr>
          <w:t xml:space="preserve">, </w:t>
        </w:r>
      </w:hyperlink>
      <w:hyperlink r:id="rId701">
        <w:r w:rsidDel="00000000" w:rsidR="00000000" w:rsidRPr="00000000">
          <w:rPr>
            <w:b w:val="0"/>
            <w:i w:val="1"/>
            <w:color w:val="000000"/>
            <w:sz w:val="22"/>
            <w:szCs w:val="22"/>
            <w:u w:val="none"/>
            <w:rtl w:val="0"/>
          </w:rPr>
          <w:t xml:space="preserve">12</w:t>
        </w:r>
      </w:hyperlink>
      <w:hyperlink r:id="rId702">
        <w:r w:rsidDel="00000000" w:rsidR="00000000" w:rsidRPr="00000000">
          <w:rPr>
            <w:b w:val="0"/>
            <w:i w:val="0"/>
            <w:color w:val="000000"/>
            <w:sz w:val="22"/>
            <w:szCs w:val="22"/>
            <w:u w:val="none"/>
            <w:rtl w:val="0"/>
          </w:rPr>
          <w:t xml:space="preserve">(6), 807–827. https://doi.org/</w:t>
        </w:r>
      </w:hyperlink>
      <w:hyperlink r:id="rId703">
        <w:r w:rsidDel="00000000" w:rsidR="00000000" w:rsidRPr="00000000">
          <w:rPr>
            <w:b w:val="0"/>
            <w:i w:val="0"/>
            <w:color w:val="000000"/>
            <w:sz w:val="22"/>
            <w:szCs w:val="22"/>
            <w:u w:val="none"/>
            <w:rtl w:val="0"/>
          </w:rPr>
          <w:t xml:space="preserve">10.1111/j.1468-0386.2006.00332.x</w:t>
        </w:r>
      </w:hyperlink>
      <w:r w:rsidDel="00000000" w:rsidR="00000000" w:rsidRPr="00000000">
        <w:rPr>
          <w:rtl w:val="0"/>
        </w:rPr>
      </w:r>
    </w:p>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04">
        <w:r w:rsidDel="00000000" w:rsidR="00000000" w:rsidRPr="00000000">
          <w:rPr>
            <w:b w:val="0"/>
            <w:i w:val="0"/>
            <w:color w:val="000000"/>
            <w:sz w:val="22"/>
            <w:szCs w:val="22"/>
            <w:u w:val="none"/>
            <w:rtl w:val="0"/>
          </w:rPr>
          <w:t xml:space="preserve">Saghiri, A. M., Vahidipour, S. M., Jabbarpour, M. R., Sookhak, M., &amp; Forestiero, A. (2022). A Survey of Artificial Intelligence Challenges: Analyzing the Definitions, Relationships, and Evolutions. </w:t>
        </w:r>
      </w:hyperlink>
      <w:hyperlink r:id="rId705">
        <w:r w:rsidDel="00000000" w:rsidR="00000000" w:rsidRPr="00000000">
          <w:rPr>
            <w:b w:val="0"/>
            <w:i w:val="1"/>
            <w:color w:val="000000"/>
            <w:sz w:val="22"/>
            <w:szCs w:val="22"/>
            <w:u w:val="none"/>
            <w:rtl w:val="0"/>
          </w:rPr>
          <w:t xml:space="preserve">NATO Advanced Science Institutes Series E: Applied Sciences</w:t>
        </w:r>
      </w:hyperlink>
      <w:hyperlink r:id="rId706">
        <w:r w:rsidDel="00000000" w:rsidR="00000000" w:rsidRPr="00000000">
          <w:rPr>
            <w:b w:val="0"/>
            <w:i w:val="0"/>
            <w:color w:val="000000"/>
            <w:sz w:val="22"/>
            <w:szCs w:val="22"/>
            <w:u w:val="none"/>
            <w:rtl w:val="0"/>
          </w:rPr>
          <w:t xml:space="preserve">, </w:t>
        </w:r>
      </w:hyperlink>
      <w:hyperlink r:id="rId707">
        <w:r w:rsidDel="00000000" w:rsidR="00000000" w:rsidRPr="00000000">
          <w:rPr>
            <w:b w:val="0"/>
            <w:i w:val="1"/>
            <w:color w:val="000000"/>
            <w:sz w:val="22"/>
            <w:szCs w:val="22"/>
            <w:u w:val="none"/>
            <w:rtl w:val="0"/>
          </w:rPr>
          <w:t xml:space="preserve">12</w:t>
        </w:r>
      </w:hyperlink>
      <w:hyperlink r:id="rId708">
        <w:r w:rsidDel="00000000" w:rsidR="00000000" w:rsidRPr="00000000">
          <w:rPr>
            <w:b w:val="0"/>
            <w:i w:val="0"/>
            <w:color w:val="000000"/>
            <w:sz w:val="22"/>
            <w:szCs w:val="22"/>
            <w:u w:val="none"/>
            <w:rtl w:val="0"/>
          </w:rPr>
          <w:t xml:space="preserve">(8), 4054. https://doi.org/</w:t>
        </w:r>
      </w:hyperlink>
      <w:hyperlink r:id="rId709">
        <w:r w:rsidDel="00000000" w:rsidR="00000000" w:rsidRPr="00000000">
          <w:rPr>
            <w:b w:val="0"/>
            <w:i w:val="0"/>
            <w:color w:val="000000"/>
            <w:sz w:val="22"/>
            <w:szCs w:val="22"/>
            <w:u w:val="none"/>
            <w:rtl w:val="0"/>
          </w:rPr>
          <w:t xml:space="preserve">10.3390/app12084054</w:t>
        </w:r>
      </w:hyperlink>
      <w:r w:rsidDel="00000000" w:rsidR="00000000" w:rsidRPr="00000000">
        <w:rPr>
          <w:rtl w:val="0"/>
        </w:rPr>
      </w:r>
    </w:p>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10">
        <w:r w:rsidDel="00000000" w:rsidR="00000000" w:rsidRPr="00000000">
          <w:rPr>
            <w:b w:val="0"/>
            <w:i w:val="0"/>
            <w:color w:val="000000"/>
            <w:sz w:val="22"/>
            <w:szCs w:val="22"/>
            <w:u w:val="none"/>
            <w:rtl w:val="0"/>
          </w:rPr>
          <w:t xml:space="preserve">Schnitzer, R., Hapfelmeier, A., Gaube, S., &amp; Zillner, S. (2023). AI Hazard Management: A framework for the systematic management of root causes for AI risks. In </w:t>
        </w:r>
      </w:hyperlink>
      <w:hyperlink r:id="rId711">
        <w:r w:rsidDel="00000000" w:rsidR="00000000" w:rsidRPr="00000000">
          <w:rPr>
            <w:b w:val="0"/>
            <w:i w:val="1"/>
            <w:color w:val="000000"/>
            <w:sz w:val="22"/>
            <w:szCs w:val="22"/>
            <w:u w:val="none"/>
            <w:rtl w:val="0"/>
          </w:rPr>
          <w:t xml:space="preserve">arXiv [cs.LG]</w:t>
        </w:r>
      </w:hyperlink>
      <w:hyperlink r:id="rId712">
        <w:r w:rsidDel="00000000" w:rsidR="00000000" w:rsidRPr="00000000">
          <w:rPr>
            <w:b w:val="0"/>
            <w:i w:val="0"/>
            <w:color w:val="000000"/>
            <w:sz w:val="22"/>
            <w:szCs w:val="22"/>
            <w:u w:val="none"/>
            <w:rtl w:val="0"/>
          </w:rPr>
          <w:t xml:space="preserve">. arXiv. </w:t>
        </w:r>
      </w:hyperlink>
      <w:hyperlink r:id="rId713">
        <w:r w:rsidDel="00000000" w:rsidR="00000000" w:rsidRPr="00000000">
          <w:rPr>
            <w:b w:val="0"/>
            <w:i w:val="0"/>
            <w:color w:val="000000"/>
            <w:sz w:val="22"/>
            <w:szCs w:val="22"/>
            <w:u w:val="none"/>
            <w:rtl w:val="0"/>
          </w:rPr>
          <w:t xml:space="preserve">http://arxiv.org/abs/2310.16727</w:t>
        </w:r>
      </w:hyperlink>
      <w:r w:rsidDel="00000000" w:rsidR="00000000" w:rsidRPr="00000000">
        <w:rPr>
          <w:rtl w:val="0"/>
        </w:rPr>
      </w:r>
    </w:p>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14">
        <w:r w:rsidDel="00000000" w:rsidR="00000000" w:rsidRPr="00000000">
          <w:rPr>
            <w:b w:val="0"/>
            <w:i w:val="0"/>
            <w:color w:val="000000"/>
            <w:sz w:val="22"/>
            <w:szCs w:val="22"/>
            <w:u w:val="none"/>
            <w:rtl w:val="0"/>
          </w:rPr>
          <w:t xml:space="preserve">Sharma, S. (2024). Benefits or concerns of AI: A multistakeholder responsibility. </w:t>
        </w:r>
      </w:hyperlink>
      <w:hyperlink r:id="rId715">
        <w:r w:rsidDel="00000000" w:rsidR="00000000" w:rsidRPr="00000000">
          <w:rPr>
            <w:b w:val="0"/>
            <w:i w:val="1"/>
            <w:color w:val="000000"/>
            <w:sz w:val="22"/>
            <w:szCs w:val="22"/>
            <w:u w:val="none"/>
            <w:rtl w:val="0"/>
          </w:rPr>
          <w:t xml:space="preserve">Futures</w:t>
        </w:r>
      </w:hyperlink>
      <w:hyperlink r:id="rId716">
        <w:r w:rsidDel="00000000" w:rsidR="00000000" w:rsidRPr="00000000">
          <w:rPr>
            <w:b w:val="0"/>
            <w:i w:val="0"/>
            <w:color w:val="000000"/>
            <w:sz w:val="22"/>
            <w:szCs w:val="22"/>
            <w:u w:val="none"/>
            <w:rtl w:val="0"/>
          </w:rPr>
          <w:t xml:space="preserve">, </w:t>
        </w:r>
      </w:hyperlink>
      <w:hyperlink r:id="rId717">
        <w:r w:rsidDel="00000000" w:rsidR="00000000" w:rsidRPr="00000000">
          <w:rPr>
            <w:b w:val="0"/>
            <w:i w:val="1"/>
            <w:color w:val="000000"/>
            <w:sz w:val="22"/>
            <w:szCs w:val="22"/>
            <w:u w:val="none"/>
            <w:rtl w:val="0"/>
          </w:rPr>
          <w:t xml:space="preserve">157</w:t>
        </w:r>
      </w:hyperlink>
      <w:hyperlink r:id="rId718">
        <w:r w:rsidDel="00000000" w:rsidR="00000000" w:rsidRPr="00000000">
          <w:rPr>
            <w:b w:val="0"/>
            <w:i w:val="0"/>
            <w:color w:val="000000"/>
            <w:sz w:val="22"/>
            <w:szCs w:val="22"/>
            <w:u w:val="none"/>
            <w:rtl w:val="0"/>
          </w:rPr>
          <w:t xml:space="preserve">, 103328. https://doi.org/</w:t>
        </w:r>
      </w:hyperlink>
      <w:hyperlink r:id="rId719">
        <w:r w:rsidDel="00000000" w:rsidR="00000000" w:rsidRPr="00000000">
          <w:rPr>
            <w:b w:val="0"/>
            <w:i w:val="0"/>
            <w:color w:val="000000"/>
            <w:sz w:val="22"/>
            <w:szCs w:val="22"/>
            <w:u w:val="none"/>
            <w:rtl w:val="0"/>
          </w:rPr>
          <w:t xml:space="preserve">10.1016/j.futures.2024.103328</w:t>
        </w:r>
      </w:hyperlink>
      <w:r w:rsidDel="00000000" w:rsidR="00000000" w:rsidRPr="00000000">
        <w:rPr>
          <w:rtl w:val="0"/>
        </w:rPr>
      </w:r>
    </w:p>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20">
        <w:r w:rsidDel="00000000" w:rsidR="00000000" w:rsidRPr="00000000">
          <w:rPr>
            <w:b w:val="0"/>
            <w:i w:val="0"/>
            <w:color w:val="000000"/>
            <w:sz w:val="22"/>
            <w:szCs w:val="22"/>
            <w:u w:val="none"/>
            <w:rtl w:val="0"/>
          </w:rPr>
          <w:t xml:space="preserve">Shavit, Y., Agarwal, S., Brundage, M., O’Keefe, S. A. C., Campbell, R., Lee, T., Mishkin, P., Eloundou, T., Hickey, A., Slama, K., Ahmad, L., McMillan, P., Beutel, A., Passos, A., &amp; Robinson, D. G. (n.d.). Practices for governing agentic AI systems. </w:t>
        </w:r>
      </w:hyperlink>
      <w:hyperlink r:id="rId721">
        <w:r w:rsidDel="00000000" w:rsidR="00000000" w:rsidRPr="00000000">
          <w:rPr>
            <w:b w:val="0"/>
            <w:i w:val="1"/>
            <w:color w:val="000000"/>
            <w:sz w:val="22"/>
            <w:szCs w:val="22"/>
            <w:u w:val="none"/>
            <w:rtl w:val="0"/>
          </w:rPr>
          <w:t xml:space="preserve">Research Papers </w:t>
        </w:r>
      </w:hyperlink>
      <w:hyperlink r:id="rId722">
        <w:r w:rsidDel="00000000" w:rsidR="00000000" w:rsidRPr="00000000">
          <w:rPr>
            <w:b w:val="0"/>
            <w:i w:val="0"/>
            <w:color w:val="000000"/>
            <w:sz w:val="22"/>
            <w:szCs w:val="22"/>
            <w:u w:val="none"/>
            <w:rtl w:val="0"/>
          </w:rPr>
          <w:t xml:space="preserve">. </w:t>
        </w:r>
      </w:hyperlink>
      <w:hyperlink r:id="rId723">
        <w:r w:rsidDel="00000000" w:rsidR="00000000" w:rsidRPr="00000000">
          <w:rPr>
            <w:b w:val="0"/>
            <w:i w:val="0"/>
            <w:color w:val="000000"/>
            <w:sz w:val="22"/>
            <w:szCs w:val="22"/>
            <w:u w:val="none"/>
            <w:rtl w:val="0"/>
          </w:rPr>
          <w:t xml:space="preserve">https://cdn.openai.com/papers/practices-for-governing-agentic-ai-systems.pdf</w:t>
        </w:r>
      </w:hyperlink>
      <w:r w:rsidDel="00000000" w:rsidR="00000000" w:rsidRPr="00000000">
        <w:rPr>
          <w:rtl w:val="0"/>
        </w:rPr>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24">
        <w:r w:rsidDel="00000000" w:rsidR="00000000" w:rsidRPr="00000000">
          <w:rPr>
            <w:b w:val="0"/>
            <w:i w:val="0"/>
            <w:color w:val="000000"/>
            <w:sz w:val="22"/>
            <w:szCs w:val="22"/>
            <w:u w:val="none"/>
            <w:rtl w:val="0"/>
          </w:rPr>
          <w:t xml:space="preserve">Shelby, R., Rismani, S., Henne, K., Moon, A., Rostamzadeh, N., Nicholas, P., Yilla-Akbari, N. ’mah, Gallegos, J., Smart, A., Garcia, E., &amp; Virk, G. (2023, August 8). Sociotechnical harms of algorithmic systems: Scoping a taxonomy for harm reduction. </w:t>
        </w:r>
      </w:hyperlink>
      <w:hyperlink r:id="rId725">
        <w:r w:rsidDel="00000000" w:rsidR="00000000" w:rsidRPr="00000000">
          <w:rPr>
            <w:b w:val="0"/>
            <w:i w:val="1"/>
            <w:color w:val="000000"/>
            <w:sz w:val="22"/>
            <w:szCs w:val="22"/>
            <w:u w:val="none"/>
            <w:rtl w:val="0"/>
          </w:rPr>
          <w:t xml:space="preserve">Proceedings of the 2023 AAAI/ACM Conference on AI, Ethics, and Society</w:t>
        </w:r>
      </w:hyperlink>
      <w:hyperlink r:id="rId726">
        <w:r w:rsidDel="00000000" w:rsidR="00000000" w:rsidRPr="00000000">
          <w:rPr>
            <w:b w:val="0"/>
            <w:i w:val="0"/>
            <w:color w:val="000000"/>
            <w:sz w:val="22"/>
            <w:szCs w:val="22"/>
            <w:u w:val="none"/>
            <w:rtl w:val="0"/>
          </w:rPr>
          <w:t xml:space="preserve">. AIES ’23: AAAI/ACM Conference on AI, Ethics, and Society, Montréal QC Canada. https://doi.org/</w:t>
        </w:r>
      </w:hyperlink>
      <w:hyperlink r:id="rId727">
        <w:r w:rsidDel="00000000" w:rsidR="00000000" w:rsidRPr="00000000">
          <w:rPr>
            <w:b w:val="0"/>
            <w:i w:val="0"/>
            <w:color w:val="000000"/>
            <w:sz w:val="22"/>
            <w:szCs w:val="22"/>
            <w:u w:val="none"/>
            <w:rtl w:val="0"/>
          </w:rPr>
          <w:t xml:space="preserve">10.1145/3600211.3604673</w:t>
        </w:r>
      </w:hyperlink>
      <w:r w:rsidDel="00000000" w:rsidR="00000000" w:rsidRPr="00000000">
        <w:rPr>
          <w:rtl w:val="0"/>
        </w:rPr>
      </w:r>
    </w:p>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28">
        <w:r w:rsidDel="00000000" w:rsidR="00000000" w:rsidRPr="00000000">
          <w:rPr>
            <w:b w:val="0"/>
            <w:i w:val="0"/>
            <w:color w:val="000000"/>
            <w:sz w:val="22"/>
            <w:szCs w:val="22"/>
            <w:u w:val="none"/>
            <w:rtl w:val="0"/>
          </w:rPr>
          <w:t xml:space="preserve">Sherman, E., &amp; Eisenberg, I. (2024). AI Risk Profiles: A Standards Proposal for Pre-deployment AI Risk Disclosures. </w:t>
        </w:r>
      </w:hyperlink>
      <w:hyperlink r:id="rId729">
        <w:r w:rsidDel="00000000" w:rsidR="00000000" w:rsidRPr="00000000">
          <w:rPr>
            <w:b w:val="0"/>
            <w:i w:val="1"/>
            <w:color w:val="000000"/>
            <w:sz w:val="22"/>
            <w:szCs w:val="22"/>
            <w:u w:val="none"/>
            <w:rtl w:val="0"/>
          </w:rPr>
          <w:t xml:space="preserve">Proceedings of the AAAI Conference on Artificial Intelligence</w:t>
        </w:r>
      </w:hyperlink>
      <w:hyperlink r:id="rId730">
        <w:r w:rsidDel="00000000" w:rsidR="00000000" w:rsidRPr="00000000">
          <w:rPr>
            <w:b w:val="0"/>
            <w:i w:val="0"/>
            <w:color w:val="000000"/>
            <w:sz w:val="22"/>
            <w:szCs w:val="22"/>
            <w:u w:val="none"/>
            <w:rtl w:val="0"/>
          </w:rPr>
          <w:t xml:space="preserve">, </w:t>
        </w:r>
      </w:hyperlink>
      <w:hyperlink r:id="rId731">
        <w:r w:rsidDel="00000000" w:rsidR="00000000" w:rsidRPr="00000000">
          <w:rPr>
            <w:b w:val="0"/>
            <w:i w:val="1"/>
            <w:color w:val="000000"/>
            <w:sz w:val="22"/>
            <w:szCs w:val="22"/>
            <w:u w:val="none"/>
            <w:rtl w:val="0"/>
          </w:rPr>
          <w:t xml:space="preserve">38</w:t>
        </w:r>
      </w:hyperlink>
      <w:hyperlink r:id="rId732">
        <w:r w:rsidDel="00000000" w:rsidR="00000000" w:rsidRPr="00000000">
          <w:rPr>
            <w:b w:val="0"/>
            <w:i w:val="0"/>
            <w:color w:val="000000"/>
            <w:sz w:val="22"/>
            <w:szCs w:val="22"/>
            <w:u w:val="none"/>
            <w:rtl w:val="0"/>
          </w:rPr>
          <w:t xml:space="preserve">(21), 23047–23052. https://doi.org/</w:t>
        </w:r>
      </w:hyperlink>
      <w:hyperlink r:id="rId733">
        <w:r w:rsidDel="00000000" w:rsidR="00000000" w:rsidRPr="00000000">
          <w:rPr>
            <w:b w:val="0"/>
            <w:i w:val="0"/>
            <w:color w:val="000000"/>
            <w:sz w:val="22"/>
            <w:szCs w:val="22"/>
            <w:u w:val="none"/>
            <w:rtl w:val="0"/>
          </w:rPr>
          <w:t xml:space="preserve">10.1609/aaai.v38i21.30348</w:t>
        </w:r>
      </w:hyperlink>
      <w:r w:rsidDel="00000000" w:rsidR="00000000" w:rsidRPr="00000000">
        <w:rPr>
          <w:rtl w:val="0"/>
        </w:rPr>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34">
        <w:r w:rsidDel="00000000" w:rsidR="00000000" w:rsidRPr="00000000">
          <w:rPr>
            <w:b w:val="0"/>
            <w:i w:val="0"/>
            <w:color w:val="000000"/>
            <w:sz w:val="22"/>
            <w:szCs w:val="22"/>
            <w:u w:val="none"/>
            <w:rtl w:val="0"/>
          </w:rPr>
          <w:t xml:space="preserve">Shevlane, T., Farquhar, S., Garfinkel, B., Phuong, M., Whittlestone, J., Leung, J., Kokotajlo, D., Marchal, N., Anderljung, M., Kolt, N., Ho, L., Siddarth, D., Avin, S., Hawkins, W., Kim, B., Gabriel, I., Bolina, V., Clark, J., Bengio, Y., … Dafoe, A. (2023). Model evaluation for extreme risks. In </w:t>
        </w:r>
      </w:hyperlink>
      <w:hyperlink r:id="rId735">
        <w:r w:rsidDel="00000000" w:rsidR="00000000" w:rsidRPr="00000000">
          <w:rPr>
            <w:b w:val="0"/>
            <w:i w:val="1"/>
            <w:color w:val="000000"/>
            <w:sz w:val="22"/>
            <w:szCs w:val="22"/>
            <w:u w:val="none"/>
            <w:rtl w:val="0"/>
          </w:rPr>
          <w:t xml:space="preserve">arXiv [cs.AI]</w:t>
        </w:r>
      </w:hyperlink>
      <w:hyperlink r:id="rId736">
        <w:r w:rsidDel="00000000" w:rsidR="00000000" w:rsidRPr="00000000">
          <w:rPr>
            <w:b w:val="0"/>
            <w:i w:val="0"/>
            <w:color w:val="000000"/>
            <w:sz w:val="22"/>
            <w:szCs w:val="22"/>
            <w:u w:val="none"/>
            <w:rtl w:val="0"/>
          </w:rPr>
          <w:t xml:space="preserve">. arXiv. </w:t>
        </w:r>
      </w:hyperlink>
      <w:hyperlink r:id="rId737">
        <w:r w:rsidDel="00000000" w:rsidR="00000000" w:rsidRPr="00000000">
          <w:rPr>
            <w:b w:val="0"/>
            <w:i w:val="0"/>
            <w:color w:val="000000"/>
            <w:sz w:val="22"/>
            <w:szCs w:val="22"/>
            <w:u w:val="none"/>
            <w:rtl w:val="0"/>
          </w:rPr>
          <w:t xml:space="preserve">http://arxiv.org/abs/2305.15324</w:t>
        </w:r>
      </w:hyperlink>
      <w:r w:rsidDel="00000000" w:rsidR="00000000" w:rsidRPr="00000000">
        <w:rPr>
          <w:rtl w:val="0"/>
        </w:rPr>
      </w:r>
    </w:p>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38">
        <w:r w:rsidDel="00000000" w:rsidR="00000000" w:rsidRPr="00000000">
          <w:rPr>
            <w:b w:val="0"/>
            <w:i w:val="0"/>
            <w:color w:val="000000"/>
            <w:sz w:val="22"/>
            <w:szCs w:val="22"/>
            <w:u w:val="none"/>
            <w:rtl w:val="0"/>
          </w:rPr>
          <w:t xml:space="preserve">Sohn, R. (2022, April). AI Drug Discovery Systems Might Be Repurposed to Make Chemical Weapons, Researchers Warn. </w:t>
        </w:r>
      </w:hyperlink>
      <w:hyperlink r:id="rId739">
        <w:r w:rsidDel="00000000" w:rsidR="00000000" w:rsidRPr="00000000">
          <w:rPr>
            <w:b w:val="0"/>
            <w:i w:val="1"/>
            <w:color w:val="000000"/>
            <w:sz w:val="22"/>
            <w:szCs w:val="22"/>
            <w:u w:val="none"/>
            <w:rtl w:val="0"/>
          </w:rPr>
          <w:t xml:space="preserve">Scientific American</w:t>
        </w:r>
      </w:hyperlink>
      <w:hyperlink r:id="rId740">
        <w:r w:rsidDel="00000000" w:rsidR="00000000" w:rsidRPr="00000000">
          <w:rPr>
            <w:b w:val="0"/>
            <w:i w:val="0"/>
            <w:color w:val="000000"/>
            <w:sz w:val="22"/>
            <w:szCs w:val="22"/>
            <w:u w:val="none"/>
            <w:rtl w:val="0"/>
          </w:rPr>
          <w:t xml:space="preserve">. </w:t>
        </w:r>
      </w:hyperlink>
      <w:hyperlink r:id="rId741">
        <w:r w:rsidDel="00000000" w:rsidR="00000000" w:rsidRPr="00000000">
          <w:rPr>
            <w:b w:val="0"/>
            <w:i w:val="0"/>
            <w:color w:val="000000"/>
            <w:sz w:val="22"/>
            <w:szCs w:val="22"/>
            <w:u w:val="none"/>
            <w:rtl w:val="0"/>
          </w:rPr>
          <w:t xml:space="preserve">https://www.scientificamerican.com/article/ai-drug-discovery-systems-might-be-repurposed-to-make-chemical-weapons-researchers-warn/</w:t>
        </w:r>
      </w:hyperlink>
      <w:r w:rsidDel="00000000" w:rsidR="00000000" w:rsidRPr="00000000">
        <w:rPr>
          <w:rtl w:val="0"/>
        </w:rPr>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42">
        <w:r w:rsidDel="00000000" w:rsidR="00000000" w:rsidRPr="00000000">
          <w:rPr>
            <w:b w:val="0"/>
            <w:i w:val="0"/>
            <w:color w:val="000000"/>
            <w:sz w:val="22"/>
            <w:szCs w:val="22"/>
            <w:u w:val="none"/>
            <w:rtl w:val="0"/>
          </w:rPr>
          <w:t xml:space="preserve">Solaiman, I., Talat, Z., Agnew, W., Ahmad, L., Baker, D., Blodgett, S. L., Daumé, H., III, Dodge, J., Evans, E., Hooker, S., Jernite, Y., Luccioni, A. S., Lusoli, A., Mitchell, M., Newman, J., Png, M.-T., Strait, A., &amp; Vassilev, A. (2023). Evaluating the Social Impact of Generative AI Systems in Systems and Society. In </w:t>
        </w:r>
      </w:hyperlink>
      <w:hyperlink r:id="rId743">
        <w:r w:rsidDel="00000000" w:rsidR="00000000" w:rsidRPr="00000000">
          <w:rPr>
            <w:b w:val="0"/>
            <w:i w:val="1"/>
            <w:color w:val="000000"/>
            <w:sz w:val="22"/>
            <w:szCs w:val="22"/>
            <w:u w:val="none"/>
            <w:rtl w:val="0"/>
          </w:rPr>
          <w:t xml:space="preserve">arXiv [cs.CY]</w:t>
        </w:r>
      </w:hyperlink>
      <w:hyperlink r:id="rId744">
        <w:r w:rsidDel="00000000" w:rsidR="00000000" w:rsidRPr="00000000">
          <w:rPr>
            <w:b w:val="0"/>
            <w:i w:val="0"/>
            <w:color w:val="000000"/>
            <w:sz w:val="22"/>
            <w:szCs w:val="22"/>
            <w:u w:val="none"/>
            <w:rtl w:val="0"/>
          </w:rPr>
          <w:t xml:space="preserve">. arXiv. </w:t>
        </w:r>
      </w:hyperlink>
      <w:hyperlink r:id="rId745">
        <w:r w:rsidDel="00000000" w:rsidR="00000000" w:rsidRPr="00000000">
          <w:rPr>
            <w:b w:val="0"/>
            <w:i w:val="0"/>
            <w:color w:val="000000"/>
            <w:sz w:val="22"/>
            <w:szCs w:val="22"/>
            <w:u w:val="none"/>
            <w:rtl w:val="0"/>
          </w:rPr>
          <w:t xml:space="preserve">http://arxiv.org/abs/2306.05949</w:t>
        </w:r>
      </w:hyperlink>
      <w:r w:rsidDel="00000000" w:rsidR="00000000" w:rsidRPr="00000000">
        <w:rPr>
          <w:rtl w:val="0"/>
        </w:rPr>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46">
        <w:r w:rsidDel="00000000" w:rsidR="00000000" w:rsidRPr="00000000">
          <w:rPr>
            <w:b w:val="0"/>
            <w:i w:val="0"/>
            <w:color w:val="000000"/>
            <w:sz w:val="22"/>
            <w:szCs w:val="22"/>
            <w:u w:val="none"/>
            <w:rtl w:val="0"/>
          </w:rPr>
          <w:t xml:space="preserve">Sovacool, B. K., &amp; Hess, D. J. (2017). Ordering theories: Typologies and conceptual frameworks for sociotechnical change. </w:t>
        </w:r>
      </w:hyperlink>
      <w:hyperlink r:id="rId747">
        <w:r w:rsidDel="00000000" w:rsidR="00000000" w:rsidRPr="00000000">
          <w:rPr>
            <w:b w:val="0"/>
            <w:i w:val="1"/>
            <w:color w:val="000000"/>
            <w:sz w:val="22"/>
            <w:szCs w:val="22"/>
            <w:u w:val="none"/>
            <w:rtl w:val="0"/>
          </w:rPr>
          <w:t xml:space="preserve">Social Studies of Science</w:t>
        </w:r>
      </w:hyperlink>
      <w:hyperlink r:id="rId748">
        <w:r w:rsidDel="00000000" w:rsidR="00000000" w:rsidRPr="00000000">
          <w:rPr>
            <w:b w:val="0"/>
            <w:i w:val="0"/>
            <w:color w:val="000000"/>
            <w:sz w:val="22"/>
            <w:szCs w:val="22"/>
            <w:u w:val="none"/>
            <w:rtl w:val="0"/>
          </w:rPr>
          <w:t xml:space="preserve">, </w:t>
        </w:r>
      </w:hyperlink>
      <w:hyperlink r:id="rId749">
        <w:r w:rsidDel="00000000" w:rsidR="00000000" w:rsidRPr="00000000">
          <w:rPr>
            <w:b w:val="0"/>
            <w:i w:val="1"/>
            <w:color w:val="000000"/>
            <w:sz w:val="22"/>
            <w:szCs w:val="22"/>
            <w:u w:val="none"/>
            <w:rtl w:val="0"/>
          </w:rPr>
          <w:t xml:space="preserve">47</w:t>
        </w:r>
      </w:hyperlink>
      <w:hyperlink r:id="rId750">
        <w:r w:rsidDel="00000000" w:rsidR="00000000" w:rsidRPr="00000000">
          <w:rPr>
            <w:b w:val="0"/>
            <w:i w:val="0"/>
            <w:color w:val="000000"/>
            <w:sz w:val="22"/>
            <w:szCs w:val="22"/>
            <w:u w:val="none"/>
            <w:rtl w:val="0"/>
          </w:rPr>
          <w:t xml:space="preserve">(5), 703–750. https://doi.org/</w:t>
        </w:r>
      </w:hyperlink>
      <w:hyperlink r:id="rId751">
        <w:r w:rsidDel="00000000" w:rsidR="00000000" w:rsidRPr="00000000">
          <w:rPr>
            <w:b w:val="0"/>
            <w:i w:val="0"/>
            <w:color w:val="000000"/>
            <w:sz w:val="22"/>
            <w:szCs w:val="22"/>
            <w:u w:val="none"/>
            <w:rtl w:val="0"/>
          </w:rPr>
          <w:t xml:space="preserve">10.1177/0306312717709363</w:t>
        </w:r>
      </w:hyperlink>
      <w:r w:rsidDel="00000000" w:rsidR="00000000" w:rsidRPr="00000000">
        <w:rPr>
          <w:rtl w:val="0"/>
        </w:rPr>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52">
        <w:r w:rsidDel="00000000" w:rsidR="00000000" w:rsidRPr="00000000">
          <w:rPr>
            <w:b w:val="0"/>
            <w:i w:val="0"/>
            <w:color w:val="000000"/>
            <w:sz w:val="22"/>
            <w:szCs w:val="22"/>
            <w:u w:val="none"/>
            <w:rtl w:val="0"/>
          </w:rPr>
          <w:t xml:space="preserve">Stahl, B. C., &amp; Eke, D. (2024). The ethics of ChatGPT – Exploring the ethical issues of an emerging technology. </w:t>
        </w:r>
      </w:hyperlink>
      <w:hyperlink r:id="rId753">
        <w:r w:rsidDel="00000000" w:rsidR="00000000" w:rsidRPr="00000000">
          <w:rPr>
            <w:b w:val="0"/>
            <w:i w:val="1"/>
            <w:color w:val="000000"/>
            <w:sz w:val="22"/>
            <w:szCs w:val="22"/>
            <w:u w:val="none"/>
            <w:rtl w:val="0"/>
          </w:rPr>
          <w:t xml:space="preserve">International Journal of Information Management</w:t>
        </w:r>
      </w:hyperlink>
      <w:hyperlink r:id="rId754">
        <w:r w:rsidDel="00000000" w:rsidR="00000000" w:rsidRPr="00000000">
          <w:rPr>
            <w:b w:val="0"/>
            <w:i w:val="0"/>
            <w:color w:val="000000"/>
            <w:sz w:val="22"/>
            <w:szCs w:val="22"/>
            <w:u w:val="none"/>
            <w:rtl w:val="0"/>
          </w:rPr>
          <w:t xml:space="preserve">, </w:t>
        </w:r>
      </w:hyperlink>
      <w:hyperlink r:id="rId755">
        <w:r w:rsidDel="00000000" w:rsidR="00000000" w:rsidRPr="00000000">
          <w:rPr>
            <w:b w:val="0"/>
            <w:i w:val="1"/>
            <w:color w:val="000000"/>
            <w:sz w:val="22"/>
            <w:szCs w:val="22"/>
            <w:u w:val="none"/>
            <w:rtl w:val="0"/>
          </w:rPr>
          <w:t xml:space="preserve">74</w:t>
        </w:r>
      </w:hyperlink>
      <w:hyperlink r:id="rId756">
        <w:r w:rsidDel="00000000" w:rsidR="00000000" w:rsidRPr="00000000">
          <w:rPr>
            <w:b w:val="0"/>
            <w:i w:val="0"/>
            <w:color w:val="000000"/>
            <w:sz w:val="22"/>
            <w:szCs w:val="22"/>
            <w:u w:val="none"/>
            <w:rtl w:val="0"/>
          </w:rPr>
          <w:t xml:space="preserve">(102700), 102700. https://doi.org/</w:t>
        </w:r>
      </w:hyperlink>
      <w:hyperlink r:id="rId757">
        <w:r w:rsidDel="00000000" w:rsidR="00000000" w:rsidRPr="00000000">
          <w:rPr>
            <w:b w:val="0"/>
            <w:i w:val="0"/>
            <w:color w:val="000000"/>
            <w:sz w:val="22"/>
            <w:szCs w:val="22"/>
            <w:u w:val="none"/>
            <w:rtl w:val="0"/>
          </w:rPr>
          <w:t xml:space="preserve">10.1016/j.ijinfomgt.2023.102700</w:t>
        </w:r>
      </w:hyperlink>
      <w:r w:rsidDel="00000000" w:rsidR="00000000" w:rsidRPr="00000000">
        <w:rPr>
          <w:rtl w:val="0"/>
        </w:rPr>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58">
        <w:r w:rsidDel="00000000" w:rsidR="00000000" w:rsidRPr="00000000">
          <w:rPr>
            <w:b w:val="0"/>
            <w:i w:val="0"/>
            <w:color w:val="000000"/>
            <w:sz w:val="22"/>
            <w:szCs w:val="22"/>
            <w:u w:val="none"/>
            <w:rtl w:val="0"/>
          </w:rPr>
          <w:t xml:space="preserve">Steimers, A., &amp; Schneider, M. (2022). Sources of Risk of AI Systems. </w:t>
        </w:r>
      </w:hyperlink>
      <w:hyperlink r:id="rId759">
        <w:r w:rsidDel="00000000" w:rsidR="00000000" w:rsidRPr="00000000">
          <w:rPr>
            <w:b w:val="0"/>
            <w:i w:val="1"/>
            <w:color w:val="000000"/>
            <w:sz w:val="22"/>
            <w:szCs w:val="22"/>
            <w:u w:val="none"/>
            <w:rtl w:val="0"/>
          </w:rPr>
          <w:t xml:space="preserve">International Journal of Environmental Research and Public Health</w:t>
        </w:r>
      </w:hyperlink>
      <w:hyperlink r:id="rId760">
        <w:r w:rsidDel="00000000" w:rsidR="00000000" w:rsidRPr="00000000">
          <w:rPr>
            <w:b w:val="0"/>
            <w:i w:val="0"/>
            <w:color w:val="000000"/>
            <w:sz w:val="22"/>
            <w:szCs w:val="22"/>
            <w:u w:val="none"/>
            <w:rtl w:val="0"/>
          </w:rPr>
          <w:t xml:space="preserve">, </w:t>
        </w:r>
      </w:hyperlink>
      <w:hyperlink r:id="rId761">
        <w:r w:rsidDel="00000000" w:rsidR="00000000" w:rsidRPr="00000000">
          <w:rPr>
            <w:b w:val="0"/>
            <w:i w:val="1"/>
            <w:color w:val="000000"/>
            <w:sz w:val="22"/>
            <w:szCs w:val="22"/>
            <w:u w:val="none"/>
            <w:rtl w:val="0"/>
          </w:rPr>
          <w:t xml:space="preserve">19</w:t>
        </w:r>
      </w:hyperlink>
      <w:hyperlink r:id="rId762">
        <w:r w:rsidDel="00000000" w:rsidR="00000000" w:rsidRPr="00000000">
          <w:rPr>
            <w:b w:val="0"/>
            <w:i w:val="0"/>
            <w:color w:val="000000"/>
            <w:sz w:val="22"/>
            <w:szCs w:val="22"/>
            <w:u w:val="none"/>
            <w:rtl w:val="0"/>
          </w:rPr>
          <w:t xml:space="preserve">(6). https://doi.org/</w:t>
        </w:r>
      </w:hyperlink>
      <w:hyperlink r:id="rId763">
        <w:r w:rsidDel="00000000" w:rsidR="00000000" w:rsidRPr="00000000">
          <w:rPr>
            <w:b w:val="0"/>
            <w:i w:val="0"/>
            <w:color w:val="000000"/>
            <w:sz w:val="22"/>
            <w:szCs w:val="22"/>
            <w:u w:val="none"/>
            <w:rtl w:val="0"/>
          </w:rPr>
          <w:t xml:space="preserve">10.3390/ijerph19063641</w:t>
        </w:r>
      </w:hyperlink>
      <w:r w:rsidDel="00000000" w:rsidR="00000000" w:rsidRPr="00000000">
        <w:rPr>
          <w:rtl w:val="0"/>
        </w:rPr>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64">
        <w:r w:rsidDel="00000000" w:rsidR="00000000" w:rsidRPr="00000000">
          <w:rPr>
            <w:b w:val="0"/>
            <w:i w:val="0"/>
            <w:color w:val="000000"/>
            <w:sz w:val="22"/>
            <w:szCs w:val="22"/>
            <w:u w:val="none"/>
            <w:rtl w:val="0"/>
          </w:rPr>
          <w:t xml:space="preserve">Sun, H., Zhang, Z., Deng, J., Cheng, J., &amp; Huang, M. (2023). Safety Assessment of Chinese Large Language Models. In </w:t>
        </w:r>
      </w:hyperlink>
      <w:hyperlink r:id="rId765">
        <w:r w:rsidDel="00000000" w:rsidR="00000000" w:rsidRPr="00000000">
          <w:rPr>
            <w:b w:val="0"/>
            <w:i w:val="1"/>
            <w:color w:val="000000"/>
            <w:sz w:val="22"/>
            <w:szCs w:val="22"/>
            <w:u w:val="none"/>
            <w:rtl w:val="0"/>
          </w:rPr>
          <w:t xml:space="preserve">arXiv [cs.CL]</w:t>
        </w:r>
      </w:hyperlink>
      <w:hyperlink r:id="rId766">
        <w:r w:rsidDel="00000000" w:rsidR="00000000" w:rsidRPr="00000000">
          <w:rPr>
            <w:b w:val="0"/>
            <w:i w:val="0"/>
            <w:color w:val="000000"/>
            <w:sz w:val="22"/>
            <w:szCs w:val="22"/>
            <w:u w:val="none"/>
            <w:rtl w:val="0"/>
          </w:rPr>
          <w:t xml:space="preserve">. arXiv. </w:t>
        </w:r>
      </w:hyperlink>
      <w:hyperlink r:id="rId767">
        <w:r w:rsidDel="00000000" w:rsidR="00000000" w:rsidRPr="00000000">
          <w:rPr>
            <w:b w:val="0"/>
            <w:i w:val="0"/>
            <w:color w:val="000000"/>
            <w:sz w:val="22"/>
            <w:szCs w:val="22"/>
            <w:u w:val="none"/>
            <w:rtl w:val="0"/>
          </w:rPr>
          <w:t xml:space="preserve">http://arxiv.org/abs/2304.10436</w:t>
        </w:r>
      </w:hyperlink>
      <w:r w:rsidDel="00000000" w:rsidR="00000000" w:rsidRPr="00000000">
        <w:rPr>
          <w:rtl w:val="0"/>
        </w:rPr>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68">
        <w:r w:rsidDel="00000000" w:rsidR="00000000" w:rsidRPr="00000000">
          <w:rPr>
            <w:b w:val="0"/>
            <w:i w:val="0"/>
            <w:color w:val="000000"/>
            <w:sz w:val="22"/>
            <w:szCs w:val="22"/>
            <w:u w:val="none"/>
            <w:rtl w:val="0"/>
          </w:rPr>
          <w:t xml:space="preserve">Tan, S., Taeihagh, A., &amp; Baxter, K. (2022). The Risks of Machine Learning Systems. In </w:t>
        </w:r>
      </w:hyperlink>
      <w:hyperlink r:id="rId769">
        <w:r w:rsidDel="00000000" w:rsidR="00000000" w:rsidRPr="00000000">
          <w:rPr>
            <w:b w:val="0"/>
            <w:i w:val="1"/>
            <w:color w:val="000000"/>
            <w:sz w:val="22"/>
            <w:szCs w:val="22"/>
            <w:u w:val="none"/>
            <w:rtl w:val="0"/>
          </w:rPr>
          <w:t xml:space="preserve">arXiv [cs.CY]</w:t>
        </w:r>
      </w:hyperlink>
      <w:hyperlink r:id="rId770">
        <w:r w:rsidDel="00000000" w:rsidR="00000000" w:rsidRPr="00000000">
          <w:rPr>
            <w:b w:val="0"/>
            <w:i w:val="0"/>
            <w:color w:val="000000"/>
            <w:sz w:val="22"/>
            <w:szCs w:val="22"/>
            <w:u w:val="none"/>
            <w:rtl w:val="0"/>
          </w:rPr>
          <w:t xml:space="preserve">. arXiv. </w:t>
        </w:r>
      </w:hyperlink>
      <w:hyperlink r:id="rId771">
        <w:r w:rsidDel="00000000" w:rsidR="00000000" w:rsidRPr="00000000">
          <w:rPr>
            <w:b w:val="0"/>
            <w:i w:val="0"/>
            <w:color w:val="000000"/>
            <w:sz w:val="22"/>
            <w:szCs w:val="22"/>
            <w:u w:val="none"/>
            <w:rtl w:val="0"/>
          </w:rPr>
          <w:t xml:space="preserve">http://arxiv.org/abs/2204.09852</w:t>
        </w:r>
      </w:hyperlink>
      <w:r w:rsidDel="00000000" w:rsidR="00000000" w:rsidRPr="00000000">
        <w:rPr>
          <w:rtl w:val="0"/>
        </w:rPr>
      </w:r>
    </w:p>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72">
        <w:r w:rsidDel="00000000" w:rsidR="00000000" w:rsidRPr="00000000">
          <w:rPr>
            <w:b w:val="0"/>
            <w:i w:val="0"/>
            <w:color w:val="000000"/>
            <w:sz w:val="22"/>
            <w:szCs w:val="22"/>
            <w:u w:val="none"/>
            <w:rtl w:val="0"/>
          </w:rPr>
          <w:t xml:space="preserve">Teixeira, S., Rodrigues, J., Veloso, B., &amp; Gama, J. (2022). An Exploratory Diagnosis of Artificial Intelligence Risks for a Responsible Governance. </w:t>
        </w:r>
      </w:hyperlink>
      <w:hyperlink r:id="rId773">
        <w:r w:rsidDel="00000000" w:rsidR="00000000" w:rsidRPr="00000000">
          <w:rPr>
            <w:b w:val="0"/>
            <w:i w:val="1"/>
            <w:color w:val="000000"/>
            <w:sz w:val="22"/>
            <w:szCs w:val="22"/>
            <w:u w:val="none"/>
            <w:rtl w:val="0"/>
          </w:rPr>
          <w:t xml:space="preserve">Proceedings of the 15th International Conference on Theory and Practice of Electronic Governance</w:t>
        </w:r>
      </w:hyperlink>
      <w:hyperlink r:id="rId774">
        <w:r w:rsidDel="00000000" w:rsidR="00000000" w:rsidRPr="00000000">
          <w:rPr>
            <w:b w:val="0"/>
            <w:i w:val="0"/>
            <w:color w:val="000000"/>
            <w:sz w:val="22"/>
            <w:szCs w:val="22"/>
            <w:u w:val="none"/>
            <w:rtl w:val="0"/>
          </w:rPr>
          <w:t xml:space="preserve">, 25–31. https://doi.org/</w:t>
        </w:r>
      </w:hyperlink>
      <w:hyperlink r:id="rId775">
        <w:r w:rsidDel="00000000" w:rsidR="00000000" w:rsidRPr="00000000">
          <w:rPr>
            <w:b w:val="0"/>
            <w:i w:val="0"/>
            <w:color w:val="000000"/>
            <w:sz w:val="22"/>
            <w:szCs w:val="22"/>
            <w:u w:val="none"/>
            <w:rtl w:val="0"/>
          </w:rPr>
          <w:t xml:space="preserve">10.1145/3560107.3560298</w:t>
        </w:r>
      </w:hyperlink>
      <w:r w:rsidDel="00000000" w:rsidR="00000000" w:rsidRPr="00000000">
        <w:rPr>
          <w:rtl w:val="0"/>
        </w:rPr>
      </w:r>
    </w:p>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76">
        <w:r w:rsidDel="00000000" w:rsidR="00000000" w:rsidRPr="00000000">
          <w:rPr>
            <w:b w:val="0"/>
            <w:i w:val="0"/>
            <w:color w:val="000000"/>
            <w:sz w:val="22"/>
            <w:szCs w:val="22"/>
            <w:u w:val="none"/>
            <w:rtl w:val="0"/>
          </w:rPr>
          <w:t xml:space="preserve">Thomas, J., &amp; Harden, A. (2008). Methods for the thematic synthesis of qualitative research in systematic reviews. </w:t>
        </w:r>
      </w:hyperlink>
      <w:hyperlink r:id="rId777">
        <w:r w:rsidDel="00000000" w:rsidR="00000000" w:rsidRPr="00000000">
          <w:rPr>
            <w:b w:val="0"/>
            <w:i w:val="1"/>
            <w:color w:val="000000"/>
            <w:sz w:val="22"/>
            <w:szCs w:val="22"/>
            <w:u w:val="none"/>
            <w:rtl w:val="0"/>
          </w:rPr>
          <w:t xml:space="preserve">BMC Medical Research Methodology</w:t>
        </w:r>
      </w:hyperlink>
      <w:hyperlink r:id="rId778">
        <w:r w:rsidDel="00000000" w:rsidR="00000000" w:rsidRPr="00000000">
          <w:rPr>
            <w:b w:val="0"/>
            <w:i w:val="0"/>
            <w:color w:val="000000"/>
            <w:sz w:val="22"/>
            <w:szCs w:val="22"/>
            <w:u w:val="none"/>
            <w:rtl w:val="0"/>
          </w:rPr>
          <w:t xml:space="preserve">, </w:t>
        </w:r>
      </w:hyperlink>
      <w:hyperlink r:id="rId779">
        <w:r w:rsidDel="00000000" w:rsidR="00000000" w:rsidRPr="00000000">
          <w:rPr>
            <w:b w:val="0"/>
            <w:i w:val="1"/>
            <w:color w:val="000000"/>
            <w:sz w:val="22"/>
            <w:szCs w:val="22"/>
            <w:u w:val="none"/>
            <w:rtl w:val="0"/>
          </w:rPr>
          <w:t xml:space="preserve">8</w:t>
        </w:r>
      </w:hyperlink>
      <w:hyperlink r:id="rId780">
        <w:r w:rsidDel="00000000" w:rsidR="00000000" w:rsidRPr="00000000">
          <w:rPr>
            <w:b w:val="0"/>
            <w:i w:val="0"/>
            <w:color w:val="000000"/>
            <w:sz w:val="22"/>
            <w:szCs w:val="22"/>
            <w:u w:val="none"/>
            <w:rtl w:val="0"/>
          </w:rPr>
          <w:t xml:space="preserve">, 45. https://doi.org/</w:t>
        </w:r>
      </w:hyperlink>
      <w:hyperlink r:id="rId781">
        <w:r w:rsidDel="00000000" w:rsidR="00000000" w:rsidRPr="00000000">
          <w:rPr>
            <w:b w:val="0"/>
            <w:i w:val="0"/>
            <w:color w:val="000000"/>
            <w:sz w:val="22"/>
            <w:szCs w:val="22"/>
            <w:u w:val="none"/>
            <w:rtl w:val="0"/>
          </w:rPr>
          <w:t xml:space="preserve">10.1186/1471-2288-8-45</w:t>
        </w:r>
      </w:hyperlink>
      <w:r w:rsidDel="00000000" w:rsidR="00000000" w:rsidRPr="00000000">
        <w:rPr>
          <w:rtl w:val="0"/>
        </w:rPr>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82">
        <w:r w:rsidDel="00000000" w:rsidR="00000000" w:rsidRPr="00000000">
          <w:rPr>
            <w:b w:val="0"/>
            <w:i w:val="0"/>
            <w:color w:val="000000"/>
            <w:sz w:val="22"/>
            <w:szCs w:val="22"/>
            <w:u w:val="none"/>
            <w:rtl w:val="0"/>
          </w:rPr>
          <w:t xml:space="preserve">Tricco, A. C., Langlois, E. V., &amp; Straus, S. E. (2017). </w:t>
        </w:r>
      </w:hyperlink>
      <w:hyperlink r:id="rId783">
        <w:r w:rsidDel="00000000" w:rsidR="00000000" w:rsidRPr="00000000">
          <w:rPr>
            <w:b w:val="0"/>
            <w:i w:val="1"/>
            <w:color w:val="000000"/>
            <w:sz w:val="22"/>
            <w:szCs w:val="22"/>
            <w:u w:val="none"/>
            <w:rtl w:val="0"/>
          </w:rPr>
          <w:t xml:space="preserve">Rapid reviews to strengthen health policy and systems: a practical guide</w:t>
        </w:r>
      </w:hyperlink>
      <w:hyperlink r:id="rId784">
        <w:r w:rsidDel="00000000" w:rsidR="00000000" w:rsidRPr="00000000">
          <w:rPr>
            <w:b w:val="0"/>
            <w:i w:val="0"/>
            <w:color w:val="000000"/>
            <w:sz w:val="22"/>
            <w:szCs w:val="22"/>
            <w:u w:val="none"/>
            <w:rtl w:val="0"/>
          </w:rPr>
          <w:t xml:space="preserve">. World Health Organization. </w:t>
        </w:r>
      </w:hyperlink>
      <w:hyperlink r:id="rId785">
        <w:r w:rsidDel="00000000" w:rsidR="00000000" w:rsidRPr="00000000">
          <w:rPr>
            <w:b w:val="0"/>
            <w:i w:val="0"/>
            <w:color w:val="000000"/>
            <w:sz w:val="22"/>
            <w:szCs w:val="22"/>
            <w:u w:val="none"/>
            <w:rtl w:val="0"/>
          </w:rPr>
          <w:t xml:space="preserve">https://ahpsr.who.int/publications/i/item/2017-08-10-rapid-reviews-to-strengthen-health-policy-and-systems-a-practical-guide</w:t>
        </w:r>
      </w:hyperlink>
      <w:r w:rsidDel="00000000" w:rsidR="00000000" w:rsidRPr="00000000">
        <w:rPr>
          <w:rtl w:val="0"/>
        </w:rPr>
      </w:r>
    </w:p>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86">
        <w:r w:rsidDel="00000000" w:rsidR="00000000" w:rsidRPr="00000000">
          <w:rPr>
            <w:b w:val="0"/>
            <w:i w:val="0"/>
            <w:color w:val="000000"/>
            <w:sz w:val="22"/>
            <w:szCs w:val="22"/>
            <w:u w:val="none"/>
            <w:rtl w:val="0"/>
          </w:rPr>
          <w:t xml:space="preserve">UK Department for Science, Innovation and Technology. (2023a). </w:t>
        </w:r>
      </w:hyperlink>
      <w:hyperlink r:id="rId787">
        <w:r w:rsidDel="00000000" w:rsidR="00000000" w:rsidRPr="00000000">
          <w:rPr>
            <w:b w:val="0"/>
            <w:i w:val="1"/>
            <w:color w:val="000000"/>
            <w:sz w:val="22"/>
            <w:szCs w:val="22"/>
            <w:u w:val="none"/>
            <w:rtl w:val="0"/>
          </w:rPr>
          <w:t xml:space="preserve">A pro-innovation approach to AI regulation</w:t>
        </w:r>
      </w:hyperlink>
      <w:hyperlink r:id="rId788">
        <w:r w:rsidDel="00000000" w:rsidR="00000000" w:rsidRPr="00000000">
          <w:rPr>
            <w:b w:val="0"/>
            <w:i w:val="0"/>
            <w:color w:val="000000"/>
            <w:sz w:val="22"/>
            <w:szCs w:val="22"/>
            <w:u w:val="none"/>
            <w:rtl w:val="0"/>
          </w:rPr>
          <w:t xml:space="preserve">. </w:t>
        </w:r>
      </w:hyperlink>
      <w:hyperlink r:id="rId789">
        <w:r w:rsidDel="00000000" w:rsidR="00000000" w:rsidRPr="00000000">
          <w:rPr>
            <w:b w:val="0"/>
            <w:i w:val="0"/>
            <w:color w:val="000000"/>
            <w:sz w:val="22"/>
            <w:szCs w:val="22"/>
            <w:u w:val="none"/>
            <w:rtl w:val="0"/>
          </w:rPr>
          <w:t xml:space="preserve">https://www.gov.uk/government/publications/ai-regulation-a-pro-innovation-approach/white-paper</w:t>
        </w:r>
      </w:hyperlink>
      <w:r w:rsidDel="00000000" w:rsidR="00000000" w:rsidRPr="00000000">
        <w:rPr>
          <w:rtl w:val="0"/>
        </w:rPr>
      </w:r>
    </w:p>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90">
        <w:r w:rsidDel="00000000" w:rsidR="00000000" w:rsidRPr="00000000">
          <w:rPr>
            <w:b w:val="0"/>
            <w:i w:val="0"/>
            <w:color w:val="000000"/>
            <w:sz w:val="22"/>
            <w:szCs w:val="22"/>
            <w:u w:val="none"/>
            <w:rtl w:val="0"/>
          </w:rPr>
          <w:t xml:space="preserve">UK Department for Science, Innovation and Technology. (2023b). </w:t>
        </w:r>
      </w:hyperlink>
      <w:hyperlink r:id="rId791">
        <w:r w:rsidDel="00000000" w:rsidR="00000000" w:rsidRPr="00000000">
          <w:rPr>
            <w:b w:val="0"/>
            <w:i w:val="1"/>
            <w:color w:val="000000"/>
            <w:sz w:val="22"/>
            <w:szCs w:val="22"/>
            <w:u w:val="none"/>
            <w:rtl w:val="0"/>
          </w:rPr>
          <w:t xml:space="preserve">The Bletchley Declaration by Countries Attending the AI Safety Summit, 1-2 November 2023</w:t>
        </w:r>
      </w:hyperlink>
      <w:hyperlink r:id="rId792">
        <w:r w:rsidDel="00000000" w:rsidR="00000000" w:rsidRPr="00000000">
          <w:rPr>
            <w:b w:val="0"/>
            <w:i w:val="0"/>
            <w:color w:val="000000"/>
            <w:sz w:val="22"/>
            <w:szCs w:val="22"/>
            <w:u w:val="none"/>
            <w:rtl w:val="0"/>
          </w:rPr>
          <w:t xml:space="preserve">. </w:t>
        </w:r>
      </w:hyperlink>
      <w:hyperlink r:id="rId793">
        <w:r w:rsidDel="00000000" w:rsidR="00000000" w:rsidRPr="00000000">
          <w:rPr>
            <w:b w:val="0"/>
            <w:i w:val="0"/>
            <w:color w:val="000000"/>
            <w:sz w:val="22"/>
            <w:szCs w:val="22"/>
            <w:u w:val="none"/>
            <w:rtl w:val="0"/>
          </w:rPr>
          <w:t xml:space="preserve">https://www.gov.uk/government/publications/ai-safety-summit-2023-the-bletchley-declaration/the-bletchley-declaration-by-countries-attending-the-ai-safety-summit-1-2-november-2023</w:t>
        </w:r>
      </w:hyperlink>
      <w:r w:rsidDel="00000000" w:rsidR="00000000" w:rsidRPr="00000000">
        <w:rPr>
          <w:rtl w:val="0"/>
        </w:rPr>
      </w:r>
    </w:p>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94">
        <w:r w:rsidDel="00000000" w:rsidR="00000000" w:rsidRPr="00000000">
          <w:rPr>
            <w:b w:val="0"/>
            <w:i w:val="0"/>
            <w:color w:val="000000"/>
            <w:sz w:val="22"/>
            <w:szCs w:val="22"/>
            <w:u w:val="none"/>
            <w:rtl w:val="0"/>
          </w:rPr>
          <w:t xml:space="preserve">Uuk, R., Gutierrez, C. I., Guppy, D., Lauwaert, L., Kasirzadeh, A., Velasco, L., Slattery, P., &amp; Prunkl, C. (2025). A taxonomy of systemic risks from general-purpose AI. In </w:t>
        </w:r>
      </w:hyperlink>
      <w:hyperlink r:id="rId795">
        <w:r w:rsidDel="00000000" w:rsidR="00000000" w:rsidRPr="00000000">
          <w:rPr>
            <w:b w:val="0"/>
            <w:i w:val="1"/>
            <w:color w:val="000000"/>
            <w:sz w:val="22"/>
            <w:szCs w:val="22"/>
            <w:u w:val="none"/>
            <w:rtl w:val="0"/>
          </w:rPr>
          <w:t xml:space="preserve">arXiv [cs.CY]</w:t>
        </w:r>
      </w:hyperlink>
      <w:hyperlink r:id="rId796">
        <w:r w:rsidDel="00000000" w:rsidR="00000000" w:rsidRPr="00000000">
          <w:rPr>
            <w:b w:val="0"/>
            <w:i w:val="0"/>
            <w:color w:val="000000"/>
            <w:sz w:val="22"/>
            <w:szCs w:val="22"/>
            <w:u w:val="none"/>
            <w:rtl w:val="0"/>
          </w:rPr>
          <w:t xml:space="preserve">. arXiv. https://doi.org/</w:t>
        </w:r>
      </w:hyperlink>
      <w:hyperlink r:id="rId797">
        <w:r w:rsidDel="00000000" w:rsidR="00000000" w:rsidRPr="00000000">
          <w:rPr>
            <w:b w:val="0"/>
            <w:i w:val="0"/>
            <w:color w:val="000000"/>
            <w:sz w:val="22"/>
            <w:szCs w:val="22"/>
            <w:u w:val="none"/>
            <w:rtl w:val="0"/>
          </w:rPr>
          <w:t xml:space="preserve">10.2139/ssrn.5030173</w:t>
        </w:r>
      </w:hyperlink>
      <w:r w:rsidDel="00000000" w:rsidR="00000000" w:rsidRPr="00000000">
        <w:rPr>
          <w:rtl w:val="0"/>
        </w:rPr>
      </w:r>
    </w:p>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798">
        <w:r w:rsidDel="00000000" w:rsidR="00000000" w:rsidRPr="00000000">
          <w:rPr>
            <w:b w:val="0"/>
            <w:i w:val="0"/>
            <w:color w:val="000000"/>
            <w:sz w:val="22"/>
            <w:szCs w:val="22"/>
            <w:u w:val="none"/>
            <w:rtl w:val="0"/>
          </w:rPr>
          <w:t xml:space="preserve">van de Schoot, R., de Bruin, J., Schram, R., Zahedi, P., de Boer, J., Weijdema, F., Kramer, B., Huijts, M., Hoogerwerf, M., Ferdinands, G., Harkema, A., Willemsen, J., Ma, Y., Fang, Q., Hindriks, S., Tummers, L., &amp; Oberski, D. L. (2021). An open source machine learning framework for efficient and transparent systematic reviews. </w:t>
        </w:r>
      </w:hyperlink>
      <w:hyperlink r:id="rId799">
        <w:r w:rsidDel="00000000" w:rsidR="00000000" w:rsidRPr="00000000">
          <w:rPr>
            <w:b w:val="0"/>
            <w:i w:val="1"/>
            <w:color w:val="000000"/>
            <w:sz w:val="22"/>
            <w:szCs w:val="22"/>
            <w:u w:val="none"/>
            <w:rtl w:val="0"/>
          </w:rPr>
          <w:t xml:space="preserve">Nature Machine Intelligence</w:t>
        </w:r>
      </w:hyperlink>
      <w:hyperlink r:id="rId800">
        <w:r w:rsidDel="00000000" w:rsidR="00000000" w:rsidRPr="00000000">
          <w:rPr>
            <w:b w:val="0"/>
            <w:i w:val="0"/>
            <w:color w:val="000000"/>
            <w:sz w:val="22"/>
            <w:szCs w:val="22"/>
            <w:u w:val="none"/>
            <w:rtl w:val="0"/>
          </w:rPr>
          <w:t xml:space="preserve">, </w:t>
        </w:r>
      </w:hyperlink>
      <w:hyperlink r:id="rId801">
        <w:r w:rsidDel="00000000" w:rsidR="00000000" w:rsidRPr="00000000">
          <w:rPr>
            <w:b w:val="0"/>
            <w:i w:val="1"/>
            <w:color w:val="000000"/>
            <w:sz w:val="22"/>
            <w:szCs w:val="22"/>
            <w:u w:val="none"/>
            <w:rtl w:val="0"/>
          </w:rPr>
          <w:t xml:space="preserve">3</w:t>
        </w:r>
      </w:hyperlink>
      <w:hyperlink r:id="rId802">
        <w:r w:rsidDel="00000000" w:rsidR="00000000" w:rsidRPr="00000000">
          <w:rPr>
            <w:b w:val="0"/>
            <w:i w:val="0"/>
            <w:color w:val="000000"/>
            <w:sz w:val="22"/>
            <w:szCs w:val="22"/>
            <w:u w:val="none"/>
            <w:rtl w:val="0"/>
          </w:rPr>
          <w:t xml:space="preserve">(2), 125–133. https://doi.org/</w:t>
        </w:r>
      </w:hyperlink>
      <w:hyperlink r:id="rId803">
        <w:r w:rsidDel="00000000" w:rsidR="00000000" w:rsidRPr="00000000">
          <w:rPr>
            <w:b w:val="0"/>
            <w:i w:val="0"/>
            <w:color w:val="000000"/>
            <w:sz w:val="22"/>
            <w:szCs w:val="22"/>
            <w:u w:val="none"/>
            <w:rtl w:val="0"/>
          </w:rPr>
          <w:t xml:space="preserve">10.1038/s42256-020-00287-7</w:t>
        </w:r>
      </w:hyperlink>
      <w:r w:rsidDel="00000000" w:rsidR="00000000" w:rsidRPr="00000000">
        <w:rPr>
          <w:rtl w:val="0"/>
        </w:rPr>
      </w:r>
    </w:p>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04">
        <w:r w:rsidDel="00000000" w:rsidR="00000000" w:rsidRPr="00000000">
          <w:rPr>
            <w:b w:val="0"/>
            <w:i w:val="0"/>
            <w:color w:val="000000"/>
            <w:sz w:val="22"/>
            <w:szCs w:val="22"/>
            <w:u w:val="none"/>
            <w:rtl w:val="0"/>
          </w:rPr>
          <w:t xml:space="preserve">Vidgen, B., Agrawal, A., Ahmed, A. M., Akinwande, V., Al-Nuaimi, N., Alfaraj, N., Alhajjar, E., Aroyo, L., Bavalatti, T., Blili-Hamelin, B., Bollacker, K., Bomassani, R., Boston, M. F., Campos, S., Chakra, K., Chen, C., Coleman, C., Coudert, Z. D., Derczynski, L., … Vanschoren, J. (2024). Introducing v0.5 of the AI Safety Benchmark from MLCommons. In </w:t>
        </w:r>
      </w:hyperlink>
      <w:hyperlink r:id="rId805">
        <w:r w:rsidDel="00000000" w:rsidR="00000000" w:rsidRPr="00000000">
          <w:rPr>
            <w:b w:val="0"/>
            <w:i w:val="1"/>
            <w:color w:val="000000"/>
            <w:sz w:val="22"/>
            <w:szCs w:val="22"/>
            <w:u w:val="none"/>
            <w:rtl w:val="0"/>
          </w:rPr>
          <w:t xml:space="preserve">arXiv [cs.CL]</w:t>
        </w:r>
      </w:hyperlink>
      <w:hyperlink r:id="rId806">
        <w:r w:rsidDel="00000000" w:rsidR="00000000" w:rsidRPr="00000000">
          <w:rPr>
            <w:b w:val="0"/>
            <w:i w:val="0"/>
            <w:color w:val="000000"/>
            <w:sz w:val="22"/>
            <w:szCs w:val="22"/>
            <w:u w:val="none"/>
            <w:rtl w:val="0"/>
          </w:rPr>
          <w:t xml:space="preserve">. arXiv. </w:t>
        </w:r>
      </w:hyperlink>
      <w:hyperlink r:id="rId807">
        <w:r w:rsidDel="00000000" w:rsidR="00000000" w:rsidRPr="00000000">
          <w:rPr>
            <w:b w:val="0"/>
            <w:i w:val="0"/>
            <w:color w:val="000000"/>
            <w:sz w:val="22"/>
            <w:szCs w:val="22"/>
            <w:u w:val="none"/>
            <w:rtl w:val="0"/>
          </w:rPr>
          <w:t xml:space="preserve">http://arxiv.org/abs/2404.12241</w:t>
        </w:r>
      </w:hyperlink>
      <w:r w:rsidDel="00000000" w:rsidR="00000000" w:rsidRPr="00000000">
        <w:rPr>
          <w:rtl w:val="0"/>
        </w:rPr>
      </w:r>
    </w:p>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08">
        <w:r w:rsidDel="00000000" w:rsidR="00000000" w:rsidRPr="00000000">
          <w:rPr>
            <w:b w:val="0"/>
            <w:i w:val="0"/>
            <w:color w:val="000000"/>
            <w:sz w:val="22"/>
            <w:szCs w:val="22"/>
            <w:u w:val="none"/>
            <w:rtl w:val="0"/>
          </w:rPr>
          <w:t xml:space="preserve">Weidinger, L., Mellor, J., Rauh, M., Griffin, C., Uesato, J., Huang, P.-S., Cheng, M., Glaese, M., Balle, B., Kasirzadeh, A., Kenton, Z., Brown, S., Hawkins, W., Stepleton, T., Biles, C., Birhane, A., Haas, J., Rimell, L., Hendricks, L. A., … Gabriel, I. (2021). Ethical and social risks of harm from Language Models. In </w:t>
        </w:r>
      </w:hyperlink>
      <w:hyperlink r:id="rId809">
        <w:r w:rsidDel="00000000" w:rsidR="00000000" w:rsidRPr="00000000">
          <w:rPr>
            <w:b w:val="0"/>
            <w:i w:val="1"/>
            <w:color w:val="000000"/>
            <w:sz w:val="22"/>
            <w:szCs w:val="22"/>
            <w:u w:val="none"/>
            <w:rtl w:val="0"/>
          </w:rPr>
          <w:t xml:space="preserve">arXiv [cs.CL]</w:t>
        </w:r>
      </w:hyperlink>
      <w:hyperlink r:id="rId810">
        <w:r w:rsidDel="00000000" w:rsidR="00000000" w:rsidRPr="00000000">
          <w:rPr>
            <w:b w:val="0"/>
            <w:i w:val="0"/>
            <w:color w:val="000000"/>
            <w:sz w:val="22"/>
            <w:szCs w:val="22"/>
            <w:u w:val="none"/>
            <w:rtl w:val="0"/>
          </w:rPr>
          <w:t xml:space="preserve">. arXiv. </w:t>
        </w:r>
      </w:hyperlink>
      <w:hyperlink r:id="rId811">
        <w:r w:rsidDel="00000000" w:rsidR="00000000" w:rsidRPr="00000000">
          <w:rPr>
            <w:b w:val="0"/>
            <w:i w:val="0"/>
            <w:color w:val="000000"/>
            <w:sz w:val="22"/>
            <w:szCs w:val="22"/>
            <w:u w:val="none"/>
            <w:rtl w:val="0"/>
          </w:rPr>
          <w:t xml:space="preserve">http://arxiv.org/abs/2112.04359</w:t>
        </w:r>
      </w:hyperlink>
      <w:r w:rsidDel="00000000" w:rsidR="00000000" w:rsidRPr="00000000">
        <w:rPr>
          <w:rtl w:val="0"/>
        </w:rPr>
      </w:r>
    </w:p>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12">
        <w:r w:rsidDel="00000000" w:rsidR="00000000" w:rsidRPr="00000000">
          <w:rPr>
            <w:b w:val="0"/>
            <w:i w:val="0"/>
            <w:color w:val="000000"/>
            <w:sz w:val="22"/>
            <w:szCs w:val="22"/>
            <w:u w:val="none"/>
            <w:rtl w:val="0"/>
          </w:rPr>
          <w:t xml:space="preserve">Weidinger, L., Rauh, M., Marchal, N., Manzini, A., Hendricks, L. A., Mateos-Garcia, J., Bergman, S., Kay, J., Griffin, C., Bariach, B., Gabriel, I., Rieser, V., &amp; Isaac, W. (2023). Sociotechnical Safety Evaluation of Generative AI Systems. In </w:t>
        </w:r>
      </w:hyperlink>
      <w:hyperlink r:id="rId813">
        <w:r w:rsidDel="00000000" w:rsidR="00000000" w:rsidRPr="00000000">
          <w:rPr>
            <w:b w:val="0"/>
            <w:i w:val="1"/>
            <w:color w:val="000000"/>
            <w:sz w:val="22"/>
            <w:szCs w:val="22"/>
            <w:u w:val="none"/>
            <w:rtl w:val="0"/>
          </w:rPr>
          <w:t xml:space="preserve">arXiv [cs.AI]</w:t>
        </w:r>
      </w:hyperlink>
      <w:hyperlink r:id="rId814">
        <w:r w:rsidDel="00000000" w:rsidR="00000000" w:rsidRPr="00000000">
          <w:rPr>
            <w:b w:val="0"/>
            <w:i w:val="0"/>
            <w:color w:val="000000"/>
            <w:sz w:val="22"/>
            <w:szCs w:val="22"/>
            <w:u w:val="none"/>
            <w:rtl w:val="0"/>
          </w:rPr>
          <w:t xml:space="preserve">. arXiv. </w:t>
        </w:r>
      </w:hyperlink>
      <w:hyperlink r:id="rId815">
        <w:r w:rsidDel="00000000" w:rsidR="00000000" w:rsidRPr="00000000">
          <w:rPr>
            <w:b w:val="0"/>
            <w:i w:val="0"/>
            <w:color w:val="000000"/>
            <w:sz w:val="22"/>
            <w:szCs w:val="22"/>
            <w:u w:val="none"/>
            <w:rtl w:val="0"/>
          </w:rPr>
          <w:t xml:space="preserve">http://arxiv.org/abs/2310.11986</w:t>
        </w:r>
      </w:hyperlink>
      <w:r w:rsidDel="00000000" w:rsidR="00000000" w:rsidRPr="00000000">
        <w:rPr>
          <w:rtl w:val="0"/>
        </w:rPr>
      </w:r>
    </w:p>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16">
        <w:r w:rsidDel="00000000" w:rsidR="00000000" w:rsidRPr="00000000">
          <w:rPr>
            <w:b w:val="0"/>
            <w:i w:val="0"/>
            <w:color w:val="000000"/>
            <w:sz w:val="22"/>
            <w:szCs w:val="22"/>
            <w:u w:val="none"/>
            <w:rtl w:val="0"/>
          </w:rPr>
          <w:t xml:space="preserve">Weidinger, L., Uesato, J., Rauh, M., Griffin, C., Huang, P.-S., Mellor, J., Glaese, A., Cheng, M., Balle, B., Kasirzadeh, A., Biles, C., Brown, S., Kenton, Z., Hawkins, W., Stepleton, T., Birhane, A., Hendricks, L. A., Rimell, L., Isaac, W., … Gabriel, I. (2022). Taxonomy of Risks posed by Language Models. </w:t>
        </w:r>
      </w:hyperlink>
      <w:hyperlink r:id="rId817">
        <w:r w:rsidDel="00000000" w:rsidR="00000000" w:rsidRPr="00000000">
          <w:rPr>
            <w:b w:val="0"/>
            <w:i w:val="1"/>
            <w:color w:val="000000"/>
            <w:sz w:val="22"/>
            <w:szCs w:val="22"/>
            <w:u w:val="none"/>
            <w:rtl w:val="0"/>
          </w:rPr>
          <w:t xml:space="preserve">Proceedings of the 2022 ACM Conference on Fairness, Accountability, and Transparency</w:t>
        </w:r>
      </w:hyperlink>
      <w:hyperlink r:id="rId818">
        <w:r w:rsidDel="00000000" w:rsidR="00000000" w:rsidRPr="00000000">
          <w:rPr>
            <w:b w:val="0"/>
            <w:i w:val="0"/>
            <w:color w:val="000000"/>
            <w:sz w:val="22"/>
            <w:szCs w:val="22"/>
            <w:u w:val="none"/>
            <w:rtl w:val="0"/>
          </w:rPr>
          <w:t xml:space="preserve">, 214–229. https://doi.org/</w:t>
        </w:r>
      </w:hyperlink>
      <w:hyperlink r:id="rId819">
        <w:r w:rsidDel="00000000" w:rsidR="00000000" w:rsidRPr="00000000">
          <w:rPr>
            <w:b w:val="0"/>
            <w:i w:val="0"/>
            <w:color w:val="000000"/>
            <w:sz w:val="22"/>
            <w:szCs w:val="22"/>
            <w:u w:val="none"/>
            <w:rtl w:val="0"/>
          </w:rPr>
          <w:t xml:space="preserve">10.1145/3531146.3533088</w:t>
        </w:r>
      </w:hyperlink>
      <w:r w:rsidDel="00000000" w:rsidR="00000000" w:rsidRPr="00000000">
        <w:rPr>
          <w:rtl w:val="0"/>
        </w:rPr>
      </w:r>
    </w:p>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20">
        <w:r w:rsidDel="00000000" w:rsidR="00000000" w:rsidRPr="00000000">
          <w:rPr>
            <w:b w:val="0"/>
            <w:i w:val="0"/>
            <w:color w:val="000000"/>
            <w:sz w:val="22"/>
            <w:szCs w:val="22"/>
            <w:u w:val="none"/>
            <w:rtl w:val="0"/>
          </w:rPr>
          <w:t xml:space="preserve">Wilczynski, N. L., Haynes, R. B., &amp; Hedges Team. (2003). Developing optimal search strategies for detecting clinically sound causation studies in MEDLINE. </w:t>
        </w:r>
      </w:hyperlink>
      <w:hyperlink r:id="rId821">
        <w:r w:rsidDel="00000000" w:rsidR="00000000" w:rsidRPr="00000000">
          <w:rPr>
            <w:b w:val="0"/>
            <w:i w:val="1"/>
            <w:color w:val="000000"/>
            <w:sz w:val="22"/>
            <w:szCs w:val="22"/>
            <w:u w:val="none"/>
            <w:rtl w:val="0"/>
          </w:rPr>
          <w:t xml:space="preserve">AMIA ... Annual Symposium Proceedings / AMIA Symposium. AMIA Symposium</w:t>
        </w:r>
      </w:hyperlink>
      <w:hyperlink r:id="rId822">
        <w:r w:rsidDel="00000000" w:rsidR="00000000" w:rsidRPr="00000000">
          <w:rPr>
            <w:b w:val="0"/>
            <w:i w:val="0"/>
            <w:color w:val="000000"/>
            <w:sz w:val="22"/>
            <w:szCs w:val="22"/>
            <w:u w:val="none"/>
            <w:rtl w:val="0"/>
          </w:rPr>
          <w:t xml:space="preserve">, </w:t>
        </w:r>
      </w:hyperlink>
      <w:hyperlink r:id="rId823">
        <w:r w:rsidDel="00000000" w:rsidR="00000000" w:rsidRPr="00000000">
          <w:rPr>
            <w:b w:val="0"/>
            <w:i w:val="1"/>
            <w:color w:val="000000"/>
            <w:sz w:val="22"/>
            <w:szCs w:val="22"/>
            <w:u w:val="none"/>
            <w:rtl w:val="0"/>
          </w:rPr>
          <w:t xml:space="preserve">2003</w:t>
        </w:r>
      </w:hyperlink>
      <w:hyperlink r:id="rId824">
        <w:r w:rsidDel="00000000" w:rsidR="00000000" w:rsidRPr="00000000">
          <w:rPr>
            <w:b w:val="0"/>
            <w:i w:val="0"/>
            <w:color w:val="000000"/>
            <w:sz w:val="22"/>
            <w:szCs w:val="22"/>
            <w:u w:val="none"/>
            <w:rtl w:val="0"/>
          </w:rPr>
          <w:t xml:space="preserve">, 719–723. </w:t>
        </w:r>
      </w:hyperlink>
      <w:hyperlink r:id="rId825">
        <w:r w:rsidDel="00000000" w:rsidR="00000000" w:rsidRPr="00000000">
          <w:rPr>
            <w:b w:val="0"/>
            <w:i w:val="0"/>
            <w:color w:val="000000"/>
            <w:sz w:val="22"/>
            <w:szCs w:val="22"/>
            <w:u w:val="none"/>
            <w:rtl w:val="0"/>
          </w:rPr>
          <w:t xml:space="preserve">https://www.ncbi.nlm.nih.gov/pubmed/14728267</w:t>
        </w:r>
      </w:hyperlink>
      <w:r w:rsidDel="00000000" w:rsidR="00000000" w:rsidRPr="00000000">
        <w:rPr>
          <w:rtl w:val="0"/>
        </w:rPr>
      </w:r>
    </w:p>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26">
        <w:r w:rsidDel="00000000" w:rsidR="00000000" w:rsidRPr="00000000">
          <w:rPr>
            <w:b w:val="0"/>
            <w:i w:val="0"/>
            <w:color w:val="000000"/>
            <w:sz w:val="22"/>
            <w:szCs w:val="22"/>
            <w:u w:val="none"/>
            <w:rtl w:val="0"/>
          </w:rPr>
          <w:t xml:space="preserve">Wirtz, B. W., Weyerer, J. C., &amp; Kehl, I. (2022). Governance of artificial intelligence: A risk and guideline-based integrative framework. </w:t>
        </w:r>
      </w:hyperlink>
      <w:hyperlink r:id="rId827">
        <w:r w:rsidDel="00000000" w:rsidR="00000000" w:rsidRPr="00000000">
          <w:rPr>
            <w:b w:val="0"/>
            <w:i w:val="1"/>
            <w:color w:val="000000"/>
            <w:sz w:val="22"/>
            <w:szCs w:val="22"/>
            <w:u w:val="none"/>
            <w:rtl w:val="0"/>
          </w:rPr>
          <w:t xml:space="preserve">Government Information Quarterly</w:t>
        </w:r>
      </w:hyperlink>
      <w:hyperlink r:id="rId828">
        <w:r w:rsidDel="00000000" w:rsidR="00000000" w:rsidRPr="00000000">
          <w:rPr>
            <w:b w:val="0"/>
            <w:i w:val="0"/>
            <w:color w:val="000000"/>
            <w:sz w:val="22"/>
            <w:szCs w:val="22"/>
            <w:u w:val="none"/>
            <w:rtl w:val="0"/>
          </w:rPr>
          <w:t xml:space="preserve">, </w:t>
        </w:r>
      </w:hyperlink>
      <w:hyperlink r:id="rId829">
        <w:r w:rsidDel="00000000" w:rsidR="00000000" w:rsidRPr="00000000">
          <w:rPr>
            <w:b w:val="0"/>
            <w:i w:val="1"/>
            <w:color w:val="000000"/>
            <w:sz w:val="22"/>
            <w:szCs w:val="22"/>
            <w:u w:val="none"/>
            <w:rtl w:val="0"/>
          </w:rPr>
          <w:t xml:space="preserve">39</w:t>
        </w:r>
      </w:hyperlink>
      <w:hyperlink r:id="rId830">
        <w:r w:rsidDel="00000000" w:rsidR="00000000" w:rsidRPr="00000000">
          <w:rPr>
            <w:b w:val="0"/>
            <w:i w:val="0"/>
            <w:color w:val="000000"/>
            <w:sz w:val="22"/>
            <w:szCs w:val="22"/>
            <w:u w:val="none"/>
            <w:rtl w:val="0"/>
          </w:rPr>
          <w:t xml:space="preserve">(4), 101685. https://doi.org/</w:t>
        </w:r>
      </w:hyperlink>
      <w:hyperlink r:id="rId831">
        <w:r w:rsidDel="00000000" w:rsidR="00000000" w:rsidRPr="00000000">
          <w:rPr>
            <w:b w:val="0"/>
            <w:i w:val="0"/>
            <w:color w:val="000000"/>
            <w:sz w:val="22"/>
            <w:szCs w:val="22"/>
            <w:u w:val="none"/>
            <w:rtl w:val="0"/>
          </w:rPr>
          <w:t xml:space="preserve">10.1016/j.giq.2022.101685</w:t>
        </w:r>
      </w:hyperlink>
      <w:r w:rsidDel="00000000" w:rsidR="00000000" w:rsidRPr="00000000">
        <w:rPr>
          <w:rtl w:val="0"/>
        </w:rPr>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32">
        <w:r w:rsidDel="00000000" w:rsidR="00000000" w:rsidRPr="00000000">
          <w:rPr>
            <w:b w:val="0"/>
            <w:i w:val="0"/>
            <w:color w:val="000000"/>
            <w:sz w:val="22"/>
            <w:szCs w:val="22"/>
            <w:u w:val="none"/>
            <w:rtl w:val="0"/>
          </w:rPr>
          <w:t xml:space="preserve">Wirtz, B. W., Weyerer, J. C., &amp; Sturm, B. J. (2020). The Dark Sides of Artificial Intelligence: An Integrated AI Governance Framework for Public Administration. </w:t>
        </w:r>
      </w:hyperlink>
      <w:hyperlink r:id="rId833">
        <w:r w:rsidDel="00000000" w:rsidR="00000000" w:rsidRPr="00000000">
          <w:rPr>
            <w:b w:val="0"/>
            <w:i w:val="1"/>
            <w:color w:val="000000"/>
            <w:sz w:val="22"/>
            <w:szCs w:val="22"/>
            <w:u w:val="none"/>
            <w:rtl w:val="0"/>
          </w:rPr>
          <w:t xml:space="preserve">International Journal of Public Administration</w:t>
        </w:r>
      </w:hyperlink>
      <w:hyperlink r:id="rId834">
        <w:r w:rsidDel="00000000" w:rsidR="00000000" w:rsidRPr="00000000">
          <w:rPr>
            <w:b w:val="0"/>
            <w:i w:val="0"/>
            <w:color w:val="000000"/>
            <w:sz w:val="22"/>
            <w:szCs w:val="22"/>
            <w:u w:val="none"/>
            <w:rtl w:val="0"/>
          </w:rPr>
          <w:t xml:space="preserve">, </w:t>
        </w:r>
      </w:hyperlink>
      <w:hyperlink r:id="rId835">
        <w:r w:rsidDel="00000000" w:rsidR="00000000" w:rsidRPr="00000000">
          <w:rPr>
            <w:b w:val="0"/>
            <w:i w:val="1"/>
            <w:color w:val="000000"/>
            <w:sz w:val="22"/>
            <w:szCs w:val="22"/>
            <w:u w:val="none"/>
            <w:rtl w:val="0"/>
          </w:rPr>
          <w:t xml:space="preserve">43</w:t>
        </w:r>
      </w:hyperlink>
      <w:hyperlink r:id="rId836">
        <w:r w:rsidDel="00000000" w:rsidR="00000000" w:rsidRPr="00000000">
          <w:rPr>
            <w:b w:val="0"/>
            <w:i w:val="0"/>
            <w:color w:val="000000"/>
            <w:sz w:val="22"/>
            <w:szCs w:val="22"/>
            <w:u w:val="none"/>
            <w:rtl w:val="0"/>
          </w:rPr>
          <w:t xml:space="preserve">(9), 818–829. https://doi.org/</w:t>
        </w:r>
      </w:hyperlink>
      <w:hyperlink r:id="rId837">
        <w:r w:rsidDel="00000000" w:rsidR="00000000" w:rsidRPr="00000000">
          <w:rPr>
            <w:b w:val="0"/>
            <w:i w:val="0"/>
            <w:color w:val="000000"/>
            <w:sz w:val="22"/>
            <w:szCs w:val="22"/>
            <w:u w:val="none"/>
            <w:rtl w:val="0"/>
          </w:rPr>
          <w:t xml:space="preserve">10.1080/01900692.2020.1749851</w:t>
        </w:r>
      </w:hyperlink>
      <w:r w:rsidDel="00000000" w:rsidR="00000000" w:rsidRPr="00000000">
        <w:rPr>
          <w:rtl w:val="0"/>
        </w:rPr>
      </w:r>
    </w:p>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38">
        <w:r w:rsidDel="00000000" w:rsidR="00000000" w:rsidRPr="00000000">
          <w:rPr>
            <w:b w:val="0"/>
            <w:i w:val="0"/>
            <w:color w:val="000000"/>
            <w:sz w:val="22"/>
            <w:szCs w:val="22"/>
            <w:u w:val="none"/>
            <w:rtl w:val="0"/>
          </w:rPr>
          <w:t xml:space="preserve">Yampolskiy, R. V. (2016, March 29). Taxonomy of pathways to dangerous artificial intelligence. </w:t>
        </w:r>
      </w:hyperlink>
      <w:hyperlink r:id="rId839">
        <w:r w:rsidDel="00000000" w:rsidR="00000000" w:rsidRPr="00000000">
          <w:rPr>
            <w:b w:val="0"/>
            <w:i w:val="1"/>
            <w:color w:val="000000"/>
            <w:sz w:val="22"/>
            <w:szCs w:val="22"/>
            <w:u w:val="none"/>
            <w:rtl w:val="0"/>
          </w:rPr>
          <w:t xml:space="preserve">The Workshops of the Thirtieth AAAI Conference on Artificial Intelligence</w:t>
        </w:r>
      </w:hyperlink>
      <w:hyperlink r:id="rId840">
        <w:r w:rsidDel="00000000" w:rsidR="00000000" w:rsidRPr="00000000">
          <w:rPr>
            <w:b w:val="0"/>
            <w:i w:val="0"/>
            <w:color w:val="000000"/>
            <w:sz w:val="22"/>
            <w:szCs w:val="22"/>
            <w:u w:val="none"/>
            <w:rtl w:val="0"/>
          </w:rPr>
          <w:t xml:space="preserve">. </w:t>
        </w:r>
      </w:hyperlink>
      <w:hyperlink r:id="rId841">
        <w:r w:rsidDel="00000000" w:rsidR="00000000" w:rsidRPr="00000000">
          <w:rPr>
            <w:b w:val="0"/>
            <w:i w:val="0"/>
            <w:color w:val="000000"/>
            <w:sz w:val="22"/>
            <w:szCs w:val="22"/>
            <w:u w:val="none"/>
            <w:rtl w:val="0"/>
          </w:rPr>
          <w:t xml:space="preserve">https://cdn.aaai.org/ocs/ws/ws0156/12566-57418-1-PB.pdf</w:t>
        </w:r>
      </w:hyperlink>
      <w:r w:rsidDel="00000000" w:rsidR="00000000" w:rsidRPr="00000000">
        <w:rPr>
          <w:rtl w:val="0"/>
        </w:rPr>
      </w:r>
    </w:p>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hyperlink r:id="rId842">
        <w:r w:rsidDel="00000000" w:rsidR="00000000" w:rsidRPr="00000000">
          <w:rPr>
            <w:b w:val="0"/>
            <w:i w:val="0"/>
            <w:color w:val="000000"/>
            <w:sz w:val="22"/>
            <w:szCs w:val="22"/>
            <w:u w:val="none"/>
            <w:rtl w:val="0"/>
          </w:rPr>
          <w:t xml:space="preserve">Zhang, X., Chan, F. T. S., Yan, C., &amp; Bose, I. (2022). Towards risk-aware artificial intelligence and machine learning systems: An overview. </w:t>
        </w:r>
      </w:hyperlink>
      <w:hyperlink r:id="rId843">
        <w:r w:rsidDel="00000000" w:rsidR="00000000" w:rsidRPr="00000000">
          <w:rPr>
            <w:b w:val="0"/>
            <w:i w:val="1"/>
            <w:color w:val="000000"/>
            <w:sz w:val="22"/>
            <w:szCs w:val="22"/>
            <w:u w:val="none"/>
            <w:rtl w:val="0"/>
          </w:rPr>
          <w:t xml:space="preserve">Decision Support Systems</w:t>
        </w:r>
      </w:hyperlink>
      <w:hyperlink r:id="rId844">
        <w:r w:rsidDel="00000000" w:rsidR="00000000" w:rsidRPr="00000000">
          <w:rPr>
            <w:b w:val="0"/>
            <w:i w:val="0"/>
            <w:color w:val="000000"/>
            <w:sz w:val="22"/>
            <w:szCs w:val="22"/>
            <w:u w:val="none"/>
            <w:rtl w:val="0"/>
          </w:rPr>
          <w:t xml:space="preserve">, </w:t>
        </w:r>
      </w:hyperlink>
      <w:hyperlink r:id="rId845">
        <w:r w:rsidDel="00000000" w:rsidR="00000000" w:rsidRPr="00000000">
          <w:rPr>
            <w:b w:val="0"/>
            <w:i w:val="1"/>
            <w:color w:val="000000"/>
            <w:sz w:val="22"/>
            <w:szCs w:val="22"/>
            <w:u w:val="none"/>
            <w:rtl w:val="0"/>
          </w:rPr>
          <w:t xml:space="preserve">159</w:t>
        </w:r>
      </w:hyperlink>
      <w:hyperlink r:id="rId846">
        <w:r w:rsidDel="00000000" w:rsidR="00000000" w:rsidRPr="00000000">
          <w:rPr>
            <w:b w:val="0"/>
            <w:i w:val="0"/>
            <w:color w:val="000000"/>
            <w:sz w:val="22"/>
            <w:szCs w:val="22"/>
            <w:u w:val="none"/>
            <w:rtl w:val="0"/>
          </w:rPr>
          <w:t xml:space="preserve">(113800), 113800. https://doi.org/</w:t>
        </w:r>
      </w:hyperlink>
      <w:hyperlink r:id="rId847">
        <w:r w:rsidDel="00000000" w:rsidR="00000000" w:rsidRPr="00000000">
          <w:rPr>
            <w:b w:val="0"/>
            <w:i w:val="0"/>
            <w:color w:val="000000"/>
            <w:sz w:val="22"/>
            <w:szCs w:val="22"/>
            <w:u w:val="none"/>
            <w:rtl w:val="0"/>
          </w:rPr>
          <w:t xml:space="preserve">10.1016/j.dss.2022.113800</w:t>
        </w:r>
      </w:hyperlink>
      <w:r w:rsidDel="00000000" w:rsidR="00000000" w:rsidRPr="00000000">
        <w:rPr>
          <w:rtl w:val="0"/>
        </w:rPr>
      </w:r>
    </w:p>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hyperlink r:id="rId848">
        <w:r w:rsidDel="00000000" w:rsidR="00000000" w:rsidRPr="00000000">
          <w:rPr>
            <w:b w:val="0"/>
            <w:i w:val="0"/>
            <w:color w:val="000000"/>
            <w:sz w:val="22"/>
            <w:szCs w:val="22"/>
            <w:u w:val="none"/>
            <w:rtl w:val="0"/>
          </w:rPr>
          <w:t xml:space="preserve">Zhang, Z., Lei, L., Wu, L., Sun, R., Huang, Y., Long, C., Liu, X., Lei, X., Tang, J., &amp; Huang, M. (2023). SafetyBench: Evaluating the safety of Large Language Models with multiple choice questions. In </w:t>
        </w:r>
      </w:hyperlink>
      <w:hyperlink r:id="rId849">
        <w:r w:rsidDel="00000000" w:rsidR="00000000" w:rsidRPr="00000000">
          <w:rPr>
            <w:b w:val="0"/>
            <w:i w:val="1"/>
            <w:color w:val="000000"/>
            <w:sz w:val="22"/>
            <w:szCs w:val="22"/>
            <w:u w:val="none"/>
            <w:rtl w:val="0"/>
          </w:rPr>
          <w:t xml:space="preserve">arXiv [cs.CL]</w:t>
        </w:r>
      </w:hyperlink>
      <w:hyperlink r:id="rId850">
        <w:r w:rsidDel="00000000" w:rsidR="00000000" w:rsidRPr="00000000">
          <w:rPr>
            <w:b w:val="0"/>
            <w:i w:val="0"/>
            <w:color w:val="000000"/>
            <w:sz w:val="22"/>
            <w:szCs w:val="22"/>
            <w:u w:val="none"/>
            <w:rtl w:val="0"/>
          </w:rPr>
          <w:t xml:space="preserve">. arXiv. </w:t>
        </w:r>
      </w:hyperlink>
      <w:hyperlink r:id="rId851">
        <w:r w:rsidDel="00000000" w:rsidR="00000000" w:rsidRPr="00000000">
          <w:rPr>
            <w:b w:val="0"/>
            <w:i w:val="0"/>
            <w:color w:val="000000"/>
            <w:sz w:val="22"/>
            <w:szCs w:val="22"/>
            <w:u w:val="none"/>
            <w:rtl w:val="0"/>
          </w:rPr>
          <w:t xml:space="preserve">https://github.com/thu-coai/SafetyBench</w:t>
        </w:r>
      </w:hyperlink>
      <w:r w:rsidDel="00000000" w:rsidR="00000000" w:rsidRPr="00000000">
        <w:rPr>
          <w:rtl w:val="0"/>
        </w:rPr>
      </w:r>
    </w:p>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ectPr>
      <w:type w:val="nextPage"/>
      <w:pgSz w:h="16838" w:w="11906" w:orient="portrait"/>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A01">
    <w:pPr>
      <w:jc w:val="right"/>
      <w:rPr>
        <w:color w:val="999999"/>
        <w:sz w:val="20"/>
        <w:szCs w:val="20"/>
      </w:rPr>
    </w:pPr>
    <w:r w:rsidDel="00000000" w:rsidR="00000000" w:rsidRPr="00000000">
      <w:rPr>
        <w:color w:val="999999"/>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A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A0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after="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80" w:lineRule="auto"/>
    </w:pPr>
    <w:rPr>
      <w:b w:val="1"/>
      <w:sz w:val="48"/>
      <w:szCs w:val="48"/>
    </w:rPr>
  </w:style>
  <w:style w:type="paragraph" w:styleId="Heading2">
    <w:name w:val="heading 2"/>
    <w:basedOn w:val="Normal"/>
    <w:next w:val="Normal"/>
    <w:pPr>
      <w:keepNext w:val="1"/>
      <w:keepLines w:val="1"/>
      <w:spacing w:before="360" w:lineRule="auto"/>
    </w:pPr>
    <w:rPr>
      <w:b w:val="1"/>
      <w:sz w:val="36"/>
      <w:szCs w:val="36"/>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20" w:line="240" w:lineRule="auto"/>
    </w:pPr>
    <w:rPr>
      <w:rFonts w:ascii="Roboto Condensed" w:cs="Roboto Condensed" w:eastAsia="Roboto Condensed" w:hAnsi="Roboto Condensed"/>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paperpile.com/c/GHgtyr/Bi1u" TargetMode="External"/><Relationship Id="rId194" Type="http://schemas.openxmlformats.org/officeDocument/2006/relationships/hyperlink" Target="https://paperpile.com/c/GHgtyr/I997" TargetMode="External"/><Relationship Id="rId193" Type="http://schemas.openxmlformats.org/officeDocument/2006/relationships/hyperlink" Target="https://paperpile.com/c/GHgtyr/iZmg" TargetMode="External"/><Relationship Id="rId192" Type="http://schemas.openxmlformats.org/officeDocument/2006/relationships/hyperlink" Target="https://paperpile.com/c/GHgtyr/WaGW+zOFp+3Jya" TargetMode="External"/><Relationship Id="rId191" Type="http://schemas.openxmlformats.org/officeDocument/2006/relationships/hyperlink" Target="https://paperpile.com/c/GHgtyr/WaGW+nlBJ" TargetMode="External"/><Relationship Id="rId187" Type="http://schemas.openxmlformats.org/officeDocument/2006/relationships/hyperlink" Target="https://paperpile.com/c/GHgtyr/WaGW+CvNI" TargetMode="External"/><Relationship Id="rId186" Type="http://schemas.openxmlformats.org/officeDocument/2006/relationships/hyperlink" Target="https://paperpile.com/c/GHgtyr/nlBJ" TargetMode="External"/><Relationship Id="rId185" Type="http://schemas.openxmlformats.org/officeDocument/2006/relationships/hyperlink" Target="https://paperpile.com/c/GHgtyr/WaGW" TargetMode="External"/><Relationship Id="rId184" Type="http://schemas.openxmlformats.org/officeDocument/2006/relationships/hyperlink" Target="https://paperpile.com/c/GHgtyr/5BS5" TargetMode="External"/><Relationship Id="rId189" Type="http://schemas.openxmlformats.org/officeDocument/2006/relationships/hyperlink" Target="https://paperpile.com/c/GHgtyr/M9eu" TargetMode="External"/><Relationship Id="rId188" Type="http://schemas.openxmlformats.org/officeDocument/2006/relationships/hyperlink" Target="https://paperpile.com/c/GHgtyr/WaGW+nlBJ+lcbX" TargetMode="External"/><Relationship Id="rId183" Type="http://schemas.openxmlformats.org/officeDocument/2006/relationships/hyperlink" Target="https://paperpile.com/c/GHgtyr/4mJY" TargetMode="External"/><Relationship Id="rId182" Type="http://schemas.openxmlformats.org/officeDocument/2006/relationships/hyperlink" Target="https://paperpile.com/c/GHgtyr/4mJY+11Ae" TargetMode="External"/><Relationship Id="rId181" Type="http://schemas.openxmlformats.org/officeDocument/2006/relationships/hyperlink" Target="https://paperpile.com/c/GHgtyr/CvNI" TargetMode="External"/><Relationship Id="rId180" Type="http://schemas.openxmlformats.org/officeDocument/2006/relationships/hyperlink" Target="https://paperpile.com/c/GHgtyr/4mJY+11Ae" TargetMode="External"/><Relationship Id="rId176" Type="http://schemas.openxmlformats.org/officeDocument/2006/relationships/hyperlink" Target="https://paperpile.com/c/GHgtyr/b9ZE+3Jya+5BS5+PQK2" TargetMode="External"/><Relationship Id="rId175" Type="http://schemas.openxmlformats.org/officeDocument/2006/relationships/hyperlink" Target="https://paperpile.com/c/GHgtyr/I997" TargetMode="External"/><Relationship Id="rId174" Type="http://schemas.openxmlformats.org/officeDocument/2006/relationships/hyperlink" Target="https://paperpile.com/c/GHgtyr/11Ae+4mJY" TargetMode="External"/><Relationship Id="rId173" Type="http://schemas.openxmlformats.org/officeDocument/2006/relationships/hyperlink" Target="https://paperpile.com/c/GHgtyr/WaGW" TargetMode="External"/><Relationship Id="rId179" Type="http://schemas.openxmlformats.org/officeDocument/2006/relationships/hyperlink" Target="https://paperpile.com/c/GHgtyr/WaGW" TargetMode="External"/><Relationship Id="rId178" Type="http://schemas.openxmlformats.org/officeDocument/2006/relationships/hyperlink" Target="https://paperpile.com/c/GHgtyr/WaGW" TargetMode="External"/><Relationship Id="rId177" Type="http://schemas.openxmlformats.org/officeDocument/2006/relationships/hyperlink" Target="https://paperpile.com/c/GHgtyr/b9ZE" TargetMode="External"/><Relationship Id="rId198" Type="http://schemas.openxmlformats.org/officeDocument/2006/relationships/hyperlink" Target="https://paperpile.com/c/GHgtyr/WaGW+4mJY+5BS5+11Ae" TargetMode="External"/><Relationship Id="rId197" Type="http://schemas.openxmlformats.org/officeDocument/2006/relationships/hyperlink" Target="https://paperpile.com/c/GHgtyr/WaGW+n56i" TargetMode="External"/><Relationship Id="rId196" Type="http://schemas.openxmlformats.org/officeDocument/2006/relationships/hyperlink" Target="https://paperpile.com/c/GHgtyr/iZmg+I997" TargetMode="External"/><Relationship Id="rId195" Type="http://schemas.openxmlformats.org/officeDocument/2006/relationships/hyperlink" Target="https://paperpile.com/c/GHgtyr/I997+9Cxp+WaGW+b9ZE" TargetMode="External"/><Relationship Id="rId199" Type="http://schemas.openxmlformats.org/officeDocument/2006/relationships/hyperlink" Target="https://paperpile.com/c/GHgtyr/Bi1u+3Jya+4mJY+WaGW" TargetMode="External"/><Relationship Id="rId150" Type="http://schemas.openxmlformats.org/officeDocument/2006/relationships/hyperlink" Target="https://paperpile.com/c/GHgtyr/exBw" TargetMode="External"/><Relationship Id="rId392" Type="http://schemas.openxmlformats.org/officeDocument/2006/relationships/hyperlink" Target="http://paperpile.com/b/GHgtyr/7cIC" TargetMode="External"/><Relationship Id="rId391" Type="http://schemas.openxmlformats.org/officeDocument/2006/relationships/hyperlink" Target="http://paperpile.com/b/GHgtyr/7cIC" TargetMode="External"/><Relationship Id="rId390" Type="http://schemas.openxmlformats.org/officeDocument/2006/relationships/hyperlink" Target="http://dx.doi.org/10.1186/1471-2288-11-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aperpile.com/c/GHgtyr/nlBJ" TargetMode="External"/><Relationship Id="rId4" Type="http://schemas.openxmlformats.org/officeDocument/2006/relationships/numbering" Target="numbering.xml"/><Relationship Id="rId148" Type="http://schemas.openxmlformats.org/officeDocument/2006/relationships/hyperlink" Target="https://paperpile.com/c/GHgtyr/WaGW" TargetMode="External"/><Relationship Id="rId9" Type="http://schemas.openxmlformats.org/officeDocument/2006/relationships/hyperlink" Target="https://docs.google.com/spreadsheets/d/1evwjF4XmpykycpeZFq0FUteEAt7awx2i2oE6kMrV_xE/copy" TargetMode="External"/><Relationship Id="rId143" Type="http://schemas.openxmlformats.org/officeDocument/2006/relationships/hyperlink" Target="https://paperpile.com/c/GHgtyr/B6Vg+WaGW+0ryU+11Ae+4mJY" TargetMode="External"/><Relationship Id="rId385" Type="http://schemas.openxmlformats.org/officeDocument/2006/relationships/hyperlink" Target="http://paperpile.com/b/GHgtyr/ahUK" TargetMode="External"/><Relationship Id="rId142" Type="http://schemas.openxmlformats.org/officeDocument/2006/relationships/hyperlink" Target="https://paperpile.com/c/GHgtyr/l0lD+b9ZE" TargetMode="External"/><Relationship Id="rId384" Type="http://schemas.openxmlformats.org/officeDocument/2006/relationships/hyperlink" Target="http://dx.doi.org/10.1007/s10648-024-09862-5" TargetMode="External"/><Relationship Id="rId141" Type="http://schemas.openxmlformats.org/officeDocument/2006/relationships/hyperlink" Target="https://paperpile.com/c/GHgtyr/B6Vg" TargetMode="External"/><Relationship Id="rId383" Type="http://schemas.openxmlformats.org/officeDocument/2006/relationships/hyperlink" Target="http://paperpile.com/b/GHgtyr/qBkoy" TargetMode="External"/><Relationship Id="rId140" Type="http://schemas.openxmlformats.org/officeDocument/2006/relationships/hyperlink" Target="https://paperpile.com/c/GHgtyr/M6Ei" TargetMode="External"/><Relationship Id="rId382" Type="http://schemas.openxmlformats.org/officeDocument/2006/relationships/hyperlink" Target="http://paperpile.com/b/GHgtyr/qBkoy" TargetMode="External"/><Relationship Id="rId5" Type="http://schemas.openxmlformats.org/officeDocument/2006/relationships/styles" Target="styles.xml"/><Relationship Id="rId147" Type="http://schemas.openxmlformats.org/officeDocument/2006/relationships/hyperlink" Target="https://paperpile.com/c/GHgtyr/4mJY" TargetMode="External"/><Relationship Id="rId389" Type="http://schemas.openxmlformats.org/officeDocument/2006/relationships/hyperlink" Target="http://paperpile.com/b/GHgtyr/ahUK" TargetMode="External"/><Relationship Id="rId6" Type="http://schemas.openxmlformats.org/officeDocument/2006/relationships/image" Target="media/image5.png"/><Relationship Id="rId146" Type="http://schemas.openxmlformats.org/officeDocument/2006/relationships/hyperlink" Target="https://paperpile.com/c/GHgtyr/11Ae+4mJY+WaGW" TargetMode="External"/><Relationship Id="rId388" Type="http://schemas.openxmlformats.org/officeDocument/2006/relationships/hyperlink" Target="http://paperpile.com/b/GHgtyr/ahUK" TargetMode="External"/><Relationship Id="rId7" Type="http://schemas.openxmlformats.org/officeDocument/2006/relationships/hyperlink" Target="https://airisk.mit.edu/" TargetMode="External"/><Relationship Id="rId145" Type="http://schemas.openxmlformats.org/officeDocument/2006/relationships/hyperlink" Target="https://paperpile.com/c/GHgtyr/WaGW" TargetMode="External"/><Relationship Id="rId387" Type="http://schemas.openxmlformats.org/officeDocument/2006/relationships/hyperlink" Target="http://paperpile.com/b/GHgtyr/ahUK" TargetMode="External"/><Relationship Id="rId8" Type="http://schemas.openxmlformats.org/officeDocument/2006/relationships/hyperlink" Target="https://docs.google.com/spreadsheets/d/1evwjF4XmpykycpeZFq0FUteEAt7awx2i2oE6kMrV_xE/copy" TargetMode="External"/><Relationship Id="rId144" Type="http://schemas.openxmlformats.org/officeDocument/2006/relationships/hyperlink" Target="https://paperpile.com/c/GHgtyr/M6Ei+WaGW+WWly" TargetMode="External"/><Relationship Id="rId386" Type="http://schemas.openxmlformats.org/officeDocument/2006/relationships/hyperlink" Target="http://paperpile.com/b/GHgtyr/ahUK" TargetMode="External"/><Relationship Id="rId381" Type="http://schemas.openxmlformats.org/officeDocument/2006/relationships/hyperlink" Target="http://paperpile.com/b/GHgtyr/qBkoy" TargetMode="External"/><Relationship Id="rId380" Type="http://schemas.openxmlformats.org/officeDocument/2006/relationships/hyperlink" Target="http://paperpile.com/b/GHgtyr/qBkoy" TargetMode="External"/><Relationship Id="rId139" Type="http://schemas.openxmlformats.org/officeDocument/2006/relationships/hyperlink" Target="https://paperpile.com/c/GHgtyr/WaGW" TargetMode="External"/><Relationship Id="rId138" Type="http://schemas.openxmlformats.org/officeDocument/2006/relationships/hyperlink" Target="https://paperpile.com/c/GHgtyr/WaGW+iZmg+b9ZE" TargetMode="External"/><Relationship Id="rId137" Type="http://schemas.openxmlformats.org/officeDocument/2006/relationships/hyperlink" Target="https://paperpile.com/c/GHgtyr/I997+WaGW" TargetMode="External"/><Relationship Id="rId379" Type="http://schemas.openxmlformats.org/officeDocument/2006/relationships/hyperlink" Target="http://paperpile.com/b/GHgtyr/qBkoy" TargetMode="External"/><Relationship Id="rId132" Type="http://schemas.openxmlformats.org/officeDocument/2006/relationships/hyperlink" Target="https://paperpile.com/c/GHgtyr/4mJY" TargetMode="External"/><Relationship Id="rId374" Type="http://schemas.openxmlformats.org/officeDocument/2006/relationships/hyperlink" Target="http://paperpile.com/b/GHgtyr/asA2" TargetMode="External"/><Relationship Id="rId131" Type="http://schemas.openxmlformats.org/officeDocument/2006/relationships/hyperlink" Target="https://paperpile.com/c/GHgtyr/gimA+BRNL+Bi1u" TargetMode="External"/><Relationship Id="rId373" Type="http://schemas.openxmlformats.org/officeDocument/2006/relationships/hyperlink" Target="http://paperpile.com/b/GHgtyr/asA2" TargetMode="External"/><Relationship Id="rId130" Type="http://schemas.openxmlformats.org/officeDocument/2006/relationships/hyperlink" Target="https://paperpile.com/c/GHgtyr/BRNL+gimA" TargetMode="External"/><Relationship Id="rId372" Type="http://schemas.openxmlformats.org/officeDocument/2006/relationships/hyperlink" Target="http://paperpile.com/b/GHgtyr/8Tof" TargetMode="External"/><Relationship Id="rId371" Type="http://schemas.openxmlformats.org/officeDocument/2006/relationships/hyperlink" Target="http://paperpile.com/b/GHgtyr/8Tof" TargetMode="External"/><Relationship Id="rId136" Type="http://schemas.openxmlformats.org/officeDocument/2006/relationships/hyperlink" Target="https://paperpile.com/c/GHgtyr/WaGW" TargetMode="External"/><Relationship Id="rId378" Type="http://schemas.openxmlformats.org/officeDocument/2006/relationships/hyperlink" Target="http://dx.doi.org/10.1556/2006.2020.00035" TargetMode="External"/><Relationship Id="rId135" Type="http://schemas.openxmlformats.org/officeDocument/2006/relationships/hyperlink" Target="https://paperpile.com/c/GHgtyr/I997" TargetMode="External"/><Relationship Id="rId377" Type="http://schemas.openxmlformats.org/officeDocument/2006/relationships/hyperlink" Target="http://paperpile.com/b/GHgtyr/asA2" TargetMode="External"/><Relationship Id="rId134" Type="http://schemas.openxmlformats.org/officeDocument/2006/relationships/hyperlink" Target="https://paperpile.com/c/GHgtyr/BRNL" TargetMode="External"/><Relationship Id="rId376" Type="http://schemas.openxmlformats.org/officeDocument/2006/relationships/hyperlink" Target="http://paperpile.com/b/GHgtyr/asA2" TargetMode="External"/><Relationship Id="rId133" Type="http://schemas.openxmlformats.org/officeDocument/2006/relationships/hyperlink" Target="https://paperpile.com/c/GHgtyr/exBw" TargetMode="External"/><Relationship Id="rId375" Type="http://schemas.openxmlformats.org/officeDocument/2006/relationships/hyperlink" Target="http://paperpile.com/b/GHgtyr/asA2" TargetMode="External"/><Relationship Id="rId172" Type="http://schemas.openxmlformats.org/officeDocument/2006/relationships/hyperlink" Target="https://paperpile.com/c/GHgtyr/WaGW" TargetMode="External"/><Relationship Id="rId171" Type="http://schemas.openxmlformats.org/officeDocument/2006/relationships/hyperlink" Target="https://paperpile.com/c/GHgtyr/CvNI" TargetMode="External"/><Relationship Id="rId170" Type="http://schemas.openxmlformats.org/officeDocument/2006/relationships/hyperlink" Target="https://paperpile.com/c/GHgtyr/j7pH" TargetMode="External"/><Relationship Id="rId165" Type="http://schemas.openxmlformats.org/officeDocument/2006/relationships/hyperlink" Target="https://paperpile.com/c/GHgtyr/zREQ" TargetMode="External"/><Relationship Id="rId164" Type="http://schemas.openxmlformats.org/officeDocument/2006/relationships/hyperlink" Target="https://paperpile.com/c/GHgtyr/iZmg" TargetMode="External"/><Relationship Id="rId163" Type="http://schemas.openxmlformats.org/officeDocument/2006/relationships/hyperlink" Target="https://paperpile.com/c/GHgtyr/aIct+exBw" TargetMode="External"/><Relationship Id="rId162" Type="http://schemas.openxmlformats.org/officeDocument/2006/relationships/hyperlink" Target="https://paperpile.com/c/GHgtyr/WWly+I997" TargetMode="External"/><Relationship Id="rId169" Type="http://schemas.openxmlformats.org/officeDocument/2006/relationships/hyperlink" Target="https://paperpile.com/c/GHgtyr/CvNI" TargetMode="External"/><Relationship Id="rId168" Type="http://schemas.openxmlformats.org/officeDocument/2006/relationships/hyperlink" Target="https://paperpile.com/c/GHgtyr/CvNI+j7pH+Bi1u" TargetMode="External"/><Relationship Id="rId167" Type="http://schemas.openxmlformats.org/officeDocument/2006/relationships/hyperlink" Target="https://paperpile.com/c/GHgtyr/CvNI" TargetMode="External"/><Relationship Id="rId166" Type="http://schemas.openxmlformats.org/officeDocument/2006/relationships/hyperlink" Target="https://paperpile.com/c/GHgtyr/WaGW" TargetMode="External"/><Relationship Id="rId161" Type="http://schemas.openxmlformats.org/officeDocument/2006/relationships/hyperlink" Target="https://paperpile.com/c/GHgtyr/lcbX" TargetMode="External"/><Relationship Id="rId160" Type="http://schemas.openxmlformats.org/officeDocument/2006/relationships/hyperlink" Target="https://paperpile.com/c/GHgtyr/FkMfr" TargetMode="External"/><Relationship Id="rId159" Type="http://schemas.openxmlformats.org/officeDocument/2006/relationships/hyperlink" Target="https://paperpile.com/c/GHgtyr/B6Vg+l0lD" TargetMode="External"/><Relationship Id="rId154" Type="http://schemas.openxmlformats.org/officeDocument/2006/relationships/hyperlink" Target="https://paperpile.com/c/GHgtyr/4mJY+WaGW+PQK2+iZmg+I6EC+I997+nlBJ" TargetMode="External"/><Relationship Id="rId396" Type="http://schemas.openxmlformats.org/officeDocument/2006/relationships/hyperlink" Target="http://dx.doi.org/10.1186/1471-2288-13-37" TargetMode="External"/><Relationship Id="rId153" Type="http://schemas.openxmlformats.org/officeDocument/2006/relationships/hyperlink" Target="https://paperpile.com/c/GHgtyr/yUzl+lcbX" TargetMode="External"/><Relationship Id="rId395" Type="http://schemas.openxmlformats.org/officeDocument/2006/relationships/hyperlink" Target="http://paperpile.com/b/GHgtyr/7cIC" TargetMode="External"/><Relationship Id="rId152" Type="http://schemas.openxmlformats.org/officeDocument/2006/relationships/hyperlink" Target="https://paperpile.com/c/GHgtyr/nlBJ" TargetMode="External"/><Relationship Id="rId394" Type="http://schemas.openxmlformats.org/officeDocument/2006/relationships/hyperlink" Target="http://paperpile.com/b/GHgtyr/7cIC" TargetMode="External"/><Relationship Id="rId151" Type="http://schemas.openxmlformats.org/officeDocument/2006/relationships/hyperlink" Target="https://paperpile.com/c/GHgtyr/PQK2+lcbX" TargetMode="External"/><Relationship Id="rId393" Type="http://schemas.openxmlformats.org/officeDocument/2006/relationships/hyperlink" Target="http://paperpile.com/b/GHgtyr/7cIC" TargetMode="External"/><Relationship Id="rId158" Type="http://schemas.openxmlformats.org/officeDocument/2006/relationships/hyperlink" Target="https://paperpile.com/c/GHgtyr/4lsf+j7pH" TargetMode="External"/><Relationship Id="rId157" Type="http://schemas.openxmlformats.org/officeDocument/2006/relationships/hyperlink" Target="https://paperpile.com/c/GHgtyr/lcbX+l0lD" TargetMode="External"/><Relationship Id="rId399" Type="http://schemas.openxmlformats.org/officeDocument/2006/relationships/hyperlink" Target="http://paperpile.com/b/GHgtyr/9CCt" TargetMode="External"/><Relationship Id="rId156" Type="http://schemas.openxmlformats.org/officeDocument/2006/relationships/hyperlink" Target="https://paperpile.com/c/GHgtyr/b9ZE+WaGW" TargetMode="External"/><Relationship Id="rId398" Type="http://schemas.openxmlformats.org/officeDocument/2006/relationships/hyperlink" Target="http://paperpile.com/b/GHgtyr/9CCt" TargetMode="External"/><Relationship Id="rId155" Type="http://schemas.openxmlformats.org/officeDocument/2006/relationships/hyperlink" Target="https://paperpile.com/c/GHgtyr/4mJY+I997+lcbX+w9s1+CvNI" TargetMode="External"/><Relationship Id="rId397" Type="http://schemas.openxmlformats.org/officeDocument/2006/relationships/hyperlink" Target="http://paperpile.com/b/GHgtyr/9CCt" TargetMode="External"/><Relationship Id="rId808" Type="http://schemas.openxmlformats.org/officeDocument/2006/relationships/hyperlink" Target="http://paperpile.com/b/GHgtyr/11Ae" TargetMode="External"/><Relationship Id="rId807" Type="http://schemas.openxmlformats.org/officeDocument/2006/relationships/hyperlink" Target="http://arxiv.org/abs/2404.12241" TargetMode="External"/><Relationship Id="rId806" Type="http://schemas.openxmlformats.org/officeDocument/2006/relationships/hyperlink" Target="http://paperpile.com/b/GHgtyr/exBw" TargetMode="External"/><Relationship Id="rId805" Type="http://schemas.openxmlformats.org/officeDocument/2006/relationships/hyperlink" Target="http://paperpile.com/b/GHgtyr/exBw" TargetMode="External"/><Relationship Id="rId809" Type="http://schemas.openxmlformats.org/officeDocument/2006/relationships/hyperlink" Target="http://paperpile.com/b/GHgtyr/11Ae" TargetMode="External"/><Relationship Id="rId800" Type="http://schemas.openxmlformats.org/officeDocument/2006/relationships/hyperlink" Target="http://paperpile.com/b/GHgtyr/HEuCH" TargetMode="External"/><Relationship Id="rId804" Type="http://schemas.openxmlformats.org/officeDocument/2006/relationships/hyperlink" Target="http://paperpile.com/b/GHgtyr/exBw" TargetMode="External"/><Relationship Id="rId803" Type="http://schemas.openxmlformats.org/officeDocument/2006/relationships/hyperlink" Target="http://dx.doi.org/10.1038/s42256-020-00287-7" TargetMode="External"/><Relationship Id="rId802" Type="http://schemas.openxmlformats.org/officeDocument/2006/relationships/hyperlink" Target="http://paperpile.com/b/GHgtyr/HEuCH" TargetMode="External"/><Relationship Id="rId801" Type="http://schemas.openxmlformats.org/officeDocument/2006/relationships/hyperlink" Target="http://paperpile.com/b/GHgtyr/HEuCH" TargetMode="External"/><Relationship Id="rId40" Type="http://schemas.openxmlformats.org/officeDocument/2006/relationships/hyperlink" Target="https://paperpile.com/c/GHgtyr/60vg" TargetMode="External"/><Relationship Id="rId42" Type="http://schemas.openxmlformats.org/officeDocument/2006/relationships/hyperlink" Target="https://paperpile.com/c/GHgtyr/ahUK+7cIC" TargetMode="External"/><Relationship Id="rId41" Type="http://schemas.openxmlformats.org/officeDocument/2006/relationships/hyperlink" Target="https://paperpile.com/c/GHgtyr/Mq6j" TargetMode="External"/><Relationship Id="rId44" Type="http://schemas.openxmlformats.org/officeDocument/2006/relationships/hyperlink" Target="https://paperpile.com/c/GHgtyr/xacX+4mJY" TargetMode="External"/><Relationship Id="rId43" Type="http://schemas.openxmlformats.org/officeDocument/2006/relationships/hyperlink" Target="https://airisk.mit.edu" TargetMode="External"/><Relationship Id="rId46" Type="http://schemas.openxmlformats.org/officeDocument/2006/relationships/hyperlink" Target="https://paperpile.com/c/GHgtyr/ShNu+Epco" TargetMode="External"/><Relationship Id="rId45" Type="http://schemas.openxmlformats.org/officeDocument/2006/relationships/hyperlink" Target="https://paperpile.com/c/GHgtyr/dMxJ" TargetMode="External"/><Relationship Id="rId509" Type="http://schemas.openxmlformats.org/officeDocument/2006/relationships/hyperlink" Target="http://paperpile.com/b/GHgtyr/balo" TargetMode="External"/><Relationship Id="rId508" Type="http://schemas.openxmlformats.org/officeDocument/2006/relationships/hyperlink" Target="http://paperpile.com/b/GHgtyr/balo" TargetMode="External"/><Relationship Id="rId503" Type="http://schemas.openxmlformats.org/officeDocument/2006/relationships/hyperlink" Target="http://paperpile.com/b/GHgtyr/VALTH" TargetMode="External"/><Relationship Id="rId745" Type="http://schemas.openxmlformats.org/officeDocument/2006/relationships/hyperlink" Target="http://arxiv.org/abs/2306.05949" TargetMode="External"/><Relationship Id="rId502" Type="http://schemas.openxmlformats.org/officeDocument/2006/relationships/hyperlink" Target="http://paperpile.com/b/GHgtyr/VALTH" TargetMode="External"/><Relationship Id="rId744" Type="http://schemas.openxmlformats.org/officeDocument/2006/relationships/hyperlink" Target="http://paperpile.com/b/GHgtyr/9Cxp" TargetMode="External"/><Relationship Id="rId501" Type="http://schemas.openxmlformats.org/officeDocument/2006/relationships/hyperlink" Target="http://paperpile.com/b/GHgtyr/VALTH" TargetMode="External"/><Relationship Id="rId743" Type="http://schemas.openxmlformats.org/officeDocument/2006/relationships/hyperlink" Target="http://paperpile.com/b/GHgtyr/9Cxp" TargetMode="External"/><Relationship Id="rId500" Type="http://schemas.openxmlformats.org/officeDocument/2006/relationships/hyperlink" Target="https://storage.googleapis.com/deepmind-media/DeepMind.com/Blog/ethics-of-advanced-ai-assistants/the-ethics-of-advanced-ai-assistants-2024-i.pdf" TargetMode="External"/><Relationship Id="rId742" Type="http://schemas.openxmlformats.org/officeDocument/2006/relationships/hyperlink" Target="http://paperpile.com/b/GHgtyr/9Cxp" TargetMode="External"/><Relationship Id="rId507" Type="http://schemas.openxmlformats.org/officeDocument/2006/relationships/hyperlink" Target="http://paperpile.com/b/GHgtyr/balo" TargetMode="External"/><Relationship Id="rId749" Type="http://schemas.openxmlformats.org/officeDocument/2006/relationships/hyperlink" Target="http://paperpile.com/b/GHgtyr/vOX1" TargetMode="External"/><Relationship Id="rId506" Type="http://schemas.openxmlformats.org/officeDocument/2006/relationships/hyperlink" Target="http://dx.doi.org/10.1186/s13643-019-1222-2" TargetMode="External"/><Relationship Id="rId748" Type="http://schemas.openxmlformats.org/officeDocument/2006/relationships/hyperlink" Target="http://paperpile.com/b/GHgtyr/vOX1" TargetMode="External"/><Relationship Id="rId505" Type="http://schemas.openxmlformats.org/officeDocument/2006/relationships/hyperlink" Target="http://paperpile.com/b/GHgtyr/VALTH" TargetMode="External"/><Relationship Id="rId747" Type="http://schemas.openxmlformats.org/officeDocument/2006/relationships/hyperlink" Target="http://paperpile.com/b/GHgtyr/vOX1" TargetMode="External"/><Relationship Id="rId504" Type="http://schemas.openxmlformats.org/officeDocument/2006/relationships/hyperlink" Target="http://paperpile.com/b/GHgtyr/VALTH" TargetMode="External"/><Relationship Id="rId746" Type="http://schemas.openxmlformats.org/officeDocument/2006/relationships/hyperlink" Target="http://paperpile.com/b/GHgtyr/vOX1" TargetMode="External"/><Relationship Id="rId48" Type="http://schemas.openxmlformats.org/officeDocument/2006/relationships/hyperlink" Target="https://paperpile.com/c/GHgtyr/3ldA" TargetMode="External"/><Relationship Id="rId47" Type="http://schemas.openxmlformats.org/officeDocument/2006/relationships/hyperlink" Target="https://paperpile.com/c/GHgtyr/30Ct+MF8P" TargetMode="External"/><Relationship Id="rId49" Type="http://schemas.openxmlformats.org/officeDocument/2006/relationships/hyperlink" Target="https://paperpile.com/c/GHgtyr/HEuCH" TargetMode="External"/><Relationship Id="rId741" Type="http://schemas.openxmlformats.org/officeDocument/2006/relationships/hyperlink" Target="https://www.scientificamerican.com/article/ai-drug-discovery-systems-might-be-repurposed-to-make-chemical-weapons-researchers-warn/" TargetMode="External"/><Relationship Id="rId740" Type="http://schemas.openxmlformats.org/officeDocument/2006/relationships/hyperlink" Target="http://paperpile.com/b/GHgtyr/FkMfr" TargetMode="External"/><Relationship Id="rId31" Type="http://schemas.openxmlformats.org/officeDocument/2006/relationships/hyperlink" Target="https://paperpile.com/c/GHgtyr/wSNy" TargetMode="External"/><Relationship Id="rId30" Type="http://schemas.openxmlformats.org/officeDocument/2006/relationships/hyperlink" Target="https://paperpile.com/c/GHgtyr/cQDm+bpWg/?prefix=cf.," TargetMode="External"/><Relationship Id="rId33" Type="http://schemas.openxmlformats.org/officeDocument/2006/relationships/hyperlink" Target="https://paperpile.com/c/GHgtyr/czH6/?prefix=e.g.%2C" TargetMode="External"/><Relationship Id="rId32" Type="http://schemas.openxmlformats.org/officeDocument/2006/relationships/hyperlink" Target="https://paperpile.com/c/GHgtyr/AQlG/?prefix=cf." TargetMode="External"/><Relationship Id="rId35" Type="http://schemas.openxmlformats.org/officeDocument/2006/relationships/hyperlink" Target="https://paperpile.com/c/GHgtyr/Tccv+zREQ+B6Vg" TargetMode="External"/><Relationship Id="rId34" Type="http://schemas.openxmlformats.org/officeDocument/2006/relationships/hyperlink" Target="https://paperpile.com/c/GHgtyr/l1b6+0ryU/?prefix=e.g.%2C%20," TargetMode="External"/><Relationship Id="rId739" Type="http://schemas.openxmlformats.org/officeDocument/2006/relationships/hyperlink" Target="http://paperpile.com/b/GHgtyr/FkMfr" TargetMode="External"/><Relationship Id="rId734" Type="http://schemas.openxmlformats.org/officeDocument/2006/relationships/hyperlink" Target="http://paperpile.com/b/GHgtyr/4lsf" TargetMode="External"/><Relationship Id="rId733" Type="http://schemas.openxmlformats.org/officeDocument/2006/relationships/hyperlink" Target="http://dx.doi.org/10.1609/aaai.v38i21.30348" TargetMode="External"/><Relationship Id="rId732" Type="http://schemas.openxmlformats.org/officeDocument/2006/relationships/hyperlink" Target="http://paperpile.com/b/GHgtyr/w9s1" TargetMode="External"/><Relationship Id="rId731" Type="http://schemas.openxmlformats.org/officeDocument/2006/relationships/hyperlink" Target="http://paperpile.com/b/GHgtyr/w9s1" TargetMode="External"/><Relationship Id="rId738" Type="http://schemas.openxmlformats.org/officeDocument/2006/relationships/hyperlink" Target="http://paperpile.com/b/GHgtyr/FkMfr" TargetMode="External"/><Relationship Id="rId737" Type="http://schemas.openxmlformats.org/officeDocument/2006/relationships/hyperlink" Target="http://arxiv.org/abs/2305.15324" TargetMode="External"/><Relationship Id="rId736" Type="http://schemas.openxmlformats.org/officeDocument/2006/relationships/hyperlink" Target="http://paperpile.com/b/GHgtyr/4lsf" TargetMode="External"/><Relationship Id="rId735" Type="http://schemas.openxmlformats.org/officeDocument/2006/relationships/hyperlink" Target="http://paperpile.com/b/GHgtyr/4lsf" TargetMode="External"/><Relationship Id="rId37" Type="http://schemas.openxmlformats.org/officeDocument/2006/relationships/hyperlink" Target="https://paperpile.com/c/GHgtyr/kiPz" TargetMode="External"/><Relationship Id="rId36" Type="http://schemas.openxmlformats.org/officeDocument/2006/relationships/hyperlink" Target="https://paperpile.com/c/GHgtyr/Tccv+CvNI/?prefix=,for%20exceptions%2C" TargetMode="External"/><Relationship Id="rId39" Type="http://schemas.openxmlformats.org/officeDocument/2006/relationships/hyperlink" Target="https://paperpile.com/c/GHgtyr/9UKY+zCA1" TargetMode="External"/><Relationship Id="rId38" Type="http://schemas.openxmlformats.org/officeDocument/2006/relationships/hyperlink" Target="https://paperpile.com/c/GHgtyr/DgRZ+Rt4W/?prefix=e.g.%2C," TargetMode="External"/><Relationship Id="rId730" Type="http://schemas.openxmlformats.org/officeDocument/2006/relationships/hyperlink" Target="http://paperpile.com/b/GHgtyr/w9s1" TargetMode="External"/><Relationship Id="rId20" Type="http://schemas.openxmlformats.org/officeDocument/2006/relationships/footer" Target="footer2.xml"/><Relationship Id="rId22" Type="http://schemas.openxmlformats.org/officeDocument/2006/relationships/hyperlink" Target="https://docs.google.com/spreadsheets/d/1zbIPiSIAu6v9MI98HtB4gyM_sI4JsOSuAlVLWAIqw_U/copy" TargetMode="External"/><Relationship Id="rId21" Type="http://schemas.openxmlformats.org/officeDocument/2006/relationships/hyperlink" Target="https://paperpile.com/c/GHgtyr/WaGW/?prefix=70%25%3B%20" TargetMode="External"/><Relationship Id="rId24" Type="http://schemas.openxmlformats.org/officeDocument/2006/relationships/hyperlink" Target="http://airisk.mit.edu" TargetMode="External"/><Relationship Id="rId23" Type="http://schemas.openxmlformats.org/officeDocument/2006/relationships/hyperlink" Target="https://docs.google.com/spreadsheets/d/1zbIPiSIAu6v9MI98HtB4gyM_sI4JsOSuAlVLWAIqw_U/copy" TargetMode="External"/><Relationship Id="rId525" Type="http://schemas.openxmlformats.org/officeDocument/2006/relationships/hyperlink" Target="http://paperpile.com/b/GHgtyr/WWly" TargetMode="External"/><Relationship Id="rId767" Type="http://schemas.openxmlformats.org/officeDocument/2006/relationships/hyperlink" Target="http://arxiv.org/abs/2304.10436" TargetMode="External"/><Relationship Id="rId524" Type="http://schemas.openxmlformats.org/officeDocument/2006/relationships/hyperlink" Target="http://paperpile.com/b/GHgtyr/WWly" TargetMode="External"/><Relationship Id="rId766" Type="http://schemas.openxmlformats.org/officeDocument/2006/relationships/hyperlink" Target="http://paperpile.com/b/GHgtyr/BRNL" TargetMode="External"/><Relationship Id="rId523" Type="http://schemas.openxmlformats.org/officeDocument/2006/relationships/hyperlink" Target="http://paperpile.com/b/GHgtyr/WWly" TargetMode="External"/><Relationship Id="rId765" Type="http://schemas.openxmlformats.org/officeDocument/2006/relationships/hyperlink" Target="http://paperpile.com/b/GHgtyr/BRNL" TargetMode="External"/><Relationship Id="rId522" Type="http://schemas.openxmlformats.org/officeDocument/2006/relationships/hyperlink" Target="https://storage.googleapis.com/deepmind-media/DeepMind.com/Blog/introducing-the-frontier-safety-framework/fsf-technical-report.pdf" TargetMode="External"/><Relationship Id="rId764" Type="http://schemas.openxmlformats.org/officeDocument/2006/relationships/hyperlink" Target="http://paperpile.com/b/GHgtyr/BRNL" TargetMode="External"/><Relationship Id="rId529" Type="http://schemas.openxmlformats.org/officeDocument/2006/relationships/hyperlink" Target="http://paperpile.com/b/GHgtyr/CvNI" TargetMode="External"/><Relationship Id="rId528" Type="http://schemas.openxmlformats.org/officeDocument/2006/relationships/hyperlink" Target="http://dx.doi.org/10.1016/j.eswa.2023.122442" TargetMode="External"/><Relationship Id="rId527" Type="http://schemas.openxmlformats.org/officeDocument/2006/relationships/hyperlink" Target="http://paperpile.com/b/GHgtyr/WWly" TargetMode="External"/><Relationship Id="rId769" Type="http://schemas.openxmlformats.org/officeDocument/2006/relationships/hyperlink" Target="http://paperpile.com/b/GHgtyr/q036" TargetMode="External"/><Relationship Id="rId526" Type="http://schemas.openxmlformats.org/officeDocument/2006/relationships/hyperlink" Target="http://paperpile.com/b/GHgtyr/WWly" TargetMode="External"/><Relationship Id="rId768" Type="http://schemas.openxmlformats.org/officeDocument/2006/relationships/hyperlink" Target="http://paperpile.com/b/GHgtyr/q036" TargetMode="External"/><Relationship Id="rId26" Type="http://schemas.openxmlformats.org/officeDocument/2006/relationships/hyperlink" Target="https://docs.google.com/forms/d/1tDd-0Olru5dYHY9bjs3oHj9cg3-QRJqf6lMHn4lEVRc/edit" TargetMode="External"/><Relationship Id="rId25" Type="http://schemas.openxmlformats.org/officeDocument/2006/relationships/hyperlink" Target="http://airisk.mit.edu" TargetMode="External"/><Relationship Id="rId28" Type="http://schemas.openxmlformats.org/officeDocument/2006/relationships/hyperlink" Target="https://paperpile.com/c/GHgtyr/lRce" TargetMode="External"/><Relationship Id="rId27" Type="http://schemas.openxmlformats.org/officeDocument/2006/relationships/hyperlink" Target="https://paperpile.com/c/GHgtyr/Xa9U+fIbQ+I8DP" TargetMode="External"/><Relationship Id="rId521" Type="http://schemas.openxmlformats.org/officeDocument/2006/relationships/hyperlink" Target="http://paperpile.com/b/GHgtyr/bpWg" TargetMode="External"/><Relationship Id="rId763" Type="http://schemas.openxmlformats.org/officeDocument/2006/relationships/hyperlink" Target="http://dx.doi.org/10.3390/ijerph19063641" TargetMode="External"/><Relationship Id="rId29" Type="http://schemas.openxmlformats.org/officeDocument/2006/relationships/hyperlink" Target="https://paperpile.com/c/GHgtyr/Wwsy" TargetMode="External"/><Relationship Id="rId520" Type="http://schemas.openxmlformats.org/officeDocument/2006/relationships/hyperlink" Target="http://paperpile.com/b/GHgtyr/bpWg" TargetMode="External"/><Relationship Id="rId762" Type="http://schemas.openxmlformats.org/officeDocument/2006/relationships/hyperlink" Target="http://paperpile.com/b/GHgtyr/7YCJ" TargetMode="External"/><Relationship Id="rId761" Type="http://schemas.openxmlformats.org/officeDocument/2006/relationships/hyperlink" Target="http://paperpile.com/b/GHgtyr/7YCJ" TargetMode="External"/><Relationship Id="rId760" Type="http://schemas.openxmlformats.org/officeDocument/2006/relationships/hyperlink" Target="http://paperpile.com/b/GHgtyr/7YCJ" TargetMode="External"/><Relationship Id="rId11" Type="http://schemas.openxmlformats.org/officeDocument/2006/relationships/hyperlink" Target="https://creativecommons.org/licenses/by/4.0/?ref=chooser-v1" TargetMode="External"/><Relationship Id="rId10" Type="http://schemas.openxmlformats.org/officeDocument/2006/relationships/hyperlink" Target="https://docs.google.com/spreadsheets/d/1evwjF4XmpykycpeZFq0FUteEAt7awx2i2oE6kMrV_xE/copy" TargetMode="External"/><Relationship Id="rId13" Type="http://schemas.openxmlformats.org/officeDocument/2006/relationships/hyperlink" Target="https://docs.google.com/spreadsheets/d/1zbIPiSIAu6v9MI98HtB4gyM_sI4JsOSuAlVLWAIqw_U/copy" TargetMode="External"/><Relationship Id="rId12" Type="http://schemas.openxmlformats.org/officeDocument/2006/relationships/hyperlink" Target="https://airisk.mit.edu" TargetMode="External"/><Relationship Id="rId519" Type="http://schemas.openxmlformats.org/officeDocument/2006/relationships/hyperlink" Target="http://paperpile.com/b/GHgtyr/bpWg" TargetMode="External"/><Relationship Id="rId514" Type="http://schemas.openxmlformats.org/officeDocument/2006/relationships/hyperlink" Target="http://dx.doi.org/10.1111/basr.12336" TargetMode="External"/><Relationship Id="rId756" Type="http://schemas.openxmlformats.org/officeDocument/2006/relationships/hyperlink" Target="http://paperpile.com/b/GHgtyr/yjc7" TargetMode="External"/><Relationship Id="rId513" Type="http://schemas.openxmlformats.org/officeDocument/2006/relationships/hyperlink" Target="http://paperpile.com/b/GHgtyr/n56i" TargetMode="External"/><Relationship Id="rId755" Type="http://schemas.openxmlformats.org/officeDocument/2006/relationships/hyperlink" Target="http://paperpile.com/b/GHgtyr/yjc7" TargetMode="External"/><Relationship Id="rId512" Type="http://schemas.openxmlformats.org/officeDocument/2006/relationships/hyperlink" Target="http://paperpile.com/b/GHgtyr/n56i" TargetMode="External"/><Relationship Id="rId754" Type="http://schemas.openxmlformats.org/officeDocument/2006/relationships/hyperlink" Target="http://paperpile.com/b/GHgtyr/yjc7" TargetMode="External"/><Relationship Id="rId511" Type="http://schemas.openxmlformats.org/officeDocument/2006/relationships/hyperlink" Target="http://paperpile.com/b/GHgtyr/n56i" TargetMode="External"/><Relationship Id="rId753" Type="http://schemas.openxmlformats.org/officeDocument/2006/relationships/hyperlink" Target="http://paperpile.com/b/GHgtyr/yjc7" TargetMode="External"/><Relationship Id="rId518" Type="http://schemas.openxmlformats.org/officeDocument/2006/relationships/hyperlink" Target="http://arxiv.org/abs/2410.23472" TargetMode="External"/><Relationship Id="rId517" Type="http://schemas.openxmlformats.org/officeDocument/2006/relationships/hyperlink" Target="http://paperpile.com/b/GHgtyr/15XU" TargetMode="External"/><Relationship Id="rId759" Type="http://schemas.openxmlformats.org/officeDocument/2006/relationships/hyperlink" Target="http://paperpile.com/b/GHgtyr/7YCJ" TargetMode="External"/><Relationship Id="rId516" Type="http://schemas.openxmlformats.org/officeDocument/2006/relationships/hyperlink" Target="http://paperpile.com/b/GHgtyr/15XU" TargetMode="External"/><Relationship Id="rId758" Type="http://schemas.openxmlformats.org/officeDocument/2006/relationships/hyperlink" Target="http://paperpile.com/b/GHgtyr/7YCJ" TargetMode="External"/><Relationship Id="rId515" Type="http://schemas.openxmlformats.org/officeDocument/2006/relationships/hyperlink" Target="http://paperpile.com/b/GHgtyr/15XU" TargetMode="External"/><Relationship Id="rId757" Type="http://schemas.openxmlformats.org/officeDocument/2006/relationships/hyperlink" Target="http://dx.doi.org/10.1016/j.ijinfomgt.2023.102700" TargetMode="External"/><Relationship Id="rId15" Type="http://schemas.openxmlformats.org/officeDocument/2006/relationships/image" Target="media/image2.png"/><Relationship Id="rId14" Type="http://schemas.openxmlformats.org/officeDocument/2006/relationships/hyperlink" Target="https://airisk.mit.edu/" TargetMode="External"/><Relationship Id="rId17" Type="http://schemas.openxmlformats.org/officeDocument/2006/relationships/image" Target="media/image4.png"/><Relationship Id="rId16" Type="http://schemas.openxmlformats.org/officeDocument/2006/relationships/hyperlink" Target="https://drive.google.com/drive/folders/1T_kbEjrvaopSx7ZO8CAh-tLhAp0HtyaX" TargetMode="External"/><Relationship Id="rId19" Type="http://schemas.openxmlformats.org/officeDocument/2006/relationships/footer" Target="footer1.xml"/><Relationship Id="rId510" Type="http://schemas.openxmlformats.org/officeDocument/2006/relationships/hyperlink" Target="http://arxiv.org/abs/2503.05731" TargetMode="External"/><Relationship Id="rId752" Type="http://schemas.openxmlformats.org/officeDocument/2006/relationships/hyperlink" Target="http://paperpile.com/b/GHgtyr/yjc7" TargetMode="External"/><Relationship Id="rId18" Type="http://schemas.openxmlformats.org/officeDocument/2006/relationships/header" Target="header1.xml"/><Relationship Id="rId751" Type="http://schemas.openxmlformats.org/officeDocument/2006/relationships/hyperlink" Target="http://dx.doi.org/10.1177/0306312717709363" TargetMode="External"/><Relationship Id="rId750" Type="http://schemas.openxmlformats.org/officeDocument/2006/relationships/hyperlink" Target="http://paperpile.com/b/GHgtyr/vOX1" TargetMode="External"/><Relationship Id="rId84" Type="http://schemas.openxmlformats.org/officeDocument/2006/relationships/hyperlink" Target="https://docs.google.com/spreadsheets/d/1evwjF4XmpykycpeZFq0FUteEAt7awx2i2oE6kMrV_xE/edit?gid=697017607#gid=697017607" TargetMode="External"/><Relationship Id="rId83" Type="http://schemas.openxmlformats.org/officeDocument/2006/relationships/hyperlink" Target="https://paperpile.com/c/GHgtyr/r0A2+iaJ6/?prefix=e.g.%2C%20," TargetMode="External"/><Relationship Id="rId86" Type="http://schemas.openxmlformats.org/officeDocument/2006/relationships/hyperlink" Target="https://paperpile.com/c/GHgtyr/b9ZE+lcbX+iaJ6" TargetMode="External"/><Relationship Id="rId85" Type="http://schemas.openxmlformats.org/officeDocument/2006/relationships/hyperlink" Target="https://docs.google.com/spreadsheets/d/1evwjF4XmpykycpeZFq0FUteEAt7awx2i2oE6kMrV_xE/edit?gid=697017607#gid=697017607" TargetMode="External"/><Relationship Id="rId88" Type="http://schemas.openxmlformats.org/officeDocument/2006/relationships/hyperlink" Target="https://paperpile.com/c/GHgtyr/iaJ6+r0A2/?prefix=%2326%2C,%2336%2C" TargetMode="External"/><Relationship Id="rId87" Type="http://schemas.openxmlformats.org/officeDocument/2006/relationships/hyperlink" Target="https://paperpile.com/c/GHgtyr/xacX" TargetMode="External"/><Relationship Id="rId89" Type="http://schemas.openxmlformats.org/officeDocument/2006/relationships/hyperlink" Target="https://paperpile.com/c/GHgtyr/4mJY" TargetMode="External"/><Relationship Id="rId709" Type="http://schemas.openxmlformats.org/officeDocument/2006/relationships/hyperlink" Target="http://dx.doi.org/10.3390/app12084054" TargetMode="External"/><Relationship Id="rId708" Type="http://schemas.openxmlformats.org/officeDocument/2006/relationships/hyperlink" Target="http://paperpile.com/b/GHgtyr/qZ6U" TargetMode="External"/><Relationship Id="rId707" Type="http://schemas.openxmlformats.org/officeDocument/2006/relationships/hyperlink" Target="http://paperpile.com/b/GHgtyr/qZ6U" TargetMode="External"/><Relationship Id="rId706" Type="http://schemas.openxmlformats.org/officeDocument/2006/relationships/hyperlink" Target="http://paperpile.com/b/GHgtyr/qZ6U" TargetMode="External"/><Relationship Id="rId80" Type="http://schemas.openxmlformats.org/officeDocument/2006/relationships/hyperlink" Target="https://paperpile.com/c/GHgtyr/LGcO" TargetMode="External"/><Relationship Id="rId82" Type="http://schemas.openxmlformats.org/officeDocument/2006/relationships/hyperlink" Target="https://paperpile.com/c/GHgtyr/4mJY/?prefix=e.g.%2C%20%20%E2%80%9CCompromising%20privacy%20by%20leaking%20sensitive%20information%E2%80%9D%2C%20" TargetMode="External"/><Relationship Id="rId81" Type="http://schemas.openxmlformats.org/officeDocument/2006/relationships/hyperlink" Target="https://paperpile.com/c/GHgtyr/LGcO" TargetMode="External"/><Relationship Id="rId701" Type="http://schemas.openxmlformats.org/officeDocument/2006/relationships/hyperlink" Target="http://paperpile.com/b/GHgtyr/60vg" TargetMode="External"/><Relationship Id="rId700" Type="http://schemas.openxmlformats.org/officeDocument/2006/relationships/hyperlink" Target="http://paperpile.com/b/GHgtyr/60vg" TargetMode="External"/><Relationship Id="rId705" Type="http://schemas.openxmlformats.org/officeDocument/2006/relationships/hyperlink" Target="http://paperpile.com/b/GHgtyr/qZ6U" TargetMode="External"/><Relationship Id="rId704" Type="http://schemas.openxmlformats.org/officeDocument/2006/relationships/hyperlink" Target="http://paperpile.com/b/GHgtyr/qZ6U" TargetMode="External"/><Relationship Id="rId703" Type="http://schemas.openxmlformats.org/officeDocument/2006/relationships/hyperlink" Target="http://dx.doi.org/10.1111/j.1468-0386.2006.00332.x" TargetMode="External"/><Relationship Id="rId702" Type="http://schemas.openxmlformats.org/officeDocument/2006/relationships/hyperlink" Target="http://paperpile.com/b/GHgtyr/60vg" TargetMode="External"/><Relationship Id="rId73" Type="http://schemas.openxmlformats.org/officeDocument/2006/relationships/hyperlink" Target="https://paperpile.com/c/GHgtyr/q036" TargetMode="External"/><Relationship Id="rId72" Type="http://schemas.openxmlformats.org/officeDocument/2006/relationships/hyperlink" Target="https://paperpile.com/c/GHgtyr/7YCJ" TargetMode="External"/><Relationship Id="rId75" Type="http://schemas.openxmlformats.org/officeDocument/2006/relationships/hyperlink" Target="https://paperpile.com/c/GHgtyr/jsDV" TargetMode="External"/><Relationship Id="rId74" Type="http://schemas.openxmlformats.org/officeDocument/2006/relationships/hyperlink" Target="https://paperpile.com/c/GHgtyr/iZmg" TargetMode="External"/><Relationship Id="rId77" Type="http://schemas.openxmlformats.org/officeDocument/2006/relationships/hyperlink" Target="https://paperpile.com/c/GHgtyr/balo" TargetMode="External"/><Relationship Id="rId76" Type="http://schemas.openxmlformats.org/officeDocument/2006/relationships/hyperlink" Target="https://paperpile.com/c/GHgtyr/15XU" TargetMode="External"/><Relationship Id="rId79" Type="http://schemas.openxmlformats.org/officeDocument/2006/relationships/hyperlink" Target="https://paperpile.com/c/GHgtyr/LGcO" TargetMode="External"/><Relationship Id="rId78" Type="http://schemas.openxmlformats.org/officeDocument/2006/relationships/hyperlink" Target="https://paperpile.com/c/GHgtyr/79Mf" TargetMode="External"/><Relationship Id="rId71" Type="http://schemas.openxmlformats.org/officeDocument/2006/relationships/image" Target="media/image1.png"/><Relationship Id="rId70" Type="http://schemas.openxmlformats.org/officeDocument/2006/relationships/hyperlink" Target="https://paperpile.com/c/GHgtyr/4dK6" TargetMode="External"/><Relationship Id="rId62" Type="http://schemas.openxmlformats.org/officeDocument/2006/relationships/hyperlink" Target="https://paperpile.com/c/GHgtyr/tM4K" TargetMode="External"/><Relationship Id="rId61" Type="http://schemas.openxmlformats.org/officeDocument/2006/relationships/hyperlink" Target="https://paperpile.com/c/GHgtyr/fSBH" TargetMode="External"/><Relationship Id="rId64" Type="http://schemas.openxmlformats.org/officeDocument/2006/relationships/hyperlink" Target="https://paperpile.com/c/GHgtyr/g5Cw+uzfI/?prefix=,cf." TargetMode="External"/><Relationship Id="rId63" Type="http://schemas.openxmlformats.org/officeDocument/2006/relationships/image" Target="media/image3.png"/><Relationship Id="rId66" Type="http://schemas.openxmlformats.org/officeDocument/2006/relationships/hyperlink" Target="https://paperpile.com/c/GHgtyr/zREQ+I6EC/?prefix=e.g.%2C%20," TargetMode="External"/><Relationship Id="rId65" Type="http://schemas.openxmlformats.org/officeDocument/2006/relationships/hyperlink" Target="https://paperpile.com/c/GHgtyr/aScT+vOX1+NvIa/?prefix=,,e.g.%2C" TargetMode="External"/><Relationship Id="rId68" Type="http://schemas.openxmlformats.org/officeDocument/2006/relationships/hyperlink" Target="https://paperpile.com/c/GHgtyr/11Ae+5BS5" TargetMode="External"/><Relationship Id="rId67" Type="http://schemas.openxmlformats.org/officeDocument/2006/relationships/hyperlink" Target="https://paperpile.com/c/GHgtyr/11Ae+9Cxp/?prefix=,e.g.%2C" TargetMode="External"/><Relationship Id="rId729" Type="http://schemas.openxmlformats.org/officeDocument/2006/relationships/hyperlink" Target="http://paperpile.com/b/GHgtyr/w9s1" TargetMode="External"/><Relationship Id="rId728" Type="http://schemas.openxmlformats.org/officeDocument/2006/relationships/hyperlink" Target="http://paperpile.com/b/GHgtyr/w9s1" TargetMode="External"/><Relationship Id="rId60" Type="http://schemas.openxmlformats.org/officeDocument/2006/relationships/hyperlink" Target="https://paperpile.com/c/GHgtyr/ahUK+7cIC" TargetMode="External"/><Relationship Id="rId723" Type="http://schemas.openxmlformats.org/officeDocument/2006/relationships/hyperlink" Target="https://cdn.openai.com/papers/practices-for-governing-agentic-ai-systems.pdf" TargetMode="External"/><Relationship Id="rId722" Type="http://schemas.openxmlformats.org/officeDocument/2006/relationships/hyperlink" Target="http://paperpile.com/b/GHgtyr/n46j" TargetMode="External"/><Relationship Id="rId721" Type="http://schemas.openxmlformats.org/officeDocument/2006/relationships/hyperlink" Target="http://paperpile.com/b/GHgtyr/n46j" TargetMode="External"/><Relationship Id="rId720" Type="http://schemas.openxmlformats.org/officeDocument/2006/relationships/hyperlink" Target="http://paperpile.com/b/GHgtyr/n46j" TargetMode="External"/><Relationship Id="rId727" Type="http://schemas.openxmlformats.org/officeDocument/2006/relationships/hyperlink" Target="http://dx.doi.org/10.1145/3600211.3604673" TargetMode="External"/><Relationship Id="rId726" Type="http://schemas.openxmlformats.org/officeDocument/2006/relationships/hyperlink" Target="http://paperpile.com/b/GHgtyr/3Jya" TargetMode="External"/><Relationship Id="rId725" Type="http://schemas.openxmlformats.org/officeDocument/2006/relationships/hyperlink" Target="http://paperpile.com/b/GHgtyr/3Jya" TargetMode="External"/><Relationship Id="rId724" Type="http://schemas.openxmlformats.org/officeDocument/2006/relationships/hyperlink" Target="http://paperpile.com/b/GHgtyr/3Jya" TargetMode="External"/><Relationship Id="rId69" Type="http://schemas.openxmlformats.org/officeDocument/2006/relationships/hyperlink" Target="https://paperpile.com/c/GHgtyr/11Ae+4mJY+5BS5/?prefix=e.g.%2C%20,," TargetMode="External"/><Relationship Id="rId51" Type="http://schemas.openxmlformats.org/officeDocument/2006/relationships/hyperlink" Target="https://paperpile.com/c/GHgtyr/qBkoy+HEuCH" TargetMode="External"/><Relationship Id="rId50" Type="http://schemas.openxmlformats.org/officeDocument/2006/relationships/hyperlink" Target="https://paperpile.com/c/GHgtyr/VALTH+qBkoy" TargetMode="External"/><Relationship Id="rId53" Type="http://schemas.openxmlformats.org/officeDocument/2006/relationships/hyperlink" Target="https://paperpile.com/c/GHgtyr/NQqD/?noauthor=1" TargetMode="External"/><Relationship Id="rId52" Type="http://schemas.openxmlformats.org/officeDocument/2006/relationships/hyperlink" Target="https://paperpile.com/c/GHgtyr/RfPyc" TargetMode="External"/><Relationship Id="rId55" Type="http://schemas.openxmlformats.org/officeDocument/2006/relationships/hyperlink" Target="https://paperpile.com/c/GHgtyr/NQqD/?noauthor=1" TargetMode="External"/><Relationship Id="rId54" Type="http://schemas.openxmlformats.org/officeDocument/2006/relationships/hyperlink" Target="https://paperpile.com/c/GHgtyr/NQqD/?noauthor=1" TargetMode="External"/><Relationship Id="rId57" Type="http://schemas.openxmlformats.org/officeDocument/2006/relationships/hyperlink" Target="https://paperpile.com/c/GHgtyr/7YCJ+zREQ+4mJY+Tccv" TargetMode="External"/><Relationship Id="rId56" Type="http://schemas.openxmlformats.org/officeDocument/2006/relationships/hyperlink" Target="https://paperpile.com/c/GHgtyr/qBkoy" TargetMode="External"/><Relationship Id="rId719" Type="http://schemas.openxmlformats.org/officeDocument/2006/relationships/hyperlink" Target="http://dx.doi.org/10.1016/j.futures.2024.103328" TargetMode="External"/><Relationship Id="rId718" Type="http://schemas.openxmlformats.org/officeDocument/2006/relationships/hyperlink" Target="http://paperpile.com/b/GHgtyr/r0A2" TargetMode="External"/><Relationship Id="rId717" Type="http://schemas.openxmlformats.org/officeDocument/2006/relationships/hyperlink" Target="http://paperpile.com/b/GHgtyr/r0A2" TargetMode="External"/><Relationship Id="rId712" Type="http://schemas.openxmlformats.org/officeDocument/2006/relationships/hyperlink" Target="http://paperpile.com/b/GHgtyr/79Mf" TargetMode="External"/><Relationship Id="rId711" Type="http://schemas.openxmlformats.org/officeDocument/2006/relationships/hyperlink" Target="http://paperpile.com/b/GHgtyr/79Mf" TargetMode="External"/><Relationship Id="rId710" Type="http://schemas.openxmlformats.org/officeDocument/2006/relationships/hyperlink" Target="http://paperpile.com/b/GHgtyr/79Mf" TargetMode="External"/><Relationship Id="rId716" Type="http://schemas.openxmlformats.org/officeDocument/2006/relationships/hyperlink" Target="http://paperpile.com/b/GHgtyr/r0A2" TargetMode="External"/><Relationship Id="rId715" Type="http://schemas.openxmlformats.org/officeDocument/2006/relationships/hyperlink" Target="http://paperpile.com/b/GHgtyr/r0A2" TargetMode="External"/><Relationship Id="rId714" Type="http://schemas.openxmlformats.org/officeDocument/2006/relationships/hyperlink" Target="http://paperpile.com/b/GHgtyr/r0A2" TargetMode="External"/><Relationship Id="rId713" Type="http://schemas.openxmlformats.org/officeDocument/2006/relationships/hyperlink" Target="http://arxiv.org/abs/2310.16727" TargetMode="External"/><Relationship Id="rId59" Type="http://schemas.openxmlformats.org/officeDocument/2006/relationships/hyperlink" Target="https://paperpile.com/c/GHgtyr/g5Cw+uzfI/?prefix=,cf." TargetMode="External"/><Relationship Id="rId58" Type="http://schemas.openxmlformats.org/officeDocument/2006/relationships/hyperlink" Target="https://paperpile.com/c/GHgtyr/qBkoy+HEuCH/?prefix=e.g.%2C%20," TargetMode="External"/><Relationship Id="rId590" Type="http://schemas.openxmlformats.org/officeDocument/2006/relationships/hyperlink" Target="http://paperpile.com/b/GHgtyr/30Ct" TargetMode="External"/><Relationship Id="rId107" Type="http://schemas.openxmlformats.org/officeDocument/2006/relationships/hyperlink" Target="https://paperpile.com/c/GHgtyr/w9s1+7YCJ+j7pH+CvNI+exBw+5BS5" TargetMode="External"/><Relationship Id="rId349" Type="http://schemas.openxmlformats.org/officeDocument/2006/relationships/hyperlink" Target="http://paperpile.com/b/GHgtyr/Epco" TargetMode="External"/><Relationship Id="rId106" Type="http://schemas.openxmlformats.org/officeDocument/2006/relationships/hyperlink" Target="https://paperpile.com/c/GHgtyr/3Jya+9Cxp" TargetMode="External"/><Relationship Id="rId348" Type="http://schemas.openxmlformats.org/officeDocument/2006/relationships/hyperlink" Target="https://www-cdn.anthropic.com/1adf000c8f675958c2ee23805d91aaade1cd4613/responsible-scaling-policy.pdf" TargetMode="External"/><Relationship Id="rId105" Type="http://schemas.openxmlformats.org/officeDocument/2006/relationships/hyperlink" Target="https://paperpile.com/c/GHgtyr/3Jya" TargetMode="External"/><Relationship Id="rId347" Type="http://schemas.openxmlformats.org/officeDocument/2006/relationships/hyperlink" Target="http://paperpile.com/b/GHgtyr/cQDm" TargetMode="External"/><Relationship Id="rId589" Type="http://schemas.openxmlformats.org/officeDocument/2006/relationships/hyperlink" Target="http://arxiv.org/abs/2310.19852" TargetMode="External"/><Relationship Id="rId104" Type="http://schemas.openxmlformats.org/officeDocument/2006/relationships/hyperlink" Target="https://paperpile.com/c/GHgtyr/3Jya" TargetMode="External"/><Relationship Id="rId346" Type="http://schemas.openxmlformats.org/officeDocument/2006/relationships/hyperlink" Target="http://paperpile.com/b/GHgtyr/cQDm" TargetMode="External"/><Relationship Id="rId588" Type="http://schemas.openxmlformats.org/officeDocument/2006/relationships/hyperlink" Target="http://paperpile.com/b/GHgtyr/7bCl" TargetMode="External"/><Relationship Id="rId109" Type="http://schemas.openxmlformats.org/officeDocument/2006/relationships/hyperlink" Target="https://paperpile.com/c/GHgtyr/M6Ei+11Ae" TargetMode="External"/><Relationship Id="rId108" Type="http://schemas.openxmlformats.org/officeDocument/2006/relationships/hyperlink" Target="https://paperpile.com/c/GHgtyr/j7pH+Tkfr+CvNI+3Jya+11Ae" TargetMode="External"/><Relationship Id="rId341" Type="http://schemas.openxmlformats.org/officeDocument/2006/relationships/hyperlink" Target="http://paperpile.com/b/GHgtyr/wSNy" TargetMode="External"/><Relationship Id="rId583" Type="http://schemas.openxmlformats.org/officeDocument/2006/relationships/hyperlink" Target="http://paperpile.com/b/GHgtyr/LGcO" TargetMode="External"/><Relationship Id="rId340" Type="http://schemas.openxmlformats.org/officeDocument/2006/relationships/hyperlink" Target="http://paperpile.com/b/GHgtyr/crxP" TargetMode="External"/><Relationship Id="rId582" Type="http://schemas.openxmlformats.org/officeDocument/2006/relationships/hyperlink" Target="https://aiverifyfoundation.sg/downloads/Cataloguing_LLM_Evaluations.pdf" TargetMode="External"/><Relationship Id="rId581" Type="http://schemas.openxmlformats.org/officeDocument/2006/relationships/hyperlink" Target="http://paperpile.com/b/GHgtyr/l0lD" TargetMode="External"/><Relationship Id="rId580" Type="http://schemas.openxmlformats.org/officeDocument/2006/relationships/hyperlink" Target="http://paperpile.com/b/GHgtyr/l0lD" TargetMode="External"/><Relationship Id="rId103" Type="http://schemas.openxmlformats.org/officeDocument/2006/relationships/hyperlink" Target="https://paperpile.com/c/GHgtyr/3Jya" TargetMode="External"/><Relationship Id="rId345" Type="http://schemas.openxmlformats.org/officeDocument/2006/relationships/hyperlink" Target="http://paperpile.com/b/GHgtyr/cQDm" TargetMode="External"/><Relationship Id="rId587" Type="http://schemas.openxmlformats.org/officeDocument/2006/relationships/hyperlink" Target="http://paperpile.com/b/GHgtyr/7bCl" TargetMode="External"/><Relationship Id="rId102" Type="http://schemas.openxmlformats.org/officeDocument/2006/relationships/hyperlink" Target="https://paperpile.com/c/GHgtyr/11Ae+4mJY" TargetMode="External"/><Relationship Id="rId344" Type="http://schemas.openxmlformats.org/officeDocument/2006/relationships/hyperlink" Target="https://static1.squarespace.com/static/64edf8e7f2b10d716b5ba0e1/t/65f19a4a32c41d331ec54b87/1710332491804/Responsible+Scaling_+Comparing+Government+Guidance+and+Company+Policy+%284%29.pdf" TargetMode="External"/><Relationship Id="rId586" Type="http://schemas.openxmlformats.org/officeDocument/2006/relationships/hyperlink" Target="http://paperpile.com/b/GHgtyr/7bCl" TargetMode="External"/><Relationship Id="rId101" Type="http://schemas.openxmlformats.org/officeDocument/2006/relationships/hyperlink" Target="https://paperpile.com/c/GHgtyr/3Jya+PQK2" TargetMode="External"/><Relationship Id="rId343" Type="http://schemas.openxmlformats.org/officeDocument/2006/relationships/hyperlink" Target="http://paperpile.com/b/GHgtyr/wSNy" TargetMode="External"/><Relationship Id="rId585" Type="http://schemas.openxmlformats.org/officeDocument/2006/relationships/hyperlink" Target="https://assets.publishing.service.gov.uk/media/679a0c48a77d250007d313ee/International_AI_Safety_Report_2025_accessible_f.pdf" TargetMode="External"/><Relationship Id="rId100" Type="http://schemas.openxmlformats.org/officeDocument/2006/relationships/hyperlink" Target="https://paperpile.com/c/GHgtyr/3Jya+9Cxp" TargetMode="External"/><Relationship Id="rId342" Type="http://schemas.openxmlformats.org/officeDocument/2006/relationships/hyperlink" Target="http://paperpile.com/b/GHgtyr/wSNy" TargetMode="External"/><Relationship Id="rId584" Type="http://schemas.openxmlformats.org/officeDocument/2006/relationships/hyperlink" Target="http://paperpile.com/b/GHgtyr/LGcO" TargetMode="External"/><Relationship Id="rId338" Type="http://schemas.openxmlformats.org/officeDocument/2006/relationships/hyperlink" Target="http://paperpile.com/b/GHgtyr/crxP" TargetMode="External"/><Relationship Id="rId337" Type="http://schemas.openxmlformats.org/officeDocument/2006/relationships/hyperlink" Target="https://commercial.allianz.com/news-and-insights/reports/the-rise-of-artificial-intelligence.html" TargetMode="External"/><Relationship Id="rId579" Type="http://schemas.openxmlformats.org/officeDocument/2006/relationships/hyperlink" Target="http://paperpile.com/b/GHgtyr/l0lD" TargetMode="External"/><Relationship Id="rId336" Type="http://schemas.openxmlformats.org/officeDocument/2006/relationships/hyperlink" Target="http://paperpile.com/b/GHgtyr/lcbX" TargetMode="External"/><Relationship Id="rId578" Type="http://schemas.openxmlformats.org/officeDocument/2006/relationships/hyperlink" Target="http://dx.doi.org/10.1787/ece98fd3-en" TargetMode="External"/><Relationship Id="rId335" Type="http://schemas.openxmlformats.org/officeDocument/2006/relationships/hyperlink" Target="http://paperpile.com/b/GHgtyr/lcbX" TargetMode="External"/><Relationship Id="rId577" Type="http://schemas.openxmlformats.org/officeDocument/2006/relationships/hyperlink" Target="http://paperpile.com/b/GHgtyr/1Bz1" TargetMode="External"/><Relationship Id="rId339" Type="http://schemas.openxmlformats.org/officeDocument/2006/relationships/hyperlink" Target="http://paperpile.com/b/GHgtyr/crxP" TargetMode="External"/><Relationship Id="rId330" Type="http://schemas.openxmlformats.org/officeDocument/2006/relationships/hyperlink" Target="https://airisk.mit.edu/" TargetMode="External"/><Relationship Id="rId572" Type="http://schemas.openxmlformats.org/officeDocument/2006/relationships/hyperlink" Target="http://paperpile.com/b/GHgtyr/I997" TargetMode="External"/><Relationship Id="rId571" Type="http://schemas.openxmlformats.org/officeDocument/2006/relationships/hyperlink" Target="http://paperpile.com/b/GHgtyr/I997" TargetMode="External"/><Relationship Id="rId570" Type="http://schemas.openxmlformats.org/officeDocument/2006/relationships/hyperlink" Target="http://arxiv.org/abs/2306.12001" TargetMode="External"/><Relationship Id="rId334" Type="http://schemas.openxmlformats.org/officeDocument/2006/relationships/hyperlink" Target="http://paperpile.com/b/GHgtyr/lcbX" TargetMode="External"/><Relationship Id="rId576" Type="http://schemas.openxmlformats.org/officeDocument/2006/relationships/hyperlink" Target="http://paperpile.com/b/GHgtyr/1Bz1" TargetMode="External"/><Relationship Id="rId333" Type="http://schemas.openxmlformats.org/officeDocument/2006/relationships/hyperlink" Target="http://paperpile.com/b/GHgtyr/iaJ6" TargetMode="External"/><Relationship Id="rId575" Type="http://schemas.openxmlformats.org/officeDocument/2006/relationships/hyperlink" Target="http://paperpile.com/b/GHgtyr/1Bz1" TargetMode="External"/><Relationship Id="rId332" Type="http://schemas.openxmlformats.org/officeDocument/2006/relationships/hyperlink" Target="http://paperpile.com/b/GHgtyr/iaJ6" TargetMode="External"/><Relationship Id="rId574" Type="http://schemas.openxmlformats.org/officeDocument/2006/relationships/hyperlink" Target="http://arxiv.org/abs/2104.12547" TargetMode="External"/><Relationship Id="rId331" Type="http://schemas.openxmlformats.org/officeDocument/2006/relationships/hyperlink" Target="http://paperpile.com/b/GHgtyr/iaJ6" TargetMode="External"/><Relationship Id="rId573" Type="http://schemas.openxmlformats.org/officeDocument/2006/relationships/hyperlink" Target="http://paperpile.com/b/GHgtyr/I997" TargetMode="External"/><Relationship Id="rId370" Type="http://schemas.openxmlformats.org/officeDocument/2006/relationships/hyperlink" Target="http://paperpile.com/b/GHgtyr/8Tof" TargetMode="External"/><Relationship Id="rId129" Type="http://schemas.openxmlformats.org/officeDocument/2006/relationships/hyperlink" Target="https://paperpile.com/c/GHgtyr/4mJY+WaGW" TargetMode="External"/><Relationship Id="rId128" Type="http://schemas.openxmlformats.org/officeDocument/2006/relationships/hyperlink" Target="https://paperpile.com/c/GHgtyr/11Ae+4mJY" TargetMode="External"/><Relationship Id="rId127" Type="http://schemas.openxmlformats.org/officeDocument/2006/relationships/hyperlink" Target="https://paperpile.com/c/GHgtyr/j7pH" TargetMode="External"/><Relationship Id="rId369" Type="http://schemas.openxmlformats.org/officeDocument/2006/relationships/hyperlink" Target="http://dx.doi.org/10.1186/s13643-024-02502-7" TargetMode="External"/><Relationship Id="rId126" Type="http://schemas.openxmlformats.org/officeDocument/2006/relationships/hyperlink" Target="https://paperpile.com/c/GHgtyr/PQK2" TargetMode="External"/><Relationship Id="rId368" Type="http://schemas.openxmlformats.org/officeDocument/2006/relationships/hyperlink" Target="http://paperpile.com/b/GHgtyr/NQqD" TargetMode="External"/><Relationship Id="rId121" Type="http://schemas.openxmlformats.org/officeDocument/2006/relationships/hyperlink" Target="https://paperpile.com/c/GHgtyr/CvNI+BRNL+PQK2" TargetMode="External"/><Relationship Id="rId363" Type="http://schemas.openxmlformats.org/officeDocument/2006/relationships/hyperlink" Target="http://dx.doi.org/10.1177/0894439317734157" TargetMode="External"/><Relationship Id="rId120" Type="http://schemas.openxmlformats.org/officeDocument/2006/relationships/hyperlink" Target="https://paperpile.com/c/GHgtyr/PQK2+j7pH+WaGW" TargetMode="External"/><Relationship Id="rId362" Type="http://schemas.openxmlformats.org/officeDocument/2006/relationships/hyperlink" Target="http://paperpile.com/b/GHgtyr/yUzl" TargetMode="External"/><Relationship Id="rId361" Type="http://schemas.openxmlformats.org/officeDocument/2006/relationships/hyperlink" Target="http://paperpile.com/b/GHgtyr/yUzl" TargetMode="External"/><Relationship Id="rId360" Type="http://schemas.openxmlformats.org/officeDocument/2006/relationships/hyperlink" Target="http://paperpile.com/b/GHgtyr/yUzl" TargetMode="External"/><Relationship Id="rId125" Type="http://schemas.openxmlformats.org/officeDocument/2006/relationships/hyperlink" Target="https://paperpile.com/c/GHgtyr/j7pH" TargetMode="External"/><Relationship Id="rId367" Type="http://schemas.openxmlformats.org/officeDocument/2006/relationships/hyperlink" Target="http://paperpile.com/b/GHgtyr/NQqD" TargetMode="External"/><Relationship Id="rId124" Type="http://schemas.openxmlformats.org/officeDocument/2006/relationships/hyperlink" Target="https://paperpile.com/c/GHgtyr/j7pH+PQK2" TargetMode="External"/><Relationship Id="rId366" Type="http://schemas.openxmlformats.org/officeDocument/2006/relationships/hyperlink" Target="http://paperpile.com/b/GHgtyr/NQqD" TargetMode="External"/><Relationship Id="rId123" Type="http://schemas.openxmlformats.org/officeDocument/2006/relationships/hyperlink" Target="https://paperpile.com/c/GHgtyr/4mJY+PQK2" TargetMode="External"/><Relationship Id="rId365" Type="http://schemas.openxmlformats.org/officeDocument/2006/relationships/hyperlink" Target="http://paperpile.com/b/GHgtyr/NQqD" TargetMode="External"/><Relationship Id="rId122" Type="http://schemas.openxmlformats.org/officeDocument/2006/relationships/hyperlink" Target="https://paperpile.com/c/GHgtyr/Tkfr+3Jya+b9ZE+Bi1u+CvNI+M6Ei" TargetMode="External"/><Relationship Id="rId364" Type="http://schemas.openxmlformats.org/officeDocument/2006/relationships/hyperlink" Target="http://paperpile.com/b/GHgtyr/NQqD" TargetMode="External"/><Relationship Id="rId95" Type="http://schemas.openxmlformats.org/officeDocument/2006/relationships/hyperlink" Target="https://paperpile.com/c/GHgtyr/9CCt" TargetMode="External"/><Relationship Id="rId94" Type="http://schemas.openxmlformats.org/officeDocument/2006/relationships/hyperlink" Target="https://paperpile.com/c/GHgtyr/3Jya" TargetMode="External"/><Relationship Id="rId97" Type="http://schemas.openxmlformats.org/officeDocument/2006/relationships/hyperlink" Target="https://paperpile.com/c/GHgtyr/j7pH+CvNI+5BS5+exBw" TargetMode="External"/><Relationship Id="rId96" Type="http://schemas.openxmlformats.org/officeDocument/2006/relationships/hyperlink" Target="https://paperpile.com/c/GHgtyr/3Jya+l0lD" TargetMode="External"/><Relationship Id="rId99" Type="http://schemas.openxmlformats.org/officeDocument/2006/relationships/hyperlink" Target="https://paperpile.com/c/GHgtyr/PQK2+5BS5" TargetMode="External"/><Relationship Id="rId98" Type="http://schemas.openxmlformats.org/officeDocument/2006/relationships/hyperlink" Target="https://paperpile.com/c/GHgtyr/CvNI+exBw" TargetMode="External"/><Relationship Id="rId91" Type="http://schemas.openxmlformats.org/officeDocument/2006/relationships/hyperlink" Target="https://paperpile.com/c/GHgtyr/0ryU+3Jya" TargetMode="External"/><Relationship Id="rId90" Type="http://schemas.openxmlformats.org/officeDocument/2006/relationships/hyperlink" Target="https://paperpile.com/c/GHgtyr/nlBJ" TargetMode="External"/><Relationship Id="rId93" Type="http://schemas.openxmlformats.org/officeDocument/2006/relationships/hyperlink" Target="https://paperpile.com/c/GHgtyr/zOFp+M9eu" TargetMode="External"/><Relationship Id="rId92" Type="http://schemas.openxmlformats.org/officeDocument/2006/relationships/hyperlink" Target="https://paperpile.com/c/GHgtyr/0ryU+zOFp+3Jya" TargetMode="External"/><Relationship Id="rId118" Type="http://schemas.openxmlformats.org/officeDocument/2006/relationships/hyperlink" Target="https://paperpile.com/c/GHgtyr/j7pH" TargetMode="External"/><Relationship Id="rId117" Type="http://schemas.openxmlformats.org/officeDocument/2006/relationships/hyperlink" Target="https://paperpile.com/c/GHgtyr/j7pH" TargetMode="External"/><Relationship Id="rId359" Type="http://schemas.openxmlformats.org/officeDocument/2006/relationships/hyperlink" Target="http://paperpile.com/b/GHgtyr/yUzl" TargetMode="External"/><Relationship Id="rId116" Type="http://schemas.openxmlformats.org/officeDocument/2006/relationships/hyperlink" Target="https://paperpile.com/c/GHgtyr/j7pH" TargetMode="External"/><Relationship Id="rId358" Type="http://schemas.openxmlformats.org/officeDocument/2006/relationships/hyperlink" Target="http://paperpile.com/b/GHgtyr/yUzl" TargetMode="External"/><Relationship Id="rId115" Type="http://schemas.openxmlformats.org/officeDocument/2006/relationships/hyperlink" Target="https://paperpile.com/c/GHgtyr/WaGW" TargetMode="External"/><Relationship Id="rId357" Type="http://schemas.openxmlformats.org/officeDocument/2006/relationships/hyperlink" Target="http://paperpile.com/b/GHgtyr/dMxJ" TargetMode="External"/><Relationship Id="rId599" Type="http://schemas.openxmlformats.org/officeDocument/2006/relationships/hyperlink" Target="http://paperpile.com/b/GHgtyr/I6EC" TargetMode="External"/><Relationship Id="rId119" Type="http://schemas.openxmlformats.org/officeDocument/2006/relationships/hyperlink" Target="https://paperpile.com/c/GHgtyr/j7pH" TargetMode="External"/><Relationship Id="rId110" Type="http://schemas.openxmlformats.org/officeDocument/2006/relationships/hyperlink" Target="https://paperpile.com/c/GHgtyr/I997+3Jya" TargetMode="External"/><Relationship Id="rId352" Type="http://schemas.openxmlformats.org/officeDocument/2006/relationships/hyperlink" Target="http://paperpile.com/b/GHgtyr/Epco" TargetMode="External"/><Relationship Id="rId594" Type="http://schemas.openxmlformats.org/officeDocument/2006/relationships/hyperlink" Target="http://paperpile.com/b/GHgtyr/30Ct" TargetMode="External"/><Relationship Id="rId351" Type="http://schemas.openxmlformats.org/officeDocument/2006/relationships/hyperlink" Target="http://paperpile.com/b/GHgtyr/Epco" TargetMode="External"/><Relationship Id="rId593" Type="http://schemas.openxmlformats.org/officeDocument/2006/relationships/hyperlink" Target="http://paperpile.com/b/GHgtyr/30Ct" TargetMode="External"/><Relationship Id="rId350" Type="http://schemas.openxmlformats.org/officeDocument/2006/relationships/hyperlink" Target="http://paperpile.com/b/GHgtyr/Epco" TargetMode="External"/><Relationship Id="rId592" Type="http://schemas.openxmlformats.org/officeDocument/2006/relationships/hyperlink" Target="http://paperpile.com/b/GHgtyr/30Ct" TargetMode="External"/><Relationship Id="rId591" Type="http://schemas.openxmlformats.org/officeDocument/2006/relationships/hyperlink" Target="http://paperpile.com/b/GHgtyr/30Ct" TargetMode="External"/><Relationship Id="rId114" Type="http://schemas.openxmlformats.org/officeDocument/2006/relationships/hyperlink" Target="https://paperpile.com/c/GHgtyr/WaGW" TargetMode="External"/><Relationship Id="rId356" Type="http://schemas.openxmlformats.org/officeDocument/2006/relationships/hyperlink" Target="http://paperpile.com/b/GHgtyr/dMxJ" TargetMode="External"/><Relationship Id="rId598" Type="http://schemas.openxmlformats.org/officeDocument/2006/relationships/hyperlink" Target="http://paperpile.com/b/GHgtyr/I6EC" TargetMode="External"/><Relationship Id="rId113" Type="http://schemas.openxmlformats.org/officeDocument/2006/relationships/hyperlink" Target="https://paperpile.com/c/GHgtyr/M6Ei+11Ae" TargetMode="External"/><Relationship Id="rId355" Type="http://schemas.openxmlformats.org/officeDocument/2006/relationships/hyperlink" Target="http://paperpile.com/b/GHgtyr/dMxJ" TargetMode="External"/><Relationship Id="rId597" Type="http://schemas.openxmlformats.org/officeDocument/2006/relationships/hyperlink" Target="http://paperpile.com/b/GHgtyr/I6EC" TargetMode="External"/><Relationship Id="rId112" Type="http://schemas.openxmlformats.org/officeDocument/2006/relationships/hyperlink" Target="https://paperpile.com/c/GHgtyr/M6Ei+11Ae" TargetMode="External"/><Relationship Id="rId354" Type="http://schemas.openxmlformats.org/officeDocument/2006/relationships/hyperlink" Target="http://dx.doi.org/10.1016/j.ress.2011.11.006" TargetMode="External"/><Relationship Id="rId596" Type="http://schemas.openxmlformats.org/officeDocument/2006/relationships/hyperlink" Target="http://paperpile.com/b/GHgtyr/I6EC" TargetMode="External"/><Relationship Id="rId111" Type="http://schemas.openxmlformats.org/officeDocument/2006/relationships/hyperlink" Target="https://paperpile.com/c/GHgtyr/WWly" TargetMode="External"/><Relationship Id="rId353" Type="http://schemas.openxmlformats.org/officeDocument/2006/relationships/hyperlink" Target="http://paperpile.com/b/GHgtyr/Epco" TargetMode="External"/><Relationship Id="rId595" Type="http://schemas.openxmlformats.org/officeDocument/2006/relationships/hyperlink" Target="http://dx.doi.org/10.1186/2046-4053-1-10" TargetMode="External"/><Relationship Id="rId305" Type="http://schemas.openxmlformats.org/officeDocument/2006/relationships/hyperlink" Target="https://paperpile.com/c/GHgtyr/PQK2" TargetMode="External"/><Relationship Id="rId547" Type="http://schemas.openxmlformats.org/officeDocument/2006/relationships/hyperlink" Target="http://paperpile.com/b/GHgtyr/Rt4W" TargetMode="External"/><Relationship Id="rId789" Type="http://schemas.openxmlformats.org/officeDocument/2006/relationships/hyperlink" Target="https://www.gov.uk/government/publications/ai-regulation-a-pro-innovation-approach/white-paper" TargetMode="External"/><Relationship Id="rId304" Type="http://schemas.openxmlformats.org/officeDocument/2006/relationships/hyperlink" Target="https://paperpile.com/c/GHgtyr/11Ae+4mJY+5BS5+WaGW" TargetMode="External"/><Relationship Id="rId546" Type="http://schemas.openxmlformats.org/officeDocument/2006/relationships/hyperlink" Target="https://play.google.com/store/books/details?id=DMgwDAAAQBAJ" TargetMode="External"/><Relationship Id="rId788" Type="http://schemas.openxmlformats.org/officeDocument/2006/relationships/hyperlink" Target="http://paperpile.com/b/GHgtyr/fIbQ" TargetMode="External"/><Relationship Id="rId303" Type="http://schemas.openxmlformats.org/officeDocument/2006/relationships/hyperlink" Target="https://paperpile.com/c/GHgtyr/srGI" TargetMode="External"/><Relationship Id="rId545" Type="http://schemas.openxmlformats.org/officeDocument/2006/relationships/hyperlink" Target="http://paperpile.com/b/GHgtyr/anAQ" TargetMode="External"/><Relationship Id="rId787" Type="http://schemas.openxmlformats.org/officeDocument/2006/relationships/hyperlink" Target="http://paperpile.com/b/GHgtyr/fIbQ" TargetMode="External"/><Relationship Id="rId302" Type="http://schemas.openxmlformats.org/officeDocument/2006/relationships/hyperlink" Target="https://paperpile.com/c/GHgtyr/NvIa+aScT+vOX1" TargetMode="External"/><Relationship Id="rId544" Type="http://schemas.openxmlformats.org/officeDocument/2006/relationships/hyperlink" Target="http://paperpile.com/b/GHgtyr/anAQ" TargetMode="External"/><Relationship Id="rId786" Type="http://schemas.openxmlformats.org/officeDocument/2006/relationships/hyperlink" Target="http://paperpile.com/b/GHgtyr/fIbQ" TargetMode="External"/><Relationship Id="rId309" Type="http://schemas.openxmlformats.org/officeDocument/2006/relationships/hyperlink" Target="https://paperpile.com/c/GHgtyr/yR2U+g76k" TargetMode="External"/><Relationship Id="rId308" Type="http://schemas.openxmlformats.org/officeDocument/2006/relationships/hyperlink" Target="https://paperpile.com/c/GHgtyr/2SLA" TargetMode="External"/><Relationship Id="rId307" Type="http://schemas.openxmlformats.org/officeDocument/2006/relationships/hyperlink" Target="https://paperpile.com/c/GHgtyr/I8DP" TargetMode="External"/><Relationship Id="rId549" Type="http://schemas.openxmlformats.org/officeDocument/2006/relationships/hyperlink" Target="http://paperpile.com/b/GHgtyr/Rt4W" TargetMode="External"/><Relationship Id="rId306" Type="http://schemas.openxmlformats.org/officeDocument/2006/relationships/hyperlink" Target="https://paperpile.com/c/GHgtyr/4lsf" TargetMode="External"/><Relationship Id="rId548" Type="http://schemas.openxmlformats.org/officeDocument/2006/relationships/hyperlink" Target="http://paperpile.com/b/GHgtyr/Rt4W" TargetMode="External"/><Relationship Id="rId781" Type="http://schemas.openxmlformats.org/officeDocument/2006/relationships/hyperlink" Target="http://dx.doi.org/10.1186/1471-2288-8-45" TargetMode="External"/><Relationship Id="rId780" Type="http://schemas.openxmlformats.org/officeDocument/2006/relationships/hyperlink" Target="http://paperpile.com/b/GHgtyr/tM4K" TargetMode="External"/><Relationship Id="rId301" Type="http://schemas.openxmlformats.org/officeDocument/2006/relationships/hyperlink" Target="https://paperpile.com/c/GHgtyr/7bCl/?prefix=e.g.%2C%20" TargetMode="External"/><Relationship Id="rId543" Type="http://schemas.openxmlformats.org/officeDocument/2006/relationships/hyperlink" Target="http://paperpile.com/b/GHgtyr/anAQ" TargetMode="External"/><Relationship Id="rId785" Type="http://schemas.openxmlformats.org/officeDocument/2006/relationships/hyperlink" Target="https://ahpsr.who.int/publications/i/item/2017-08-10-rapid-reviews-to-strengthen-health-policy-and-systems-a-practical-guide" TargetMode="External"/><Relationship Id="rId300" Type="http://schemas.openxmlformats.org/officeDocument/2006/relationships/hyperlink" Target="https://paperpile.com/c/GHgtyr/CvNI/?prefix=e.g.%2C%20" TargetMode="External"/><Relationship Id="rId542" Type="http://schemas.openxmlformats.org/officeDocument/2006/relationships/hyperlink" Target="http://dx.doi.org/10.1007/s12651-016-0199-8" TargetMode="External"/><Relationship Id="rId784" Type="http://schemas.openxmlformats.org/officeDocument/2006/relationships/hyperlink" Target="http://paperpile.com/b/GHgtyr/MF8P" TargetMode="External"/><Relationship Id="rId541" Type="http://schemas.openxmlformats.org/officeDocument/2006/relationships/hyperlink" Target="http://paperpile.com/b/GHgtyr/6I30" TargetMode="External"/><Relationship Id="rId783" Type="http://schemas.openxmlformats.org/officeDocument/2006/relationships/hyperlink" Target="http://paperpile.com/b/GHgtyr/MF8P" TargetMode="External"/><Relationship Id="rId540" Type="http://schemas.openxmlformats.org/officeDocument/2006/relationships/hyperlink" Target="http://paperpile.com/b/GHgtyr/6I30" TargetMode="External"/><Relationship Id="rId782" Type="http://schemas.openxmlformats.org/officeDocument/2006/relationships/hyperlink" Target="http://paperpile.com/b/GHgtyr/MF8P" TargetMode="External"/><Relationship Id="rId536" Type="http://schemas.openxmlformats.org/officeDocument/2006/relationships/hyperlink" Target="http://arxiv.org/abs/2502.14143" TargetMode="External"/><Relationship Id="rId778" Type="http://schemas.openxmlformats.org/officeDocument/2006/relationships/hyperlink" Target="http://paperpile.com/b/GHgtyr/tM4K" TargetMode="External"/><Relationship Id="rId535" Type="http://schemas.openxmlformats.org/officeDocument/2006/relationships/hyperlink" Target="http://paperpile.com/b/GHgtyr/7My0" TargetMode="External"/><Relationship Id="rId777" Type="http://schemas.openxmlformats.org/officeDocument/2006/relationships/hyperlink" Target="http://paperpile.com/b/GHgtyr/tM4K" TargetMode="External"/><Relationship Id="rId534" Type="http://schemas.openxmlformats.org/officeDocument/2006/relationships/hyperlink" Target="http://paperpile.com/b/GHgtyr/7My0" TargetMode="External"/><Relationship Id="rId776" Type="http://schemas.openxmlformats.org/officeDocument/2006/relationships/hyperlink" Target="http://paperpile.com/b/GHgtyr/tM4K" TargetMode="External"/><Relationship Id="rId533" Type="http://schemas.openxmlformats.org/officeDocument/2006/relationships/hyperlink" Target="http://paperpile.com/b/GHgtyr/7My0" TargetMode="External"/><Relationship Id="rId775" Type="http://schemas.openxmlformats.org/officeDocument/2006/relationships/hyperlink" Target="http://dx.doi.org/10.1145/3560107.3560298" TargetMode="External"/><Relationship Id="rId539" Type="http://schemas.openxmlformats.org/officeDocument/2006/relationships/hyperlink" Target="http://paperpile.com/b/GHgtyr/6I30" TargetMode="External"/><Relationship Id="rId538" Type="http://schemas.openxmlformats.org/officeDocument/2006/relationships/hyperlink" Target="http://paperpile.com/b/GHgtyr/6I30" TargetMode="External"/><Relationship Id="rId537" Type="http://schemas.openxmlformats.org/officeDocument/2006/relationships/hyperlink" Target="http://paperpile.com/b/GHgtyr/6I30" TargetMode="External"/><Relationship Id="rId779" Type="http://schemas.openxmlformats.org/officeDocument/2006/relationships/hyperlink" Target="http://paperpile.com/b/GHgtyr/tM4K" TargetMode="External"/><Relationship Id="rId770" Type="http://schemas.openxmlformats.org/officeDocument/2006/relationships/hyperlink" Target="http://paperpile.com/b/GHgtyr/q036" TargetMode="External"/><Relationship Id="rId532" Type="http://schemas.openxmlformats.org/officeDocument/2006/relationships/hyperlink" Target="http://arxiv.org/abs/2402.08323" TargetMode="External"/><Relationship Id="rId774" Type="http://schemas.openxmlformats.org/officeDocument/2006/relationships/hyperlink" Target="http://paperpile.com/b/GHgtyr/aIct" TargetMode="External"/><Relationship Id="rId531" Type="http://schemas.openxmlformats.org/officeDocument/2006/relationships/hyperlink" Target="http://paperpile.com/b/GHgtyr/CvNI" TargetMode="External"/><Relationship Id="rId773" Type="http://schemas.openxmlformats.org/officeDocument/2006/relationships/hyperlink" Target="http://paperpile.com/b/GHgtyr/aIct" TargetMode="External"/><Relationship Id="rId530" Type="http://schemas.openxmlformats.org/officeDocument/2006/relationships/hyperlink" Target="http://paperpile.com/b/GHgtyr/CvNI" TargetMode="External"/><Relationship Id="rId772" Type="http://schemas.openxmlformats.org/officeDocument/2006/relationships/hyperlink" Target="http://paperpile.com/b/GHgtyr/aIct" TargetMode="External"/><Relationship Id="rId771" Type="http://schemas.openxmlformats.org/officeDocument/2006/relationships/hyperlink" Target="http://arxiv.org/abs/2204.09852" TargetMode="External"/><Relationship Id="rId327" Type="http://schemas.openxmlformats.org/officeDocument/2006/relationships/hyperlink" Target="https://paperpile.com/c/GHgtyr/anAQ/?prefix=e.g.%2C%20" TargetMode="External"/><Relationship Id="rId569" Type="http://schemas.openxmlformats.org/officeDocument/2006/relationships/hyperlink" Target="http://paperpile.com/b/GHgtyr/B6Vg" TargetMode="External"/><Relationship Id="rId326" Type="http://schemas.openxmlformats.org/officeDocument/2006/relationships/hyperlink" Target="https://paperpile.com/c/GHgtyr/l1b6+o8p7" TargetMode="External"/><Relationship Id="rId568" Type="http://schemas.openxmlformats.org/officeDocument/2006/relationships/hyperlink" Target="http://paperpile.com/b/GHgtyr/B6Vg" TargetMode="External"/><Relationship Id="rId325" Type="http://schemas.openxmlformats.org/officeDocument/2006/relationships/hyperlink" Target="https://paperpile.com/c/GHgtyr/crxP+tgIB+Aqcq/?prefix=e.g.%2C%20,," TargetMode="External"/><Relationship Id="rId567" Type="http://schemas.openxmlformats.org/officeDocument/2006/relationships/hyperlink" Target="http://paperpile.com/b/GHgtyr/B6Vg" TargetMode="External"/><Relationship Id="rId324" Type="http://schemas.openxmlformats.org/officeDocument/2006/relationships/hyperlink" Target="https://paperpile.com/c/GHgtyr/7My0" TargetMode="External"/><Relationship Id="rId566" Type="http://schemas.openxmlformats.org/officeDocument/2006/relationships/hyperlink" Target="https://arxiv.org/abs/2206.05862" TargetMode="External"/><Relationship Id="rId329" Type="http://schemas.openxmlformats.org/officeDocument/2006/relationships/hyperlink" Target="https://paperpile.com/c/GHgtyr/4mJY/?locator=218" TargetMode="External"/><Relationship Id="rId328" Type="http://schemas.openxmlformats.org/officeDocument/2006/relationships/hyperlink" Target="https://paperpile.com/c/GHgtyr/11Ae+5BS5" TargetMode="External"/><Relationship Id="rId561" Type="http://schemas.openxmlformats.org/officeDocument/2006/relationships/hyperlink" Target="http://paperpile.com/b/GHgtyr/NvIa" TargetMode="External"/><Relationship Id="rId560" Type="http://schemas.openxmlformats.org/officeDocument/2006/relationships/hyperlink" Target="http://paperpile.com/b/GHgtyr/NvIa" TargetMode="External"/><Relationship Id="rId323" Type="http://schemas.openxmlformats.org/officeDocument/2006/relationships/hyperlink" Target="https://paperpile.com/c/GHgtyr/n46j/?prefix=e.g.%2C%20" TargetMode="External"/><Relationship Id="rId565" Type="http://schemas.openxmlformats.org/officeDocument/2006/relationships/hyperlink" Target="http://paperpile.com/b/GHgtyr/iZmg" TargetMode="External"/><Relationship Id="rId322" Type="http://schemas.openxmlformats.org/officeDocument/2006/relationships/hyperlink" Target="https://paperpile.com/c/GHgtyr/WaGW+Tccv" TargetMode="External"/><Relationship Id="rId564" Type="http://schemas.openxmlformats.org/officeDocument/2006/relationships/hyperlink" Target="http://paperpile.com/b/GHgtyr/iZmg" TargetMode="External"/><Relationship Id="rId321" Type="http://schemas.openxmlformats.org/officeDocument/2006/relationships/hyperlink" Target="https://paperpile.com/c/GHgtyr/flIE/?noauthor=1" TargetMode="External"/><Relationship Id="rId563" Type="http://schemas.openxmlformats.org/officeDocument/2006/relationships/hyperlink" Target="http://paperpile.com/b/GHgtyr/iZmg" TargetMode="External"/><Relationship Id="rId320" Type="http://schemas.openxmlformats.org/officeDocument/2006/relationships/hyperlink" Target="https://paperpile.com/c/GHgtyr/Kuoc/?noauthor=1" TargetMode="External"/><Relationship Id="rId562" Type="http://schemas.openxmlformats.org/officeDocument/2006/relationships/hyperlink" Target="http://dx.doi.org/10.1111/j.1467-8500.2007.00564.x" TargetMode="External"/><Relationship Id="rId316" Type="http://schemas.openxmlformats.org/officeDocument/2006/relationships/hyperlink" Target="https://paperpile.com/c/GHgtyr/asA2" TargetMode="External"/><Relationship Id="rId558" Type="http://schemas.openxmlformats.org/officeDocument/2006/relationships/hyperlink" Target="http://paperpile.com/b/GHgtyr/NvIa" TargetMode="External"/><Relationship Id="rId315" Type="http://schemas.openxmlformats.org/officeDocument/2006/relationships/hyperlink" Target="https://paperpile.com/c/GHgtyr/1Bz1+6I30" TargetMode="External"/><Relationship Id="rId557" Type="http://schemas.openxmlformats.org/officeDocument/2006/relationships/hyperlink" Target="http://paperpile.com/b/GHgtyr/NvIa" TargetMode="External"/><Relationship Id="rId799" Type="http://schemas.openxmlformats.org/officeDocument/2006/relationships/hyperlink" Target="http://paperpile.com/b/GHgtyr/HEuCH" TargetMode="External"/><Relationship Id="rId314" Type="http://schemas.openxmlformats.org/officeDocument/2006/relationships/hyperlink" Target="https://paperpile.com/c/GHgtyr/lPNY" TargetMode="External"/><Relationship Id="rId556" Type="http://schemas.openxmlformats.org/officeDocument/2006/relationships/hyperlink" Target="http://dx.doi.org/10.1371/journal.pone.0120495" TargetMode="External"/><Relationship Id="rId798" Type="http://schemas.openxmlformats.org/officeDocument/2006/relationships/hyperlink" Target="http://paperpile.com/b/GHgtyr/HEuCH" TargetMode="External"/><Relationship Id="rId313" Type="http://schemas.openxmlformats.org/officeDocument/2006/relationships/hyperlink" Target="https://paperpile.com/c/GHgtyr/cQDm+bpWg" TargetMode="External"/><Relationship Id="rId555" Type="http://schemas.openxmlformats.org/officeDocument/2006/relationships/hyperlink" Target="http://paperpile.com/b/GHgtyr/zCA1" TargetMode="External"/><Relationship Id="rId797" Type="http://schemas.openxmlformats.org/officeDocument/2006/relationships/hyperlink" Target="http://dx.doi.org/10.2139/ssrn.5030173" TargetMode="External"/><Relationship Id="rId319" Type="http://schemas.openxmlformats.org/officeDocument/2006/relationships/hyperlink" Target="https://paperpile.com/c/GHgtyr/FjTB" TargetMode="External"/><Relationship Id="rId318" Type="http://schemas.openxmlformats.org/officeDocument/2006/relationships/hyperlink" Target="https://paperpile.com/c/GHgtyr/Wwsy" TargetMode="External"/><Relationship Id="rId317" Type="http://schemas.openxmlformats.org/officeDocument/2006/relationships/hyperlink" Target="https://docs.google.com/forms/d/1tDd-0Olru5dYHY9bjs3oHj9cg3-QRJqf6lMHn4lEVRc/edit" TargetMode="External"/><Relationship Id="rId559" Type="http://schemas.openxmlformats.org/officeDocument/2006/relationships/hyperlink" Target="http://paperpile.com/b/GHgtyr/NvIa" TargetMode="External"/><Relationship Id="rId550" Type="http://schemas.openxmlformats.org/officeDocument/2006/relationships/hyperlink" Target="http://dx.doi.org/10.1007/3-540-45547-7_3" TargetMode="External"/><Relationship Id="rId792" Type="http://schemas.openxmlformats.org/officeDocument/2006/relationships/hyperlink" Target="http://paperpile.com/b/GHgtyr/I8DP" TargetMode="External"/><Relationship Id="rId791" Type="http://schemas.openxmlformats.org/officeDocument/2006/relationships/hyperlink" Target="http://paperpile.com/b/GHgtyr/I8DP" TargetMode="External"/><Relationship Id="rId790" Type="http://schemas.openxmlformats.org/officeDocument/2006/relationships/hyperlink" Target="http://paperpile.com/b/GHgtyr/I8DP" TargetMode="External"/><Relationship Id="rId312" Type="http://schemas.openxmlformats.org/officeDocument/2006/relationships/hyperlink" Target="https://paperpile.com/c/GHgtyr/Mq6j" TargetMode="External"/><Relationship Id="rId554" Type="http://schemas.openxmlformats.org/officeDocument/2006/relationships/hyperlink" Target="http://paperpile.com/b/GHgtyr/zCA1" TargetMode="External"/><Relationship Id="rId796" Type="http://schemas.openxmlformats.org/officeDocument/2006/relationships/hyperlink" Target="http://paperpile.com/b/GHgtyr/o8p7" TargetMode="External"/><Relationship Id="rId311" Type="http://schemas.openxmlformats.org/officeDocument/2006/relationships/hyperlink" Target="https://paperpile.com/c/GHgtyr/g76k+2SLA" TargetMode="External"/><Relationship Id="rId553" Type="http://schemas.openxmlformats.org/officeDocument/2006/relationships/hyperlink" Target="http://paperpile.com/b/GHgtyr/zCA1" TargetMode="External"/><Relationship Id="rId795" Type="http://schemas.openxmlformats.org/officeDocument/2006/relationships/hyperlink" Target="http://paperpile.com/b/GHgtyr/o8p7" TargetMode="External"/><Relationship Id="rId310" Type="http://schemas.openxmlformats.org/officeDocument/2006/relationships/hyperlink" Target="https://paperpile.com/c/GHgtyr/iN7A+CzUx+fIbQ+uAsy" TargetMode="External"/><Relationship Id="rId552" Type="http://schemas.openxmlformats.org/officeDocument/2006/relationships/hyperlink" Target="http://paperpile.com/b/GHgtyr/zCA1" TargetMode="External"/><Relationship Id="rId794" Type="http://schemas.openxmlformats.org/officeDocument/2006/relationships/hyperlink" Target="http://paperpile.com/b/GHgtyr/o8p7" TargetMode="External"/><Relationship Id="rId551" Type="http://schemas.openxmlformats.org/officeDocument/2006/relationships/hyperlink" Target="http://paperpile.com/b/GHgtyr/zCA1" TargetMode="External"/><Relationship Id="rId793" Type="http://schemas.openxmlformats.org/officeDocument/2006/relationships/hyperlink" Target="https://www.gov.uk/government/publications/ai-safety-summit-2023-the-bletchley-declaration/the-bletchley-declaration-by-countries-attending-the-ai-safety-summit-1-2-november-2023" TargetMode="External"/><Relationship Id="rId297" Type="http://schemas.openxmlformats.org/officeDocument/2006/relationships/hyperlink" Target="https://paperpile.com/c/GHgtyr/7My0" TargetMode="External"/><Relationship Id="rId296" Type="http://schemas.openxmlformats.org/officeDocument/2006/relationships/hyperlink" Target="https://paperpile.com/c/GHgtyr/l1b6" TargetMode="External"/><Relationship Id="rId295" Type="http://schemas.openxmlformats.org/officeDocument/2006/relationships/hyperlink" Target="https://paperpile.com/c/GHgtyr/8Tof+sUoi" TargetMode="External"/><Relationship Id="rId294" Type="http://schemas.openxmlformats.org/officeDocument/2006/relationships/hyperlink" Target="https://paperpile.com/c/GHgtyr/qZ6U" TargetMode="External"/><Relationship Id="rId299" Type="http://schemas.openxmlformats.org/officeDocument/2006/relationships/hyperlink" Target="https://paperpile.com/c/GHgtyr/1OCK" TargetMode="External"/><Relationship Id="rId298" Type="http://schemas.openxmlformats.org/officeDocument/2006/relationships/hyperlink" Target="https://paperpile.com/c/GHgtyr/7My0" TargetMode="External"/><Relationship Id="rId271" Type="http://schemas.openxmlformats.org/officeDocument/2006/relationships/hyperlink" Target="https://paperpile.com/c/GHgtyr/B6Vg+Tccv" TargetMode="External"/><Relationship Id="rId270" Type="http://schemas.openxmlformats.org/officeDocument/2006/relationships/hyperlink" Target="https://paperpile.com/c/GHgtyr/4lsf" TargetMode="External"/><Relationship Id="rId269" Type="http://schemas.openxmlformats.org/officeDocument/2006/relationships/hyperlink" Target="https://paperpile.com/c/GHgtyr/Tkfr+WaGW+7bCl+Tccv+l1b6+BRNL+aIct+l0lD+4lsf" TargetMode="External"/><Relationship Id="rId264" Type="http://schemas.openxmlformats.org/officeDocument/2006/relationships/hyperlink" Target="https://paperpile.com/c/GHgtyr/Tkfr+WaGW+7bCl+Tccv+l1b6+BRNL+aIct+l0lD+qJuA+4lsf" TargetMode="External"/><Relationship Id="rId263" Type="http://schemas.openxmlformats.org/officeDocument/2006/relationships/hyperlink" Target="https://paperpile.com/c/GHgtyr/4lsf" TargetMode="External"/><Relationship Id="rId262" Type="http://schemas.openxmlformats.org/officeDocument/2006/relationships/hyperlink" Target="https://paperpile.com/c/GHgtyr/4lsf" TargetMode="External"/><Relationship Id="rId261" Type="http://schemas.openxmlformats.org/officeDocument/2006/relationships/hyperlink" Target="https://paperpile.com/c/GHgtyr/4lsf+7bCl" TargetMode="External"/><Relationship Id="rId268" Type="http://schemas.openxmlformats.org/officeDocument/2006/relationships/hyperlink" Target="https://paperpile.com/c/GHgtyr/l0lD+4lsf" TargetMode="External"/><Relationship Id="rId267" Type="http://schemas.openxmlformats.org/officeDocument/2006/relationships/hyperlink" Target="https://paperpile.com/c/GHgtyr/l0lD+4lsf" TargetMode="External"/><Relationship Id="rId266" Type="http://schemas.openxmlformats.org/officeDocument/2006/relationships/hyperlink" Target="https://paperpile.com/c/GHgtyr/4lsf" TargetMode="External"/><Relationship Id="rId265" Type="http://schemas.openxmlformats.org/officeDocument/2006/relationships/hyperlink" Target="https://paperpile.com/c/GHgtyr/l0lD+4lsf+qZ6U" TargetMode="External"/><Relationship Id="rId260" Type="http://schemas.openxmlformats.org/officeDocument/2006/relationships/hyperlink" Target="https://paperpile.com/c/GHgtyr/4lsf" TargetMode="External"/><Relationship Id="rId259" Type="http://schemas.openxmlformats.org/officeDocument/2006/relationships/hyperlink" Target="https://paperpile.com/c/GHgtyr/l1b6" TargetMode="External"/><Relationship Id="rId258" Type="http://schemas.openxmlformats.org/officeDocument/2006/relationships/hyperlink" Target="https://paperpile.com/c/GHgtyr/4lsf+WaGW" TargetMode="External"/><Relationship Id="rId253" Type="http://schemas.openxmlformats.org/officeDocument/2006/relationships/hyperlink" Target="https://paperpile.com/c/GHgtyr/iZmg+7bCl+WaGW+CvNI+nlBJ" TargetMode="External"/><Relationship Id="rId495" Type="http://schemas.openxmlformats.org/officeDocument/2006/relationships/hyperlink" Target="http://paperpile.com/b/GHgtyr/sUoi" TargetMode="External"/><Relationship Id="rId252" Type="http://schemas.openxmlformats.org/officeDocument/2006/relationships/hyperlink" Target="https://paperpile.com/c/GHgtyr/WaGW+4lsf" TargetMode="External"/><Relationship Id="rId494" Type="http://schemas.openxmlformats.org/officeDocument/2006/relationships/hyperlink" Target="http://paperpile.com/b/GHgtyr/sUoi" TargetMode="External"/><Relationship Id="rId251" Type="http://schemas.openxmlformats.org/officeDocument/2006/relationships/hyperlink" Target="https://paperpile.com/c/GHgtyr/4lsf" TargetMode="External"/><Relationship Id="rId493" Type="http://schemas.openxmlformats.org/officeDocument/2006/relationships/hyperlink" Target="http://paperpile.com/b/GHgtyr/sUoi" TargetMode="External"/><Relationship Id="rId250" Type="http://schemas.openxmlformats.org/officeDocument/2006/relationships/hyperlink" Target="https://paperpile.com/c/GHgtyr/iZmg+WaGW+CvNI+nlBJ+7bCl" TargetMode="External"/><Relationship Id="rId492" Type="http://schemas.openxmlformats.org/officeDocument/2006/relationships/hyperlink" Target="http://paperpile.com/b/GHgtyr/sUoi" TargetMode="External"/><Relationship Id="rId257" Type="http://schemas.openxmlformats.org/officeDocument/2006/relationships/hyperlink" Target="https://paperpile.com/c/GHgtyr/4lsf" TargetMode="External"/><Relationship Id="rId499" Type="http://schemas.openxmlformats.org/officeDocument/2006/relationships/hyperlink" Target="http://paperpile.com/b/GHgtyr/WaGW" TargetMode="External"/><Relationship Id="rId256" Type="http://schemas.openxmlformats.org/officeDocument/2006/relationships/hyperlink" Target="https://paperpile.com/c/GHgtyr/4lsf+l0lD+WaGW+CvNI+nlBJ" TargetMode="External"/><Relationship Id="rId498" Type="http://schemas.openxmlformats.org/officeDocument/2006/relationships/hyperlink" Target="http://paperpile.com/b/GHgtyr/WaGW" TargetMode="External"/><Relationship Id="rId255" Type="http://schemas.openxmlformats.org/officeDocument/2006/relationships/hyperlink" Target="https://paperpile.com/c/GHgtyr/nlBJ+CvNI+WaGW" TargetMode="External"/><Relationship Id="rId497" Type="http://schemas.openxmlformats.org/officeDocument/2006/relationships/hyperlink" Target="http://paperpile.com/b/GHgtyr/WaGW" TargetMode="External"/><Relationship Id="rId254" Type="http://schemas.openxmlformats.org/officeDocument/2006/relationships/hyperlink" Target="https://paperpile.com/c/GHgtyr/yjc7+5BS5" TargetMode="External"/><Relationship Id="rId496" Type="http://schemas.openxmlformats.org/officeDocument/2006/relationships/hyperlink" Target="http://dx.doi.org/10.1093/nc/niac011" TargetMode="External"/><Relationship Id="rId293" Type="http://schemas.openxmlformats.org/officeDocument/2006/relationships/hyperlink" Target="https://paperpile.com/c/GHgtyr/zOFp+aIct+w9s1+7YCJ+qZ6U" TargetMode="External"/><Relationship Id="rId292" Type="http://schemas.openxmlformats.org/officeDocument/2006/relationships/hyperlink" Target="https://paperpile.com/c/GHgtyr/n56i" TargetMode="External"/><Relationship Id="rId291" Type="http://schemas.openxmlformats.org/officeDocument/2006/relationships/hyperlink" Target="https://paperpile.com/c/GHgtyr/aIct+qZ6U" TargetMode="External"/><Relationship Id="rId290" Type="http://schemas.openxmlformats.org/officeDocument/2006/relationships/hyperlink" Target="https://paperpile.com/c/GHgtyr/Bi1u+I997" TargetMode="External"/><Relationship Id="rId286" Type="http://schemas.openxmlformats.org/officeDocument/2006/relationships/hyperlink" Target="https://paperpile.com/c/GHgtyr/w9s1" TargetMode="External"/><Relationship Id="rId285" Type="http://schemas.openxmlformats.org/officeDocument/2006/relationships/hyperlink" Target="https://paperpile.com/c/GHgtyr/aIct+qZ6U+Bi1u" TargetMode="External"/><Relationship Id="rId284" Type="http://schemas.openxmlformats.org/officeDocument/2006/relationships/hyperlink" Target="https://paperpile.com/c/GHgtyr/zOFp" TargetMode="External"/><Relationship Id="rId283" Type="http://schemas.openxmlformats.org/officeDocument/2006/relationships/hyperlink" Target="https://paperpile.com/c/GHgtyr/q036" TargetMode="External"/><Relationship Id="rId289" Type="http://schemas.openxmlformats.org/officeDocument/2006/relationships/hyperlink" Target="https://paperpile.com/c/GHgtyr/w9s1+Bi1u" TargetMode="External"/><Relationship Id="rId288" Type="http://schemas.openxmlformats.org/officeDocument/2006/relationships/hyperlink" Target="https://paperpile.com/c/GHgtyr/Bi1u+I997+zOFp+qZ6U+PQK2+M9eu" TargetMode="External"/><Relationship Id="rId287" Type="http://schemas.openxmlformats.org/officeDocument/2006/relationships/hyperlink" Target="https://paperpile.com/c/GHgtyr/l1b6" TargetMode="External"/><Relationship Id="rId282" Type="http://schemas.openxmlformats.org/officeDocument/2006/relationships/hyperlink" Target="https://paperpile.com/c/GHgtyr/zREQ" TargetMode="External"/><Relationship Id="rId281" Type="http://schemas.openxmlformats.org/officeDocument/2006/relationships/hyperlink" Target="https://paperpile.com/c/GHgtyr/q036+zREQ" TargetMode="External"/><Relationship Id="rId280" Type="http://schemas.openxmlformats.org/officeDocument/2006/relationships/hyperlink" Target="https://paperpile.com/c/GHgtyr/q036+xacX" TargetMode="External"/><Relationship Id="rId275" Type="http://schemas.openxmlformats.org/officeDocument/2006/relationships/hyperlink" Target="https://paperpile.com/c/GHgtyr/qJuA+WaGW+l0lD+aIct+PQK2+q036" TargetMode="External"/><Relationship Id="rId274" Type="http://schemas.openxmlformats.org/officeDocument/2006/relationships/hyperlink" Target="https://paperpile.com/c/GHgtyr/0ryU" TargetMode="External"/><Relationship Id="rId273" Type="http://schemas.openxmlformats.org/officeDocument/2006/relationships/hyperlink" Target="https://paperpile.com/c/GHgtyr/Tkfr+Tccv+l1b6+BRNL+gimA+7bCl+l0lD+WaGW+aIct" TargetMode="External"/><Relationship Id="rId272" Type="http://schemas.openxmlformats.org/officeDocument/2006/relationships/hyperlink" Target="https://paperpile.com/c/GHgtyr/I997+WaGW+xacX" TargetMode="External"/><Relationship Id="rId279" Type="http://schemas.openxmlformats.org/officeDocument/2006/relationships/hyperlink" Target="https://paperpile.com/c/GHgtyr/qZ6U+l0lD" TargetMode="External"/><Relationship Id="rId278" Type="http://schemas.openxmlformats.org/officeDocument/2006/relationships/hyperlink" Target="https://paperpile.com/c/GHgtyr/w9s1+q036+PQK2" TargetMode="External"/><Relationship Id="rId277" Type="http://schemas.openxmlformats.org/officeDocument/2006/relationships/hyperlink" Target="https://paperpile.com/c/GHgtyr/WaGW+7YCJ" TargetMode="External"/><Relationship Id="rId276" Type="http://schemas.openxmlformats.org/officeDocument/2006/relationships/hyperlink" Target="https://paperpile.com/c/GHgtyr/Bi1u" TargetMode="External"/><Relationship Id="rId629" Type="http://schemas.openxmlformats.org/officeDocument/2006/relationships/hyperlink" Target="http://paperpile.com/b/GHgtyr/DgRZ" TargetMode="External"/><Relationship Id="rId624" Type="http://schemas.openxmlformats.org/officeDocument/2006/relationships/hyperlink" Target="http://arxiv.org/abs/2406.13843" TargetMode="External"/><Relationship Id="rId623" Type="http://schemas.openxmlformats.org/officeDocument/2006/relationships/hyperlink" Target="http://paperpile.com/b/GHgtyr/tgIB" TargetMode="External"/><Relationship Id="rId622" Type="http://schemas.openxmlformats.org/officeDocument/2006/relationships/hyperlink" Target="http://paperpile.com/b/GHgtyr/tgIB" TargetMode="External"/><Relationship Id="rId621" Type="http://schemas.openxmlformats.org/officeDocument/2006/relationships/hyperlink" Target="http://paperpile.com/b/GHgtyr/tgIB" TargetMode="External"/><Relationship Id="rId628" Type="http://schemas.openxmlformats.org/officeDocument/2006/relationships/hyperlink" Target="http://paperpile.com/b/GHgtyr/DgRZ" TargetMode="External"/><Relationship Id="rId627" Type="http://schemas.openxmlformats.org/officeDocument/2006/relationships/hyperlink" Target="http://paperpile.com/b/GHgtyr/DgRZ" TargetMode="External"/><Relationship Id="rId626" Type="http://schemas.openxmlformats.org/officeDocument/2006/relationships/hyperlink" Target="http://paperpile.com/b/GHgtyr/DgRZ" TargetMode="External"/><Relationship Id="rId625" Type="http://schemas.openxmlformats.org/officeDocument/2006/relationships/hyperlink" Target="http://paperpile.com/b/GHgtyr/DgRZ" TargetMode="External"/><Relationship Id="rId620" Type="http://schemas.openxmlformats.org/officeDocument/2006/relationships/hyperlink" Target="http://arxiv.org/abs/2308.05374" TargetMode="External"/><Relationship Id="rId619" Type="http://schemas.openxmlformats.org/officeDocument/2006/relationships/hyperlink" Target="http://paperpile.com/b/GHgtyr/PQK2" TargetMode="External"/><Relationship Id="rId618" Type="http://schemas.openxmlformats.org/officeDocument/2006/relationships/hyperlink" Target="http://paperpile.com/b/GHgtyr/PQK2" TargetMode="External"/><Relationship Id="rId613" Type="http://schemas.openxmlformats.org/officeDocument/2006/relationships/hyperlink" Target="http://paperpile.com/b/GHgtyr/ShNu" TargetMode="External"/><Relationship Id="rId612" Type="http://schemas.openxmlformats.org/officeDocument/2006/relationships/hyperlink" Target="http://paperpile.com/b/GHgtyr/ShNu" TargetMode="External"/><Relationship Id="rId611" Type="http://schemas.openxmlformats.org/officeDocument/2006/relationships/hyperlink" Target="http://paperpile.com/b/GHgtyr/ShNu" TargetMode="External"/><Relationship Id="rId610" Type="http://schemas.openxmlformats.org/officeDocument/2006/relationships/hyperlink" Target="http://dx.doi.org/10.1108/IJOES-05-2023-0107" TargetMode="External"/><Relationship Id="rId617" Type="http://schemas.openxmlformats.org/officeDocument/2006/relationships/hyperlink" Target="http://paperpile.com/b/GHgtyr/PQK2" TargetMode="External"/><Relationship Id="rId616" Type="http://schemas.openxmlformats.org/officeDocument/2006/relationships/hyperlink" Target="http://dx.doi.org/10.3390/su15053939" TargetMode="External"/><Relationship Id="rId615" Type="http://schemas.openxmlformats.org/officeDocument/2006/relationships/hyperlink" Target="http://paperpile.com/b/GHgtyr/ShNu" TargetMode="External"/><Relationship Id="rId614" Type="http://schemas.openxmlformats.org/officeDocument/2006/relationships/hyperlink" Target="http://paperpile.com/b/GHgtyr/ShNu" TargetMode="External"/><Relationship Id="rId851" Type="http://schemas.openxmlformats.org/officeDocument/2006/relationships/hyperlink" Target="https://github.com/thu-coai/SafetyBench" TargetMode="External"/><Relationship Id="rId850" Type="http://schemas.openxmlformats.org/officeDocument/2006/relationships/hyperlink" Target="http://paperpile.com/b/GHgtyr/gimA" TargetMode="External"/><Relationship Id="rId409" Type="http://schemas.openxmlformats.org/officeDocument/2006/relationships/hyperlink" Target="http://paperpile.com/b/GHgtyr/uzfI" TargetMode="External"/><Relationship Id="rId404" Type="http://schemas.openxmlformats.org/officeDocument/2006/relationships/hyperlink" Target="http://paperpile.com/b/GHgtyr/Xa9U" TargetMode="External"/><Relationship Id="rId646" Type="http://schemas.openxmlformats.org/officeDocument/2006/relationships/hyperlink" Target="http://paperpile.com/b/GHgtyr/Tccv" TargetMode="External"/><Relationship Id="rId403" Type="http://schemas.openxmlformats.org/officeDocument/2006/relationships/hyperlink" Target="http://paperpile.com/b/GHgtyr/Xa9U" TargetMode="External"/><Relationship Id="rId645" Type="http://schemas.openxmlformats.org/officeDocument/2006/relationships/hyperlink" Target="http://paperpile.com/b/GHgtyr/Tccv" TargetMode="External"/><Relationship Id="rId402" Type="http://schemas.openxmlformats.org/officeDocument/2006/relationships/hyperlink" Target="http://dx.doi.org/10.1016/j.avb.2021.101608" TargetMode="External"/><Relationship Id="rId644" Type="http://schemas.openxmlformats.org/officeDocument/2006/relationships/hyperlink" Target="http://paperpile.com/b/GHgtyr/Tccv" TargetMode="External"/><Relationship Id="rId401" Type="http://schemas.openxmlformats.org/officeDocument/2006/relationships/hyperlink" Target="http://paperpile.com/b/GHgtyr/9CCt" TargetMode="External"/><Relationship Id="rId643" Type="http://schemas.openxmlformats.org/officeDocument/2006/relationships/hyperlink" Target="http://arxiv.org/abs/2011.08512" TargetMode="External"/><Relationship Id="rId408" Type="http://schemas.openxmlformats.org/officeDocument/2006/relationships/hyperlink" Target="http://paperpile.com/b/GHgtyr/uzfI" TargetMode="External"/><Relationship Id="rId407" Type="http://schemas.openxmlformats.org/officeDocument/2006/relationships/hyperlink" Target="http://paperpile.com/b/GHgtyr/uzfI" TargetMode="External"/><Relationship Id="rId649" Type="http://schemas.openxmlformats.org/officeDocument/2006/relationships/hyperlink" Target="http://dx.doi.org/10.1080/0952813X.2021.1964003" TargetMode="External"/><Relationship Id="rId406" Type="http://schemas.openxmlformats.org/officeDocument/2006/relationships/hyperlink" Target="https://www.safe.ai/work/statement-on-ai-risk" TargetMode="External"/><Relationship Id="rId648" Type="http://schemas.openxmlformats.org/officeDocument/2006/relationships/hyperlink" Target="http://paperpile.com/b/GHgtyr/Tccv" TargetMode="External"/><Relationship Id="rId405" Type="http://schemas.openxmlformats.org/officeDocument/2006/relationships/hyperlink" Target="http://paperpile.com/b/GHgtyr/Xa9U" TargetMode="External"/><Relationship Id="rId647" Type="http://schemas.openxmlformats.org/officeDocument/2006/relationships/hyperlink" Target="http://paperpile.com/b/GHgtyr/Tccv" TargetMode="External"/><Relationship Id="rId400" Type="http://schemas.openxmlformats.org/officeDocument/2006/relationships/hyperlink" Target="http://paperpile.com/b/GHgtyr/9CCt" TargetMode="External"/><Relationship Id="rId642" Type="http://schemas.openxmlformats.org/officeDocument/2006/relationships/hyperlink" Target="http://paperpile.com/b/GHgtyr/lRce" TargetMode="External"/><Relationship Id="rId641" Type="http://schemas.openxmlformats.org/officeDocument/2006/relationships/hyperlink" Target="http://paperpile.com/b/GHgtyr/lRce" TargetMode="External"/><Relationship Id="rId640" Type="http://schemas.openxmlformats.org/officeDocument/2006/relationships/hyperlink" Target="http://paperpile.com/b/GHgtyr/lRce" TargetMode="External"/><Relationship Id="rId635" Type="http://schemas.openxmlformats.org/officeDocument/2006/relationships/hyperlink" Target="http://paperpile.com/b/GHgtyr/FjTB" TargetMode="External"/><Relationship Id="rId634" Type="http://schemas.openxmlformats.org/officeDocument/2006/relationships/hyperlink" Target="http://paperpile.com/b/GHgtyr/FjTB" TargetMode="External"/><Relationship Id="rId633" Type="http://schemas.openxmlformats.org/officeDocument/2006/relationships/hyperlink" Target="http://paperpile.com/b/GHgtyr/FjTB" TargetMode="External"/><Relationship Id="rId632" Type="http://schemas.openxmlformats.org/officeDocument/2006/relationships/hyperlink" Target="http://paperpile.com/b/GHgtyr/FjTB" TargetMode="External"/><Relationship Id="rId639" Type="http://schemas.openxmlformats.org/officeDocument/2006/relationships/hyperlink" Target="http://paperpile.com/b/GHgtyr/Wwsy" TargetMode="External"/><Relationship Id="rId638" Type="http://schemas.openxmlformats.org/officeDocument/2006/relationships/hyperlink" Target="http://paperpile.com/b/GHgtyr/Wwsy" TargetMode="External"/><Relationship Id="rId637" Type="http://schemas.openxmlformats.org/officeDocument/2006/relationships/hyperlink" Target="http://paperpile.com/b/GHgtyr/Wwsy" TargetMode="External"/><Relationship Id="rId636" Type="http://schemas.openxmlformats.org/officeDocument/2006/relationships/hyperlink" Target="http://dx.doi.org/10.12688/wellcomeopenres.19363.2" TargetMode="External"/><Relationship Id="rId631" Type="http://schemas.openxmlformats.org/officeDocument/2006/relationships/hyperlink" Target="http://paperpile.com/b/GHgtyr/FjTB" TargetMode="External"/><Relationship Id="rId630" Type="http://schemas.openxmlformats.org/officeDocument/2006/relationships/hyperlink" Target="http://dx.doi.org/10.1287/isre.11.1.37.11782" TargetMode="External"/><Relationship Id="rId829" Type="http://schemas.openxmlformats.org/officeDocument/2006/relationships/hyperlink" Target="http://paperpile.com/b/GHgtyr/nlBJ" TargetMode="External"/><Relationship Id="rId828" Type="http://schemas.openxmlformats.org/officeDocument/2006/relationships/hyperlink" Target="http://paperpile.com/b/GHgtyr/nlBJ" TargetMode="External"/><Relationship Id="rId827" Type="http://schemas.openxmlformats.org/officeDocument/2006/relationships/hyperlink" Target="http://paperpile.com/b/GHgtyr/nlBJ" TargetMode="External"/><Relationship Id="rId822" Type="http://schemas.openxmlformats.org/officeDocument/2006/relationships/hyperlink" Target="http://paperpile.com/b/GHgtyr/3ldA" TargetMode="External"/><Relationship Id="rId821" Type="http://schemas.openxmlformats.org/officeDocument/2006/relationships/hyperlink" Target="http://paperpile.com/b/GHgtyr/3ldA" TargetMode="External"/><Relationship Id="rId820" Type="http://schemas.openxmlformats.org/officeDocument/2006/relationships/hyperlink" Target="http://paperpile.com/b/GHgtyr/3ldA" TargetMode="External"/><Relationship Id="rId826" Type="http://schemas.openxmlformats.org/officeDocument/2006/relationships/hyperlink" Target="http://paperpile.com/b/GHgtyr/nlBJ" TargetMode="External"/><Relationship Id="rId825" Type="http://schemas.openxmlformats.org/officeDocument/2006/relationships/hyperlink" Target="https://www.ncbi.nlm.nih.gov/pubmed/14728267" TargetMode="External"/><Relationship Id="rId824" Type="http://schemas.openxmlformats.org/officeDocument/2006/relationships/hyperlink" Target="http://paperpile.com/b/GHgtyr/3ldA" TargetMode="External"/><Relationship Id="rId823" Type="http://schemas.openxmlformats.org/officeDocument/2006/relationships/hyperlink" Target="http://paperpile.com/b/GHgtyr/3ldA" TargetMode="External"/><Relationship Id="rId819" Type="http://schemas.openxmlformats.org/officeDocument/2006/relationships/hyperlink" Target="http://dx.doi.org/10.1145/3531146.3533088" TargetMode="External"/><Relationship Id="rId818" Type="http://schemas.openxmlformats.org/officeDocument/2006/relationships/hyperlink" Target="http://paperpile.com/b/GHgtyr/4mJY" TargetMode="External"/><Relationship Id="rId817" Type="http://schemas.openxmlformats.org/officeDocument/2006/relationships/hyperlink" Target="http://paperpile.com/b/GHgtyr/4mJY" TargetMode="External"/><Relationship Id="rId816" Type="http://schemas.openxmlformats.org/officeDocument/2006/relationships/hyperlink" Target="http://paperpile.com/b/GHgtyr/4mJY" TargetMode="External"/><Relationship Id="rId811" Type="http://schemas.openxmlformats.org/officeDocument/2006/relationships/hyperlink" Target="http://arxiv.org/abs/2112.04359" TargetMode="External"/><Relationship Id="rId810" Type="http://schemas.openxmlformats.org/officeDocument/2006/relationships/hyperlink" Target="http://paperpile.com/b/GHgtyr/11Ae" TargetMode="External"/><Relationship Id="rId815" Type="http://schemas.openxmlformats.org/officeDocument/2006/relationships/hyperlink" Target="http://arxiv.org/abs/2310.11986" TargetMode="External"/><Relationship Id="rId814" Type="http://schemas.openxmlformats.org/officeDocument/2006/relationships/hyperlink" Target="http://paperpile.com/b/GHgtyr/5BS5" TargetMode="External"/><Relationship Id="rId813" Type="http://schemas.openxmlformats.org/officeDocument/2006/relationships/hyperlink" Target="http://paperpile.com/b/GHgtyr/5BS5" TargetMode="External"/><Relationship Id="rId812" Type="http://schemas.openxmlformats.org/officeDocument/2006/relationships/hyperlink" Target="http://paperpile.com/b/GHgtyr/5BS5" TargetMode="External"/><Relationship Id="rId609" Type="http://schemas.openxmlformats.org/officeDocument/2006/relationships/hyperlink" Target="http://paperpile.com/b/GHgtyr/zOFp" TargetMode="External"/><Relationship Id="rId608" Type="http://schemas.openxmlformats.org/officeDocument/2006/relationships/hyperlink" Target="http://paperpile.com/b/GHgtyr/zOFp" TargetMode="External"/><Relationship Id="rId607" Type="http://schemas.openxmlformats.org/officeDocument/2006/relationships/hyperlink" Target="http://paperpile.com/b/GHgtyr/zOFp" TargetMode="External"/><Relationship Id="rId849" Type="http://schemas.openxmlformats.org/officeDocument/2006/relationships/hyperlink" Target="http://paperpile.com/b/GHgtyr/gimA" TargetMode="External"/><Relationship Id="rId602" Type="http://schemas.openxmlformats.org/officeDocument/2006/relationships/hyperlink" Target="http://paperpile.com/b/GHgtyr/Kuoc" TargetMode="External"/><Relationship Id="rId844" Type="http://schemas.openxmlformats.org/officeDocument/2006/relationships/hyperlink" Target="http://paperpile.com/b/GHgtyr/qJuA" TargetMode="External"/><Relationship Id="rId601" Type="http://schemas.openxmlformats.org/officeDocument/2006/relationships/hyperlink" Target="http://dx.doi.org/10.1016/j.futures.2023.103182" TargetMode="External"/><Relationship Id="rId843" Type="http://schemas.openxmlformats.org/officeDocument/2006/relationships/hyperlink" Target="http://paperpile.com/b/GHgtyr/qJuA" TargetMode="External"/><Relationship Id="rId600" Type="http://schemas.openxmlformats.org/officeDocument/2006/relationships/hyperlink" Target="http://paperpile.com/b/GHgtyr/I6EC" TargetMode="External"/><Relationship Id="rId842" Type="http://schemas.openxmlformats.org/officeDocument/2006/relationships/hyperlink" Target="http://paperpile.com/b/GHgtyr/qJuA" TargetMode="External"/><Relationship Id="rId841" Type="http://schemas.openxmlformats.org/officeDocument/2006/relationships/hyperlink" Target="https://cdn.aaai.org/ocs/ws/ws0156/12566-57418-1-PB.pdf" TargetMode="External"/><Relationship Id="rId606" Type="http://schemas.openxmlformats.org/officeDocument/2006/relationships/hyperlink" Target="http://paperpile.com/b/GHgtyr/zOFp" TargetMode="External"/><Relationship Id="rId848" Type="http://schemas.openxmlformats.org/officeDocument/2006/relationships/hyperlink" Target="http://paperpile.com/b/GHgtyr/gimA" TargetMode="External"/><Relationship Id="rId605" Type="http://schemas.openxmlformats.org/officeDocument/2006/relationships/hyperlink" Target="http://paperpile.com/b/GHgtyr/zOFp" TargetMode="External"/><Relationship Id="rId847" Type="http://schemas.openxmlformats.org/officeDocument/2006/relationships/hyperlink" Target="http://dx.doi.org/10.1016/j.dss.2022.113800" TargetMode="External"/><Relationship Id="rId604" Type="http://schemas.openxmlformats.org/officeDocument/2006/relationships/hyperlink" Target="http://paperpile.com/b/GHgtyr/Kuoc" TargetMode="External"/><Relationship Id="rId846" Type="http://schemas.openxmlformats.org/officeDocument/2006/relationships/hyperlink" Target="http://paperpile.com/b/GHgtyr/qJuA" TargetMode="External"/><Relationship Id="rId603" Type="http://schemas.openxmlformats.org/officeDocument/2006/relationships/hyperlink" Target="http://paperpile.com/b/GHgtyr/Kuoc" TargetMode="External"/><Relationship Id="rId845" Type="http://schemas.openxmlformats.org/officeDocument/2006/relationships/hyperlink" Target="http://paperpile.com/b/GHgtyr/qJuA" TargetMode="External"/><Relationship Id="rId840" Type="http://schemas.openxmlformats.org/officeDocument/2006/relationships/hyperlink" Target="http://paperpile.com/b/GHgtyr/xacX" TargetMode="External"/><Relationship Id="rId839" Type="http://schemas.openxmlformats.org/officeDocument/2006/relationships/hyperlink" Target="http://paperpile.com/b/GHgtyr/xacX" TargetMode="External"/><Relationship Id="rId838" Type="http://schemas.openxmlformats.org/officeDocument/2006/relationships/hyperlink" Target="http://paperpile.com/b/GHgtyr/xacX" TargetMode="External"/><Relationship Id="rId833" Type="http://schemas.openxmlformats.org/officeDocument/2006/relationships/hyperlink" Target="http://paperpile.com/b/GHgtyr/0ryU" TargetMode="External"/><Relationship Id="rId832" Type="http://schemas.openxmlformats.org/officeDocument/2006/relationships/hyperlink" Target="http://paperpile.com/b/GHgtyr/0ryU" TargetMode="External"/><Relationship Id="rId831" Type="http://schemas.openxmlformats.org/officeDocument/2006/relationships/hyperlink" Target="http://dx.doi.org/10.1016/j.giq.2022.101685" TargetMode="External"/><Relationship Id="rId830" Type="http://schemas.openxmlformats.org/officeDocument/2006/relationships/hyperlink" Target="http://paperpile.com/b/GHgtyr/nlBJ" TargetMode="External"/><Relationship Id="rId837" Type="http://schemas.openxmlformats.org/officeDocument/2006/relationships/hyperlink" Target="http://dx.doi.org/10.1080/01900692.2020.1749851" TargetMode="External"/><Relationship Id="rId836" Type="http://schemas.openxmlformats.org/officeDocument/2006/relationships/hyperlink" Target="http://paperpile.com/b/GHgtyr/0ryU" TargetMode="External"/><Relationship Id="rId835" Type="http://schemas.openxmlformats.org/officeDocument/2006/relationships/hyperlink" Target="http://paperpile.com/b/GHgtyr/0ryU" TargetMode="External"/><Relationship Id="rId834" Type="http://schemas.openxmlformats.org/officeDocument/2006/relationships/hyperlink" Target="http://paperpile.com/b/GHgtyr/0ryU" TargetMode="External"/><Relationship Id="rId228" Type="http://schemas.openxmlformats.org/officeDocument/2006/relationships/hyperlink" Target="https://paperpile.com/c/GHgtyr/Bi1u" TargetMode="External"/><Relationship Id="rId227" Type="http://schemas.openxmlformats.org/officeDocument/2006/relationships/hyperlink" Target="https://paperpile.com/c/GHgtyr/nlBJ+B6Vg" TargetMode="External"/><Relationship Id="rId469" Type="http://schemas.openxmlformats.org/officeDocument/2006/relationships/hyperlink" Target="http://paperpile.com/b/GHgtyr/g76k" TargetMode="External"/><Relationship Id="rId226" Type="http://schemas.openxmlformats.org/officeDocument/2006/relationships/hyperlink" Target="https://paperpile.com/c/GHgtyr/zREQ" TargetMode="External"/><Relationship Id="rId468" Type="http://schemas.openxmlformats.org/officeDocument/2006/relationships/hyperlink" Target="http://paperpile.com/b/GHgtyr/g76k" TargetMode="External"/><Relationship Id="rId225" Type="http://schemas.openxmlformats.org/officeDocument/2006/relationships/hyperlink" Target="https://paperpile.com/c/GHgtyr/7YCJ" TargetMode="External"/><Relationship Id="rId467" Type="http://schemas.openxmlformats.org/officeDocument/2006/relationships/hyperlink" Target="http://paperpile.com/b/GHgtyr/g76k" TargetMode="External"/><Relationship Id="rId229" Type="http://schemas.openxmlformats.org/officeDocument/2006/relationships/hyperlink" Target="https://paperpile.com/c/GHgtyr/nlBJ+b9ZE+qZ6U+lcbX" TargetMode="External"/><Relationship Id="rId220" Type="http://schemas.openxmlformats.org/officeDocument/2006/relationships/hyperlink" Target="https://paperpile.com/c/GHgtyr/4mJY" TargetMode="External"/><Relationship Id="rId462" Type="http://schemas.openxmlformats.org/officeDocument/2006/relationships/hyperlink" Target="http://paperpile.com/b/GHgtyr/yR2U" TargetMode="External"/><Relationship Id="rId461" Type="http://schemas.openxmlformats.org/officeDocument/2006/relationships/hyperlink" Target="http://paperpile.com/b/GHgtyr/yR2U" TargetMode="External"/><Relationship Id="rId460" Type="http://schemas.openxmlformats.org/officeDocument/2006/relationships/hyperlink" Target="http://paperpile.com/b/GHgtyr/yR2U" TargetMode="External"/><Relationship Id="rId224" Type="http://schemas.openxmlformats.org/officeDocument/2006/relationships/hyperlink" Target="https://paperpile.com/c/GHgtyr/Tccv" TargetMode="External"/><Relationship Id="rId466" Type="http://schemas.openxmlformats.org/officeDocument/2006/relationships/hyperlink" Target="http://paperpile.com/b/GHgtyr/Mq6j" TargetMode="External"/><Relationship Id="rId223" Type="http://schemas.openxmlformats.org/officeDocument/2006/relationships/hyperlink" Target="https://paperpile.com/c/GHgtyr/B6Vg" TargetMode="External"/><Relationship Id="rId465" Type="http://schemas.openxmlformats.org/officeDocument/2006/relationships/hyperlink" Target="http://paperpile.com/b/GHgtyr/Mq6j" TargetMode="External"/><Relationship Id="rId222" Type="http://schemas.openxmlformats.org/officeDocument/2006/relationships/hyperlink" Target="https://paperpile.com/c/GHgtyr/B6Vg" TargetMode="External"/><Relationship Id="rId464" Type="http://schemas.openxmlformats.org/officeDocument/2006/relationships/hyperlink" Target="http://paperpile.com/b/GHgtyr/Mq6j" TargetMode="External"/><Relationship Id="rId221" Type="http://schemas.openxmlformats.org/officeDocument/2006/relationships/hyperlink" Target="https://paperpile.com/c/GHgtyr/B6Vg" TargetMode="External"/><Relationship Id="rId463" Type="http://schemas.openxmlformats.org/officeDocument/2006/relationships/hyperlink" Target="https://eur-lex.europa.eu/legal-content/EN/TXT/?uri=celex%3A52021PC0206" TargetMode="External"/><Relationship Id="rId217" Type="http://schemas.openxmlformats.org/officeDocument/2006/relationships/hyperlink" Target="https://paperpile.com/c/GHgtyr/M6Ei" TargetMode="External"/><Relationship Id="rId459" Type="http://schemas.openxmlformats.org/officeDocument/2006/relationships/hyperlink" Target="https://epochai.org/data/notable-ai-models" TargetMode="External"/><Relationship Id="rId216" Type="http://schemas.openxmlformats.org/officeDocument/2006/relationships/hyperlink" Target="https://paperpile.com/c/GHgtyr/M6Ei" TargetMode="External"/><Relationship Id="rId458" Type="http://schemas.openxmlformats.org/officeDocument/2006/relationships/hyperlink" Target="http://paperpile.com/b/GHgtyr/srGI" TargetMode="External"/><Relationship Id="rId215" Type="http://schemas.openxmlformats.org/officeDocument/2006/relationships/hyperlink" Target="https://paperpile.com/c/GHgtyr/CvNI+4mJY+5BS5" TargetMode="External"/><Relationship Id="rId457" Type="http://schemas.openxmlformats.org/officeDocument/2006/relationships/hyperlink" Target="http://paperpile.com/b/GHgtyr/srGI" TargetMode="External"/><Relationship Id="rId699" Type="http://schemas.openxmlformats.org/officeDocument/2006/relationships/hyperlink" Target="http://paperpile.com/b/GHgtyr/60vg" TargetMode="External"/><Relationship Id="rId214" Type="http://schemas.openxmlformats.org/officeDocument/2006/relationships/hyperlink" Target="https://paperpile.com/c/GHgtyr/j7pH+WaGW+5BS5+11Ae+4mJY" TargetMode="External"/><Relationship Id="rId456" Type="http://schemas.openxmlformats.org/officeDocument/2006/relationships/hyperlink" Target="http://paperpile.com/b/GHgtyr/srGI" TargetMode="External"/><Relationship Id="rId698" Type="http://schemas.openxmlformats.org/officeDocument/2006/relationships/hyperlink" Target="http://paperpile.com/b/GHgtyr/60vg" TargetMode="External"/><Relationship Id="rId219" Type="http://schemas.openxmlformats.org/officeDocument/2006/relationships/hyperlink" Target="https://paperpile.com/c/GHgtyr/Bi1u" TargetMode="External"/><Relationship Id="rId218" Type="http://schemas.openxmlformats.org/officeDocument/2006/relationships/hyperlink" Target="https://paperpile.com/c/GHgtyr/CvNI+b9ZE" TargetMode="External"/><Relationship Id="rId451" Type="http://schemas.openxmlformats.org/officeDocument/2006/relationships/hyperlink" Target="http://paperpile.com/b/GHgtyr/4dK6" TargetMode="External"/><Relationship Id="rId693" Type="http://schemas.openxmlformats.org/officeDocument/2006/relationships/hyperlink" Target="http://paperpile.com/b/GHgtyr/M9eu" TargetMode="External"/><Relationship Id="rId450" Type="http://schemas.openxmlformats.org/officeDocument/2006/relationships/hyperlink" Target="http://paperpile.com/b/GHgtyr/4dK6" TargetMode="External"/><Relationship Id="rId692" Type="http://schemas.openxmlformats.org/officeDocument/2006/relationships/hyperlink" Target="http://paperpile.com/b/GHgtyr/M9eu" TargetMode="External"/><Relationship Id="rId691" Type="http://schemas.openxmlformats.org/officeDocument/2006/relationships/hyperlink" Target="http://paperpile.com/b/GHgtyr/M9eu" TargetMode="External"/><Relationship Id="rId690" Type="http://schemas.openxmlformats.org/officeDocument/2006/relationships/hyperlink" Target="http://dx.doi.org/10.1186/s13012-015-0242-0" TargetMode="External"/><Relationship Id="rId213" Type="http://schemas.openxmlformats.org/officeDocument/2006/relationships/hyperlink" Target="https://paperpile.com/c/GHgtyr/CvNI+PQK2+exBw" TargetMode="External"/><Relationship Id="rId455" Type="http://schemas.openxmlformats.org/officeDocument/2006/relationships/hyperlink" Target="http://dx.doi.org/10.1016/j.jclinepi.2017.08.010" TargetMode="External"/><Relationship Id="rId697" Type="http://schemas.openxmlformats.org/officeDocument/2006/relationships/hyperlink" Target="http://paperpile.com/b/GHgtyr/fSBH" TargetMode="External"/><Relationship Id="rId212" Type="http://schemas.openxmlformats.org/officeDocument/2006/relationships/hyperlink" Target="https://paperpile.com/c/GHgtyr/b9ZE+Bi1u+CvNI" TargetMode="External"/><Relationship Id="rId454" Type="http://schemas.openxmlformats.org/officeDocument/2006/relationships/hyperlink" Target="http://paperpile.com/b/GHgtyr/4dK6" TargetMode="External"/><Relationship Id="rId696" Type="http://schemas.openxmlformats.org/officeDocument/2006/relationships/hyperlink" Target="http://paperpile.com/b/GHgtyr/fSBH" TargetMode="External"/><Relationship Id="rId211" Type="http://schemas.openxmlformats.org/officeDocument/2006/relationships/hyperlink" Target="https://paperpile.com/c/GHgtyr/b9ZE" TargetMode="External"/><Relationship Id="rId453" Type="http://schemas.openxmlformats.org/officeDocument/2006/relationships/hyperlink" Target="http://paperpile.com/b/GHgtyr/4dK6" TargetMode="External"/><Relationship Id="rId695" Type="http://schemas.openxmlformats.org/officeDocument/2006/relationships/hyperlink" Target="http://paperpile.com/b/GHgtyr/fSBH" TargetMode="External"/><Relationship Id="rId210" Type="http://schemas.openxmlformats.org/officeDocument/2006/relationships/hyperlink" Target="https://paperpile.com/c/GHgtyr/9Cxp+b9ZE+5BS5" TargetMode="External"/><Relationship Id="rId452" Type="http://schemas.openxmlformats.org/officeDocument/2006/relationships/hyperlink" Target="http://paperpile.com/b/GHgtyr/4dK6" TargetMode="External"/><Relationship Id="rId694" Type="http://schemas.openxmlformats.org/officeDocument/2006/relationships/hyperlink" Target="http://dx.doi.org/10.1007/978-3-031-04435-9_54" TargetMode="External"/><Relationship Id="rId491" Type="http://schemas.openxmlformats.org/officeDocument/2006/relationships/hyperlink" Target="http://paperpile.com/b/GHgtyr/sUoi" TargetMode="External"/><Relationship Id="rId490" Type="http://schemas.openxmlformats.org/officeDocument/2006/relationships/hyperlink" Target="http://dx.doi.org/10.1007/s42001-024-00250-1" TargetMode="External"/><Relationship Id="rId249" Type="http://schemas.openxmlformats.org/officeDocument/2006/relationships/hyperlink" Target="https://paperpile.com/c/GHgtyr/qZ6U+l0lD+yjc7+5BS5+WaGW+CvNI+nlBJ" TargetMode="External"/><Relationship Id="rId248" Type="http://schemas.openxmlformats.org/officeDocument/2006/relationships/hyperlink" Target="https://paperpile.com/c/GHgtyr/B6Vg+I997+WaGW+7bCl+iZmg+CvNI" TargetMode="External"/><Relationship Id="rId247" Type="http://schemas.openxmlformats.org/officeDocument/2006/relationships/hyperlink" Target="https://paperpile.com/c/GHgtyr/CvNI+xacX" TargetMode="External"/><Relationship Id="rId489" Type="http://schemas.openxmlformats.org/officeDocument/2006/relationships/hyperlink" Target="http://paperpile.com/b/GHgtyr/Aqcq" TargetMode="External"/><Relationship Id="rId242" Type="http://schemas.openxmlformats.org/officeDocument/2006/relationships/hyperlink" Target="https://paperpile.com/c/GHgtyr/4mJY" TargetMode="External"/><Relationship Id="rId484" Type="http://schemas.openxmlformats.org/officeDocument/2006/relationships/hyperlink" Target="http://dx.doi.org/10.1186/s13643-023-02257-7" TargetMode="External"/><Relationship Id="rId241" Type="http://schemas.openxmlformats.org/officeDocument/2006/relationships/hyperlink" Target="https://paperpile.com/c/GHgtyr/M9eu+CvNI+3Jya" TargetMode="External"/><Relationship Id="rId483" Type="http://schemas.openxmlformats.org/officeDocument/2006/relationships/hyperlink" Target="http://paperpile.com/b/GHgtyr/RfPyc" TargetMode="External"/><Relationship Id="rId240" Type="http://schemas.openxmlformats.org/officeDocument/2006/relationships/hyperlink" Target="https://paperpile.com/c/GHgtyr/qZ6U+b9ZE+11Ae+4mJY+9Cxp+CvNI" TargetMode="External"/><Relationship Id="rId482" Type="http://schemas.openxmlformats.org/officeDocument/2006/relationships/hyperlink" Target="http://paperpile.com/b/GHgtyr/RfPyc" TargetMode="External"/><Relationship Id="rId481" Type="http://schemas.openxmlformats.org/officeDocument/2006/relationships/hyperlink" Target="http://paperpile.com/b/GHgtyr/RfPyc" TargetMode="External"/><Relationship Id="rId246" Type="http://schemas.openxmlformats.org/officeDocument/2006/relationships/hyperlink" Target="https://paperpile.com/c/GHgtyr/3Jya" TargetMode="External"/><Relationship Id="rId488" Type="http://schemas.openxmlformats.org/officeDocument/2006/relationships/hyperlink" Target="http://paperpile.com/b/GHgtyr/Aqcq" TargetMode="External"/><Relationship Id="rId245" Type="http://schemas.openxmlformats.org/officeDocument/2006/relationships/hyperlink" Target="https://paperpile.com/c/GHgtyr/CvNI" TargetMode="External"/><Relationship Id="rId487" Type="http://schemas.openxmlformats.org/officeDocument/2006/relationships/hyperlink" Target="http://paperpile.com/b/GHgtyr/Aqcq" TargetMode="External"/><Relationship Id="rId244" Type="http://schemas.openxmlformats.org/officeDocument/2006/relationships/hyperlink" Target="https://paperpile.com/c/GHgtyr/yjc7+5BS5" TargetMode="External"/><Relationship Id="rId486" Type="http://schemas.openxmlformats.org/officeDocument/2006/relationships/hyperlink" Target="http://paperpile.com/b/GHgtyr/Aqcq" TargetMode="External"/><Relationship Id="rId243" Type="http://schemas.openxmlformats.org/officeDocument/2006/relationships/hyperlink" Target="https://paperpile.com/c/GHgtyr/4mJY" TargetMode="External"/><Relationship Id="rId485" Type="http://schemas.openxmlformats.org/officeDocument/2006/relationships/hyperlink" Target="http://paperpile.com/b/GHgtyr/Aqcq" TargetMode="External"/><Relationship Id="rId480" Type="http://schemas.openxmlformats.org/officeDocument/2006/relationships/hyperlink" Target="http://paperpile.com/b/GHgtyr/RfPyc" TargetMode="External"/><Relationship Id="rId239" Type="http://schemas.openxmlformats.org/officeDocument/2006/relationships/hyperlink" Target="https://paperpile.com/c/GHgtyr/9Cxp+CvNI" TargetMode="External"/><Relationship Id="rId238" Type="http://schemas.openxmlformats.org/officeDocument/2006/relationships/hyperlink" Target="https://paperpile.com/c/GHgtyr/Bi1u" TargetMode="External"/><Relationship Id="rId237" Type="http://schemas.openxmlformats.org/officeDocument/2006/relationships/hyperlink" Target="https://paperpile.com/c/GHgtyr/Bi1u" TargetMode="External"/><Relationship Id="rId479" Type="http://schemas.openxmlformats.org/officeDocument/2006/relationships/hyperlink" Target="http://paperpile.com/b/GHgtyr/RfPyc" TargetMode="External"/><Relationship Id="rId236" Type="http://schemas.openxmlformats.org/officeDocument/2006/relationships/hyperlink" Target="https://paperpile.com/c/GHgtyr/nlBJ" TargetMode="External"/><Relationship Id="rId478" Type="http://schemas.openxmlformats.org/officeDocument/2006/relationships/hyperlink" Target="https://altmetrics.org/wp-content/uploads/2020/11/02_submission_Fang_Dudek_Noyons_Costas-altmetrics20.pdf" TargetMode="External"/><Relationship Id="rId231" Type="http://schemas.openxmlformats.org/officeDocument/2006/relationships/hyperlink" Target="https://paperpile.com/c/GHgtyr/Bi1u" TargetMode="External"/><Relationship Id="rId473" Type="http://schemas.openxmlformats.org/officeDocument/2006/relationships/hyperlink" Target="http://paperpile.com/b/GHgtyr/2SLA" TargetMode="External"/><Relationship Id="rId230" Type="http://schemas.openxmlformats.org/officeDocument/2006/relationships/hyperlink" Target="https://paperpile.com/c/GHgtyr/l1b6" TargetMode="External"/><Relationship Id="rId472" Type="http://schemas.openxmlformats.org/officeDocument/2006/relationships/hyperlink" Target="http://paperpile.com/b/GHgtyr/2SLA" TargetMode="External"/><Relationship Id="rId471" Type="http://schemas.openxmlformats.org/officeDocument/2006/relationships/hyperlink" Target="http://paperpile.com/b/GHgtyr/2SLA" TargetMode="External"/><Relationship Id="rId470" Type="http://schemas.openxmlformats.org/officeDocument/2006/relationships/hyperlink" Target="https://www.europarl.europa.eu/doceo/document/TA-9-2024-0138_EN.html" TargetMode="External"/><Relationship Id="rId235" Type="http://schemas.openxmlformats.org/officeDocument/2006/relationships/hyperlink" Target="https://paperpile.com/c/GHgtyr/nlBJ" TargetMode="External"/><Relationship Id="rId477" Type="http://schemas.openxmlformats.org/officeDocument/2006/relationships/hyperlink" Target="http://paperpile.com/b/GHgtyr/9UKY" TargetMode="External"/><Relationship Id="rId234" Type="http://schemas.openxmlformats.org/officeDocument/2006/relationships/hyperlink" Target="https://paperpile.com/c/GHgtyr/aIct" TargetMode="External"/><Relationship Id="rId476" Type="http://schemas.openxmlformats.org/officeDocument/2006/relationships/hyperlink" Target="http://paperpile.com/b/GHgtyr/9UKY" TargetMode="External"/><Relationship Id="rId233" Type="http://schemas.openxmlformats.org/officeDocument/2006/relationships/hyperlink" Target="https://paperpile.com/c/GHgtyr/l1b6" TargetMode="External"/><Relationship Id="rId475" Type="http://schemas.openxmlformats.org/officeDocument/2006/relationships/hyperlink" Target="http://paperpile.com/b/GHgtyr/9UKY" TargetMode="External"/><Relationship Id="rId232" Type="http://schemas.openxmlformats.org/officeDocument/2006/relationships/hyperlink" Target="https://paperpile.com/c/GHgtyr/0ryU" TargetMode="External"/><Relationship Id="rId474" Type="http://schemas.openxmlformats.org/officeDocument/2006/relationships/hyperlink" Target="https://www.federalregister.gov/documents/2023/11/01/2023-24283/%20safe-secure-and-trustworthy-development-and-use-of-artificial-intelligence" TargetMode="External"/><Relationship Id="rId426" Type="http://schemas.openxmlformats.org/officeDocument/2006/relationships/hyperlink" Target="http://dx.doi.org/10.1145/3531146.3533213" TargetMode="External"/><Relationship Id="rId668" Type="http://schemas.openxmlformats.org/officeDocument/2006/relationships/hyperlink" Target="http://paperpile.com/b/GHgtyr/uAsy" TargetMode="External"/><Relationship Id="rId425" Type="http://schemas.openxmlformats.org/officeDocument/2006/relationships/hyperlink" Target="http://paperpile.com/b/GHgtyr/lPNY" TargetMode="External"/><Relationship Id="rId667" Type="http://schemas.openxmlformats.org/officeDocument/2006/relationships/hyperlink" Target="http://paperpile.com/b/GHgtyr/uAsy" TargetMode="External"/><Relationship Id="rId424" Type="http://schemas.openxmlformats.org/officeDocument/2006/relationships/hyperlink" Target="http://paperpile.com/b/GHgtyr/lPNY" TargetMode="External"/><Relationship Id="rId666" Type="http://schemas.openxmlformats.org/officeDocument/2006/relationships/hyperlink" Target="http://dx.doi.org/10.1080/15228053.2023.2233814" TargetMode="External"/><Relationship Id="rId423" Type="http://schemas.openxmlformats.org/officeDocument/2006/relationships/hyperlink" Target="http://paperpile.com/b/GHgtyr/lPNY" TargetMode="External"/><Relationship Id="rId665" Type="http://schemas.openxmlformats.org/officeDocument/2006/relationships/hyperlink" Target="http://paperpile.com/b/GHgtyr/Bi1u" TargetMode="External"/><Relationship Id="rId429" Type="http://schemas.openxmlformats.org/officeDocument/2006/relationships/hyperlink" Target="http://paperpile.com/b/GHgtyr/zREQ" TargetMode="External"/><Relationship Id="rId428" Type="http://schemas.openxmlformats.org/officeDocument/2006/relationships/hyperlink" Target="http://paperpile.com/b/GHgtyr/zREQ" TargetMode="External"/><Relationship Id="rId427" Type="http://schemas.openxmlformats.org/officeDocument/2006/relationships/hyperlink" Target="http://paperpile.com/b/GHgtyr/zREQ" TargetMode="External"/><Relationship Id="rId669" Type="http://schemas.openxmlformats.org/officeDocument/2006/relationships/hyperlink" Target="http://paperpile.com/b/GHgtyr/uAsy" TargetMode="External"/><Relationship Id="rId660" Type="http://schemas.openxmlformats.org/officeDocument/2006/relationships/hyperlink" Target="http://paperpile.com/b/GHgtyr/flIE" TargetMode="External"/><Relationship Id="rId422" Type="http://schemas.openxmlformats.org/officeDocument/2006/relationships/hyperlink" Target="https://play.google.com/store/books/details?id=hZ6kBQAAQBAJ" TargetMode="External"/><Relationship Id="rId664" Type="http://schemas.openxmlformats.org/officeDocument/2006/relationships/hyperlink" Target="http://paperpile.com/b/GHgtyr/Bi1u" TargetMode="External"/><Relationship Id="rId421" Type="http://schemas.openxmlformats.org/officeDocument/2006/relationships/hyperlink" Target="http://paperpile.com/b/GHgtyr/g5Cw" TargetMode="External"/><Relationship Id="rId663" Type="http://schemas.openxmlformats.org/officeDocument/2006/relationships/hyperlink" Target="http://paperpile.com/b/GHgtyr/Bi1u" TargetMode="External"/><Relationship Id="rId420" Type="http://schemas.openxmlformats.org/officeDocument/2006/relationships/hyperlink" Target="http://paperpile.com/b/GHgtyr/g5Cw" TargetMode="External"/><Relationship Id="rId662" Type="http://schemas.openxmlformats.org/officeDocument/2006/relationships/hyperlink" Target="http://paperpile.com/b/GHgtyr/Bi1u" TargetMode="External"/><Relationship Id="rId661" Type="http://schemas.openxmlformats.org/officeDocument/2006/relationships/hyperlink" Target="http://paperpile.com/b/GHgtyr/Bi1u" TargetMode="External"/><Relationship Id="rId415" Type="http://schemas.openxmlformats.org/officeDocument/2006/relationships/hyperlink" Target="http://paperpile.com/b/GHgtyr/iN7A" TargetMode="External"/><Relationship Id="rId657" Type="http://schemas.openxmlformats.org/officeDocument/2006/relationships/hyperlink" Target="http://arxiv.org/abs/2402.07510" TargetMode="External"/><Relationship Id="rId414" Type="http://schemas.openxmlformats.org/officeDocument/2006/relationships/hyperlink" Target="https://perma.cc/FBZ3-BW9S" TargetMode="External"/><Relationship Id="rId656" Type="http://schemas.openxmlformats.org/officeDocument/2006/relationships/hyperlink" Target="http://paperpile.com/b/GHgtyr/1OCK" TargetMode="External"/><Relationship Id="rId413" Type="http://schemas.openxmlformats.org/officeDocument/2006/relationships/hyperlink" Target="http://paperpile.com/b/GHgtyr/CzUx" TargetMode="External"/><Relationship Id="rId655" Type="http://schemas.openxmlformats.org/officeDocument/2006/relationships/hyperlink" Target="http://paperpile.com/b/GHgtyr/1OCK" TargetMode="External"/><Relationship Id="rId412" Type="http://schemas.openxmlformats.org/officeDocument/2006/relationships/hyperlink" Target="http://paperpile.com/b/GHgtyr/CzUx" TargetMode="External"/><Relationship Id="rId654" Type="http://schemas.openxmlformats.org/officeDocument/2006/relationships/hyperlink" Target="http://paperpile.com/b/GHgtyr/1OCK" TargetMode="External"/><Relationship Id="rId419" Type="http://schemas.openxmlformats.org/officeDocument/2006/relationships/hyperlink" Target="http://paperpile.com/b/GHgtyr/g5Cw" TargetMode="External"/><Relationship Id="rId418" Type="http://schemas.openxmlformats.org/officeDocument/2006/relationships/hyperlink" Target="https://legistar.council.nyc.gov/LegislationDetail.aspx?ID=4344524&amp;GUID=B051915D-A9AC-451E-81F8-6596032FA3F9&amp;Options=ID%7cText%7c&amp;Search=" TargetMode="External"/><Relationship Id="rId417" Type="http://schemas.openxmlformats.org/officeDocument/2006/relationships/hyperlink" Target="http://paperpile.com/b/GHgtyr/iN7A" TargetMode="External"/><Relationship Id="rId659" Type="http://schemas.openxmlformats.org/officeDocument/2006/relationships/hyperlink" Target="http://paperpile.com/b/GHgtyr/flIE" TargetMode="External"/><Relationship Id="rId416" Type="http://schemas.openxmlformats.org/officeDocument/2006/relationships/hyperlink" Target="http://paperpile.com/b/GHgtyr/iN7A" TargetMode="External"/><Relationship Id="rId658" Type="http://schemas.openxmlformats.org/officeDocument/2006/relationships/hyperlink" Target="http://paperpile.com/b/GHgtyr/flIE" TargetMode="External"/><Relationship Id="rId411" Type="http://schemas.openxmlformats.org/officeDocument/2006/relationships/hyperlink" Target="http://paperpile.com/b/GHgtyr/CzUx" TargetMode="External"/><Relationship Id="rId653" Type="http://schemas.openxmlformats.org/officeDocument/2006/relationships/hyperlink" Target="http://dx.doi.org/10.1109/picmet.2016.7806752" TargetMode="External"/><Relationship Id="rId410" Type="http://schemas.openxmlformats.org/officeDocument/2006/relationships/hyperlink" Target="https://play.google.com/store/books/details?id=2ThdBAAAQBAJ" TargetMode="External"/><Relationship Id="rId652" Type="http://schemas.openxmlformats.org/officeDocument/2006/relationships/hyperlink" Target="http://paperpile.com/b/GHgtyr/l1b6" TargetMode="External"/><Relationship Id="rId651" Type="http://schemas.openxmlformats.org/officeDocument/2006/relationships/hyperlink" Target="http://paperpile.com/b/GHgtyr/l1b6" TargetMode="External"/><Relationship Id="rId650" Type="http://schemas.openxmlformats.org/officeDocument/2006/relationships/hyperlink" Target="http://paperpile.com/b/GHgtyr/l1b6" TargetMode="External"/><Relationship Id="rId206" Type="http://schemas.openxmlformats.org/officeDocument/2006/relationships/hyperlink" Target="https://paperpile.com/c/GHgtyr/4mJY+CvNI" TargetMode="External"/><Relationship Id="rId448" Type="http://schemas.openxmlformats.org/officeDocument/2006/relationships/hyperlink" Target="http://paperpile.com/b/GHgtyr/b9ZE" TargetMode="External"/><Relationship Id="rId205" Type="http://schemas.openxmlformats.org/officeDocument/2006/relationships/hyperlink" Target="https://paperpile.com/c/GHgtyr/nlBJ+b9ZE" TargetMode="External"/><Relationship Id="rId447" Type="http://schemas.openxmlformats.org/officeDocument/2006/relationships/hyperlink" Target="http://paperpile.com/b/GHgtyr/b9ZE" TargetMode="External"/><Relationship Id="rId689" Type="http://schemas.openxmlformats.org/officeDocument/2006/relationships/hyperlink" Target="http://paperpile.com/b/GHgtyr/aScT" TargetMode="External"/><Relationship Id="rId204" Type="http://schemas.openxmlformats.org/officeDocument/2006/relationships/hyperlink" Target="https://paperpile.com/c/GHgtyr/nlBJ+CvNI+l1b6" TargetMode="External"/><Relationship Id="rId446" Type="http://schemas.openxmlformats.org/officeDocument/2006/relationships/hyperlink" Target="https://www.gov.uk/government/news/safety-of-advanced-ai-under-the-spotlight-in-first-ever-independent-international-scientific-report" TargetMode="External"/><Relationship Id="rId688" Type="http://schemas.openxmlformats.org/officeDocument/2006/relationships/hyperlink" Target="http://paperpile.com/b/GHgtyr/aScT" TargetMode="External"/><Relationship Id="rId203" Type="http://schemas.openxmlformats.org/officeDocument/2006/relationships/hyperlink" Target="https://paperpile.com/c/GHgtyr/4mJY+M9eu+Bi1u+lcbX" TargetMode="External"/><Relationship Id="rId445" Type="http://schemas.openxmlformats.org/officeDocument/2006/relationships/hyperlink" Target="http://paperpile.com/b/GHgtyr/czH6" TargetMode="External"/><Relationship Id="rId687" Type="http://schemas.openxmlformats.org/officeDocument/2006/relationships/hyperlink" Target="http://paperpile.com/b/GHgtyr/aScT" TargetMode="External"/><Relationship Id="rId209" Type="http://schemas.openxmlformats.org/officeDocument/2006/relationships/hyperlink" Target="https://paperpile.com/c/GHgtyr/b9ZE" TargetMode="External"/><Relationship Id="rId208" Type="http://schemas.openxmlformats.org/officeDocument/2006/relationships/hyperlink" Target="https://paperpile.com/c/GHgtyr/Bi1u" TargetMode="External"/><Relationship Id="rId207" Type="http://schemas.openxmlformats.org/officeDocument/2006/relationships/hyperlink" Target="https://paperpile.com/c/GHgtyr/Bi1u" TargetMode="External"/><Relationship Id="rId449" Type="http://schemas.openxmlformats.org/officeDocument/2006/relationships/hyperlink" Target="http://paperpile.com/b/GHgtyr/b9ZE" TargetMode="External"/><Relationship Id="rId440" Type="http://schemas.openxmlformats.org/officeDocument/2006/relationships/hyperlink" Target="http://paperpile.com/b/GHgtyr/Tkfr" TargetMode="External"/><Relationship Id="rId682" Type="http://schemas.openxmlformats.org/officeDocument/2006/relationships/hyperlink" Target="http://paperpile.com/b/GHgtyr/kiPz" TargetMode="External"/><Relationship Id="rId681" Type="http://schemas.openxmlformats.org/officeDocument/2006/relationships/hyperlink" Target="http://paperpile.com/b/GHgtyr/kiPz" TargetMode="External"/><Relationship Id="rId680" Type="http://schemas.openxmlformats.org/officeDocument/2006/relationships/hyperlink" Target="http://paperpile.com/b/GHgtyr/kiPz" TargetMode="External"/><Relationship Id="rId202" Type="http://schemas.openxmlformats.org/officeDocument/2006/relationships/hyperlink" Target="https://paperpile.com/c/GHgtyr/lcbX" TargetMode="External"/><Relationship Id="rId444" Type="http://schemas.openxmlformats.org/officeDocument/2006/relationships/hyperlink" Target="http://paperpile.com/b/GHgtyr/czH6" TargetMode="External"/><Relationship Id="rId686" Type="http://schemas.openxmlformats.org/officeDocument/2006/relationships/hyperlink" Target="http://paperpile.com/b/GHgtyr/aScT" TargetMode="External"/><Relationship Id="rId201" Type="http://schemas.openxmlformats.org/officeDocument/2006/relationships/hyperlink" Target="https://paperpile.com/c/GHgtyr/B6Vg+9Cxp" TargetMode="External"/><Relationship Id="rId443" Type="http://schemas.openxmlformats.org/officeDocument/2006/relationships/hyperlink" Target="http://paperpile.com/b/GHgtyr/czH6" TargetMode="External"/><Relationship Id="rId685" Type="http://schemas.openxmlformats.org/officeDocument/2006/relationships/hyperlink" Target="http://paperpile.com/b/GHgtyr/aScT" TargetMode="External"/><Relationship Id="rId200" Type="http://schemas.openxmlformats.org/officeDocument/2006/relationships/hyperlink" Target="https://paperpile.com/c/GHgtyr/WaGW" TargetMode="External"/><Relationship Id="rId442" Type="http://schemas.openxmlformats.org/officeDocument/2006/relationships/hyperlink" Target="http://arxiv.org/abs/2302.09270" TargetMode="External"/><Relationship Id="rId684" Type="http://schemas.openxmlformats.org/officeDocument/2006/relationships/hyperlink" Target="http://dx.doi.org/10.1057/ejis.2012.26" TargetMode="External"/><Relationship Id="rId441" Type="http://schemas.openxmlformats.org/officeDocument/2006/relationships/hyperlink" Target="http://paperpile.com/b/GHgtyr/Tkfr" TargetMode="External"/><Relationship Id="rId683" Type="http://schemas.openxmlformats.org/officeDocument/2006/relationships/hyperlink" Target="http://paperpile.com/b/GHgtyr/kiPz" TargetMode="External"/><Relationship Id="rId437" Type="http://schemas.openxmlformats.org/officeDocument/2006/relationships/hyperlink" Target="http://paperpile.com/b/GHgtyr/M6Ei" TargetMode="External"/><Relationship Id="rId679" Type="http://schemas.openxmlformats.org/officeDocument/2006/relationships/hyperlink" Target="http://paperpile.com/b/GHgtyr/kiPz" TargetMode="External"/><Relationship Id="rId436" Type="http://schemas.openxmlformats.org/officeDocument/2006/relationships/hyperlink" Target="http://paperpile.com/b/GHgtyr/M6Ei" TargetMode="External"/><Relationship Id="rId678" Type="http://schemas.openxmlformats.org/officeDocument/2006/relationships/hyperlink" Target="https://www.rand.org/content/dam/rand/pubs/research_reports/RRA2800/RRA2849-1/RAND_RRA2849-1.pdf" TargetMode="External"/><Relationship Id="rId435" Type="http://schemas.openxmlformats.org/officeDocument/2006/relationships/hyperlink" Target="http://paperpile.com/b/GHgtyr/M6Ei" TargetMode="External"/><Relationship Id="rId677" Type="http://schemas.openxmlformats.org/officeDocument/2006/relationships/hyperlink" Target="http://paperpile.com/b/GHgtyr/AQlG" TargetMode="External"/><Relationship Id="rId434" Type="http://schemas.openxmlformats.org/officeDocument/2006/relationships/hyperlink" Target="http://arxiv.org/abs/2401.05778" TargetMode="External"/><Relationship Id="rId676" Type="http://schemas.openxmlformats.org/officeDocument/2006/relationships/hyperlink" Target="http://paperpile.com/b/GHgtyr/AQlG" TargetMode="External"/><Relationship Id="rId439" Type="http://schemas.openxmlformats.org/officeDocument/2006/relationships/hyperlink" Target="http://paperpile.com/b/GHgtyr/Tkfr" TargetMode="External"/><Relationship Id="rId438" Type="http://schemas.openxmlformats.org/officeDocument/2006/relationships/hyperlink" Target="http://dx.doi.org/10.1007/978-3-031-49008-8_8" TargetMode="External"/><Relationship Id="rId671" Type="http://schemas.openxmlformats.org/officeDocument/2006/relationships/hyperlink" Target="http://paperpile.com/b/GHgtyr/jsDV" TargetMode="External"/><Relationship Id="rId670" Type="http://schemas.openxmlformats.org/officeDocument/2006/relationships/hyperlink" Target="http://dx.doi.org/10.6028/NIST.AI.100-1" TargetMode="External"/><Relationship Id="rId433" Type="http://schemas.openxmlformats.org/officeDocument/2006/relationships/hyperlink" Target="http://paperpile.com/b/GHgtyr/j7pH" TargetMode="External"/><Relationship Id="rId675" Type="http://schemas.openxmlformats.org/officeDocument/2006/relationships/hyperlink" Target="http://paperpile.com/b/GHgtyr/AQlG" TargetMode="External"/><Relationship Id="rId432" Type="http://schemas.openxmlformats.org/officeDocument/2006/relationships/hyperlink" Target="http://paperpile.com/b/GHgtyr/j7pH" TargetMode="External"/><Relationship Id="rId674" Type="http://schemas.openxmlformats.org/officeDocument/2006/relationships/hyperlink" Target="http://dx.doi.org/10.6028/nist.ai.600-1" TargetMode="External"/><Relationship Id="rId431" Type="http://schemas.openxmlformats.org/officeDocument/2006/relationships/hyperlink" Target="http://paperpile.com/b/GHgtyr/j7pH" TargetMode="External"/><Relationship Id="rId673" Type="http://schemas.openxmlformats.org/officeDocument/2006/relationships/hyperlink" Target="http://paperpile.com/b/GHgtyr/jsDV" TargetMode="External"/><Relationship Id="rId430" Type="http://schemas.openxmlformats.org/officeDocument/2006/relationships/hyperlink" Target="http://arxiv.org/abs/2306.06924" TargetMode="External"/><Relationship Id="rId672" Type="http://schemas.openxmlformats.org/officeDocument/2006/relationships/hyperlink" Target="http://paperpile.com/b/GHgtyr/jsD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