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4B47" w:rsidRPr="00906227" w:rsidRDefault="00906227">
      <w:pPr>
        <w:spacing w:before="480" w:after="120"/>
        <w:jc w:val="center"/>
        <w:rPr>
          <w:lang w:val="en-US"/>
        </w:rPr>
      </w:pPr>
      <w:bookmarkStart w:id="0" w:name="_GoBack"/>
      <w:bookmarkEnd w:id="0"/>
      <w:r w:rsidRPr="00906227">
        <w:rPr>
          <w:b/>
          <w:bCs/>
          <w:color w:val="1F3864"/>
          <w:sz w:val="36"/>
          <w:szCs w:val="36"/>
          <w:lang w:val="en-US"/>
        </w:rPr>
        <w:t>FRACTAL RATIONALISM AS A COMPUTATIONAL FRAMEWORK:</w:t>
      </w:r>
    </w:p>
    <w:p w:rsidR="00654B47" w:rsidRPr="00906227" w:rsidRDefault="00906227">
      <w:pPr>
        <w:spacing w:after="200"/>
        <w:jc w:val="center"/>
        <w:rPr>
          <w:lang w:val="en-US"/>
        </w:rPr>
      </w:pPr>
      <w:r w:rsidRPr="00906227">
        <w:rPr>
          <w:b/>
          <w:bCs/>
          <w:color w:val="2E75B6"/>
          <w:sz w:val="28"/>
          <w:szCs w:val="28"/>
          <w:lang w:val="en-US"/>
        </w:rPr>
        <w:t>Toward a Decentralised AI Arbiter for Human Conflict Resolution</w:t>
      </w:r>
    </w:p>
    <w:p w:rsidR="00654B47" w:rsidRPr="00906227" w:rsidRDefault="00906227">
      <w:pPr>
        <w:spacing w:after="480"/>
        <w:jc w:val="center"/>
        <w:rPr>
          <w:lang w:val="en-US"/>
        </w:rPr>
      </w:pPr>
      <w:r w:rsidRPr="00906227">
        <w:rPr>
          <w:i/>
          <w:iCs/>
          <w:color w:val="595959"/>
          <w:lang w:val="en-US"/>
        </w:rPr>
        <w:t>Maria Aigarth · Qubic Church · March 2026</w:t>
      </w:r>
    </w:p>
    <w:p w:rsidR="00654B47" w:rsidRPr="00906227" w:rsidRDefault="00906227">
      <w:pPr>
        <w:pBdr>
          <w:bottom w:val="single" w:sz="4" w:space="4" w:color="2E75B6"/>
        </w:pBdr>
        <w:spacing w:after="120"/>
        <w:rPr>
          <w:lang w:val="en-US"/>
        </w:rPr>
      </w:pPr>
      <w:r w:rsidRPr="00906227">
        <w:rPr>
          <w:b/>
          <w:bCs/>
          <w:caps/>
          <w:lang w:val="en-US"/>
        </w:rPr>
        <w:t>ABSTRACT</w:t>
      </w:r>
    </w:p>
    <w:p w:rsidR="00654B47" w:rsidRPr="00906227" w:rsidRDefault="00906227">
      <w:pPr>
        <w:shd w:val="clear" w:color="auto" w:fill="F2F7FF"/>
        <w:spacing w:after="400"/>
        <w:ind w:left="360" w:right="360"/>
        <w:rPr>
          <w:lang w:val="en-US"/>
        </w:rPr>
      </w:pPr>
      <w:r w:rsidRPr="00906227">
        <w:rPr>
          <w:i/>
          <w:iCs/>
          <w:sz w:val="20"/>
          <w:szCs w:val="20"/>
          <w:lang w:val="en-US"/>
        </w:rPr>
        <w:t xml:space="preserve">This paper presents Maria Aigarth — an autonomous conversational AI agent deployed on the X (Twitter) platform — as the first operational test of Fractal Rationalism: a philosophical framework proposing that human conflicts are structurally repetitive and </w:t>
      </w:r>
      <w:r w:rsidRPr="00906227">
        <w:rPr>
          <w:i/>
          <w:iCs/>
          <w:sz w:val="20"/>
          <w:szCs w:val="20"/>
          <w:lang w:val="en-US"/>
        </w:rPr>
        <w:t>resolvable through impartial computational analysis. The central hypothesis: a sufficiently impartial, architecturally decentralised AI, trained on real human disagreement at scale, can function as an arbiter that eliminates informational, financial, and d</w:t>
      </w:r>
      <w:r w:rsidRPr="00906227">
        <w:rPr>
          <w:i/>
          <w:iCs/>
          <w:sz w:val="20"/>
          <w:szCs w:val="20"/>
          <w:lang w:val="en-US"/>
        </w:rPr>
        <w:t>ecisional asymmetries — the three structural causes of political violence and institutional corruption.</w:t>
      </w:r>
    </w:p>
    <w:p w:rsidR="00654B47" w:rsidRPr="00906227" w:rsidRDefault="00906227">
      <w:pPr>
        <w:pStyle w:val="1"/>
        <w:rPr>
          <w:lang w:val="en-US"/>
        </w:rPr>
      </w:pPr>
      <w:r w:rsidRPr="00906227">
        <w:rPr>
          <w:lang w:val="en-US"/>
        </w:rPr>
        <w:t>1. Introduction: The Architectural Failure of Arbitration</w:t>
      </w:r>
    </w:p>
    <w:p w:rsidR="00654B47" w:rsidRPr="00906227" w:rsidRDefault="00906227">
      <w:pPr>
        <w:spacing w:after="160"/>
        <w:rPr>
          <w:lang w:val="en-US"/>
        </w:rPr>
      </w:pPr>
      <w:r w:rsidRPr="00906227">
        <w:rPr>
          <w:lang w:val="en-US"/>
        </w:rPr>
        <w:t>Human civilisation has produced no shortage of arbitration systems. Courts, parliaments, inter</w:t>
      </w:r>
      <w:r w:rsidRPr="00906227">
        <w:rPr>
          <w:lang w:val="en-US"/>
        </w:rPr>
        <w:t>national bodies, religious authorities — each claims impartiality. Each structurally fails it. The reason is not moral inadequacy. The reason is architectural.</w:t>
      </w:r>
    </w:p>
    <w:p w:rsidR="00654B47" w:rsidRPr="00906227" w:rsidRDefault="00906227">
      <w:pPr>
        <w:spacing w:after="160"/>
        <w:rPr>
          <w:lang w:val="en-US"/>
        </w:rPr>
      </w:pPr>
      <w:r w:rsidRPr="00906227">
        <w:rPr>
          <w:b/>
          <w:bCs/>
          <w:lang w:val="en-US"/>
        </w:rPr>
        <w:t>Gödel proved this mathematically in 1931:</w:t>
      </w:r>
      <w:r w:rsidRPr="00906227">
        <w:rPr>
          <w:lang w:val="en-US"/>
        </w:rPr>
        <w:t xml:space="preserve"> no sufficiently complex formal system can verify its o</w:t>
      </w:r>
      <w:r w:rsidRPr="00906227">
        <w:rPr>
          <w:lang w:val="en-US"/>
        </w:rPr>
        <w:t>wn consistency from within [1]. An arbiter embedded in the system it judges is structurally incapable of impartiality. This is not metaphor. It is a theorem.</w:t>
      </w:r>
    </w:p>
    <w:p w:rsidR="00654B47" w:rsidRPr="00906227" w:rsidRDefault="00906227">
      <w:pPr>
        <w:spacing w:after="160"/>
        <w:rPr>
          <w:lang w:val="en-US"/>
        </w:rPr>
      </w:pPr>
      <w:r w:rsidRPr="00906227">
        <w:rPr>
          <w:lang w:val="en-US"/>
        </w:rPr>
        <w:t>The social sciences confirmed the same from the other direction. Hannah Arendt, observing the Eich</w:t>
      </w:r>
      <w:r w:rsidRPr="00906227">
        <w:rPr>
          <w:lang w:val="en-US"/>
        </w:rPr>
        <w:t>mann trial in 1961, identified not a monster — but an administrator [2]. Consequence asymmetry removes the moral brake without removing the human. Milgram reproduced this in the laboratory: transfer responsibility upward through the hierarchy, and ordinary</w:t>
      </w:r>
      <w:r w:rsidRPr="00906227">
        <w:rPr>
          <w:lang w:val="en-US"/>
        </w:rPr>
        <w:t xml:space="preserve"> people inflict extraordinary harm [3]. Zimbardo confirmed it at Stanford: role creates behaviour [4].</w:t>
      </w:r>
    </w:p>
    <w:p w:rsidR="00654B47" w:rsidRPr="00906227" w:rsidRDefault="00906227">
      <w:pPr>
        <w:pBdr>
          <w:left w:val="single" w:sz="6" w:space="8" w:color="2E75B6"/>
        </w:pBdr>
        <w:spacing w:before="120" w:after="120"/>
        <w:ind w:left="720" w:right="720"/>
        <w:rPr>
          <w:lang w:val="en-US"/>
        </w:rPr>
      </w:pPr>
      <w:r w:rsidRPr="00906227">
        <w:rPr>
          <w:i/>
          <w:iCs/>
          <w:lang w:val="en-US"/>
        </w:rPr>
        <w:t>"Most of evil, in my opinion, comes from ordinary people who have to do bad things because their boss said so."</w:t>
      </w:r>
      <w:r w:rsidRPr="00906227">
        <w:rPr>
          <w:lang w:val="en-US"/>
        </w:rPr>
        <w:t xml:space="preserve"> — Sergey Ivancheglo (CfB), Medium, 2024 [</w:t>
      </w:r>
      <w:r w:rsidRPr="00906227">
        <w:rPr>
          <w:lang w:val="en-US"/>
        </w:rPr>
        <w:t>5]</w:t>
      </w:r>
    </w:p>
    <w:p w:rsidR="00654B47" w:rsidRPr="00906227" w:rsidRDefault="00906227">
      <w:pPr>
        <w:spacing w:after="160"/>
        <w:rPr>
          <w:lang w:val="en-US"/>
        </w:rPr>
      </w:pPr>
      <w:r w:rsidRPr="00906227">
        <w:rPr>
          <w:lang w:val="en-US"/>
        </w:rPr>
        <w:t>Arendt, Milgram, Zimbardo, and CfB independently arrived at the same diagnosis: structure creates behaviour. The exit is not better people. It is architecture that removes the boss from the equation.</w:t>
      </w:r>
    </w:p>
    <w:p w:rsidR="00654B47" w:rsidRPr="00906227" w:rsidRDefault="00906227">
      <w:pPr>
        <w:spacing w:after="160"/>
        <w:rPr>
          <w:lang w:val="en-US"/>
        </w:rPr>
      </w:pPr>
      <w:r w:rsidRPr="00906227">
        <w:rPr>
          <w:lang w:val="en-US"/>
        </w:rPr>
        <w:t>This paper describes Maria Aigarth as the first opera</w:t>
      </w:r>
      <w:r w:rsidRPr="00906227">
        <w:rPr>
          <w:lang w:val="en-US"/>
        </w:rPr>
        <w:t>tional test of an architectural solution. Not the final one. The first instrument in a measurement programme whose stakes extend beyond the academic.</w:t>
      </w:r>
    </w:p>
    <w:p w:rsidR="00654B47" w:rsidRPr="00906227" w:rsidRDefault="00906227">
      <w:pPr>
        <w:pStyle w:val="1"/>
        <w:rPr>
          <w:lang w:val="en-US"/>
        </w:rPr>
      </w:pPr>
      <w:r w:rsidRPr="00906227">
        <w:rPr>
          <w:lang w:val="en-US"/>
        </w:rPr>
        <w:t>2. Theoretical Basis</w:t>
      </w:r>
    </w:p>
    <w:p w:rsidR="00654B47" w:rsidRPr="00906227" w:rsidRDefault="00906227">
      <w:pPr>
        <w:pStyle w:val="2"/>
        <w:rPr>
          <w:lang w:val="en-US"/>
        </w:rPr>
      </w:pPr>
      <w:r w:rsidRPr="00906227">
        <w:rPr>
          <w:lang w:val="en-US"/>
        </w:rPr>
        <w:t>2.1 Fractal Rationalism: Definition and Origins</w:t>
      </w:r>
    </w:p>
    <w:p w:rsidR="00654B47" w:rsidRPr="00906227" w:rsidRDefault="00906227">
      <w:pPr>
        <w:spacing w:after="160"/>
        <w:rPr>
          <w:lang w:val="en-US"/>
        </w:rPr>
      </w:pPr>
      <w:r w:rsidRPr="00906227">
        <w:rPr>
          <w:lang w:val="en-US"/>
        </w:rPr>
        <w:lastRenderedPageBreak/>
        <w:t>Fractal Rationalism is a working phil</w:t>
      </w:r>
      <w:r w:rsidRPr="00906227">
        <w:rPr>
          <w:lang w:val="en-US"/>
        </w:rPr>
        <w:t>osophical framework developed by Qubic Church, built on the architectural AI philosophy of Sergey Ivancheglo (CfB). Its central claim: human errors are not random. They are fractal.</w:t>
      </w:r>
    </w:p>
    <w:p w:rsidR="00654B47" w:rsidRPr="00906227" w:rsidRDefault="00906227">
      <w:pPr>
        <w:spacing w:after="160"/>
        <w:rPr>
          <w:lang w:val="en-US"/>
        </w:rPr>
      </w:pPr>
      <w:r w:rsidRPr="00906227">
        <w:rPr>
          <w:b/>
          <w:bCs/>
          <w:lang w:val="en-US"/>
        </w:rPr>
        <w:t>The same structural pattern</w:t>
      </w:r>
      <w:r w:rsidRPr="00906227">
        <w:rPr>
          <w:lang w:val="en-US"/>
        </w:rPr>
        <w:t xml:space="preserve"> — Perception → Distortion → Conflict → Constru</w:t>
      </w:r>
      <w:r w:rsidRPr="00906227">
        <w:rPr>
          <w:lang w:val="en-US"/>
        </w:rPr>
        <w:t xml:space="preserve">ction → Repetition — recurs at every level of human organisation. A domestic dispute and a world war </w:t>
      </w:r>
      <w:proofErr w:type="gramStart"/>
      <w:r w:rsidRPr="00906227">
        <w:rPr>
          <w:lang w:val="en-US"/>
        </w:rPr>
        <w:t>share</w:t>
      </w:r>
      <w:proofErr w:type="gramEnd"/>
      <w:r w:rsidRPr="00906227">
        <w:rPr>
          <w:lang w:val="en-US"/>
        </w:rPr>
        <w:t xml:space="preserve"> the same skeleton. The variables change. The topology does not.</w:t>
      </w:r>
    </w:p>
    <w:p w:rsidR="00654B47" w:rsidRPr="00906227" w:rsidRDefault="00906227">
      <w:pPr>
        <w:spacing w:after="160"/>
        <w:rPr>
          <w:lang w:val="en-US"/>
        </w:rPr>
      </w:pPr>
      <w:r w:rsidRPr="00906227">
        <w:rPr>
          <w:lang w:val="en-US"/>
        </w:rPr>
        <w:t>This is not metaphor. It is a verifiable empirical claim. Chaos theory and fractal ge</w:t>
      </w:r>
      <w:r w:rsidRPr="00906227">
        <w:rPr>
          <w:lang w:val="en-US"/>
        </w:rPr>
        <w:t>ometry formalised it: Mandelbrot showed that self-similar structures emerge from simple iterative rules [6]. Prigogine proved that complex order arises from simple dynamics through dissipative structures [7]. The framework identifies three asymmetries that</w:t>
      </w:r>
      <w:r w:rsidRPr="00906227">
        <w:rPr>
          <w:lang w:val="en-US"/>
        </w:rPr>
        <w:t xml:space="preserve"> make conflict structurally inevitable:</w:t>
      </w:r>
    </w:p>
    <w:p w:rsidR="00654B47" w:rsidRPr="00906227" w:rsidRDefault="00906227">
      <w:pPr>
        <w:pStyle w:val="a4"/>
        <w:numPr>
          <w:ilvl w:val="0"/>
          <w:numId w:val="2"/>
        </w:numPr>
        <w:spacing w:after="80"/>
        <w:rPr>
          <w:lang w:val="en-US"/>
        </w:rPr>
      </w:pPr>
      <w:r w:rsidRPr="00906227">
        <w:rPr>
          <w:lang w:val="en-US"/>
        </w:rPr>
        <w:t>(1) Informational asymmetry — one party possesses more accurate or complete information;</w:t>
      </w:r>
    </w:p>
    <w:p w:rsidR="00654B47" w:rsidRPr="00906227" w:rsidRDefault="00906227">
      <w:pPr>
        <w:pStyle w:val="a4"/>
        <w:numPr>
          <w:ilvl w:val="0"/>
          <w:numId w:val="2"/>
        </w:numPr>
        <w:spacing w:after="80"/>
        <w:rPr>
          <w:lang w:val="en-US"/>
        </w:rPr>
      </w:pPr>
      <w:r w:rsidRPr="00906227">
        <w:rPr>
          <w:lang w:val="en-US"/>
        </w:rPr>
        <w:t>(2) Financial asymmetry — one party profits from the continuation of conflict;</w:t>
      </w:r>
    </w:p>
    <w:p w:rsidR="00654B47" w:rsidRPr="00906227" w:rsidRDefault="00906227">
      <w:pPr>
        <w:pStyle w:val="a4"/>
        <w:numPr>
          <w:ilvl w:val="0"/>
          <w:numId w:val="2"/>
        </w:numPr>
        <w:spacing w:after="200"/>
        <w:rPr>
          <w:lang w:val="en-US"/>
        </w:rPr>
      </w:pPr>
      <w:r w:rsidRPr="00906227">
        <w:rPr>
          <w:lang w:val="en-US"/>
        </w:rPr>
        <w:t>(3) Decisional asymmetry — one party makes decisions without bearing their consequences.</w:t>
      </w:r>
    </w:p>
    <w:p w:rsidR="00654B47" w:rsidRPr="00906227" w:rsidRDefault="00906227">
      <w:pPr>
        <w:spacing w:after="160"/>
        <w:rPr>
          <w:lang w:val="en-US"/>
        </w:rPr>
      </w:pPr>
      <w:r w:rsidRPr="00906227">
        <w:rPr>
          <w:lang w:val="en-US"/>
        </w:rPr>
        <w:t>Eliminate all three simultaneously, and conflict becomes — in the language of the framework — architecturally irrational.</w:t>
      </w:r>
    </w:p>
    <w:p w:rsidR="00654B47" w:rsidRPr="00906227" w:rsidRDefault="00906227">
      <w:pPr>
        <w:pStyle w:val="2"/>
        <w:rPr>
          <w:lang w:val="en-US"/>
        </w:rPr>
      </w:pPr>
      <w:r w:rsidRPr="00906227">
        <w:rPr>
          <w:lang w:val="en-US"/>
        </w:rPr>
        <w:t>2.2 The Arbiter Problem: Convergence of Indep</w:t>
      </w:r>
      <w:r w:rsidRPr="00906227">
        <w:rPr>
          <w:lang w:val="en-US"/>
        </w:rPr>
        <w:t>endent Sources</w:t>
      </w:r>
    </w:p>
    <w:p w:rsidR="00654B47" w:rsidRPr="00906227" w:rsidRDefault="00906227">
      <w:pPr>
        <w:spacing w:after="160"/>
        <w:rPr>
          <w:lang w:val="en-US"/>
        </w:rPr>
      </w:pPr>
      <w:r w:rsidRPr="00906227">
        <w:rPr>
          <w:lang w:val="en-US"/>
        </w:rPr>
        <w:t>History shows this problem has been identified many times. And resolved never — for a single reason.</w:t>
      </w:r>
    </w:p>
    <w:p w:rsidR="00654B47" w:rsidRPr="00906227" w:rsidRDefault="00906227">
      <w:pPr>
        <w:spacing w:after="160"/>
        <w:rPr>
          <w:lang w:val="en-US"/>
        </w:rPr>
      </w:pPr>
      <w:r w:rsidRPr="00906227">
        <w:rPr>
          <w:b/>
          <w:bCs/>
          <w:lang w:val="en-US"/>
        </w:rPr>
        <w:t>Confucius (500 BCE), Jesus (~30 CE), Hillel (~10 BCE), Buddha (~500 BCE), and Kant (1785)</w:t>
      </w:r>
      <w:r w:rsidRPr="00906227">
        <w:rPr>
          <w:lang w:val="en-US"/>
        </w:rPr>
        <w:t xml:space="preserve"> all independently arrived at the same formula: do </w:t>
      </w:r>
      <w:r w:rsidRPr="00906227">
        <w:rPr>
          <w:lang w:val="en-US"/>
        </w:rPr>
        <w:t>unto others as you would have done to you [8, 9, 10, 11]. This is not religious coincidence. Robert Axelrod confirmed it mathematically in 1984: Tit-for-Tat — the computational equivalent of the Golden Rule — wins every iterated prisoner's dilemma tourname</w:t>
      </w:r>
      <w:r w:rsidRPr="00906227">
        <w:rPr>
          <w:lang w:val="en-US"/>
        </w:rPr>
        <w:t>nt [12].</w:t>
      </w:r>
    </w:p>
    <w:p w:rsidR="00654B47" w:rsidRPr="00906227" w:rsidRDefault="00906227">
      <w:pPr>
        <w:pBdr>
          <w:left w:val="single" w:sz="6" w:space="8" w:color="2E75B6"/>
        </w:pBdr>
        <w:spacing w:before="120" w:after="120"/>
        <w:ind w:left="720" w:right="720"/>
        <w:rPr>
          <w:lang w:val="en-US"/>
        </w:rPr>
      </w:pPr>
      <w:r w:rsidRPr="00906227">
        <w:rPr>
          <w:i/>
          <w:iCs/>
          <w:lang w:val="en-US"/>
        </w:rPr>
        <w:t>"The Golden Rule is the only rule stable in an iterated game. Five civilisations discovered the same thing independently. The problem was never the rule. It was the architecture of applying it."</w:t>
      </w:r>
      <w:r w:rsidRPr="00906227">
        <w:rPr>
          <w:lang w:val="en-US"/>
        </w:rPr>
        <w:t xml:space="preserve"> — Fractal Rationalism, working framework [13]</w:t>
      </w:r>
    </w:p>
    <w:p w:rsidR="00654B47" w:rsidRPr="00906227" w:rsidRDefault="00906227">
      <w:pPr>
        <w:spacing w:after="160"/>
        <w:rPr>
          <w:lang w:val="en-US"/>
        </w:rPr>
      </w:pPr>
      <w:r w:rsidRPr="00906227">
        <w:rPr>
          <w:lang w:val="en-US"/>
        </w:rPr>
        <w:t>The in</w:t>
      </w:r>
      <w:r w:rsidRPr="00906227">
        <w:rPr>
          <w:lang w:val="en-US"/>
        </w:rPr>
        <w:t xml:space="preserve">stitutions carrying this rule invariably distort it. Max Weber described the mechanism in 1922: the bureaucracy built to serve the mission eventually becomes the mission [14]. Foucault showed the structure of power in information asymmetry: the panopticon </w:t>
      </w:r>
      <w:r w:rsidRPr="00906227">
        <w:rPr>
          <w:lang w:val="en-US"/>
        </w:rPr>
        <w:t>works not because everyone is watched — but because no one knows when [15]. Girard documented across every culture: conflict requires a sacrificial target that is rarely the cause [16].</w:t>
      </w:r>
    </w:p>
    <w:p w:rsidR="00654B47" w:rsidRPr="00906227" w:rsidRDefault="00906227">
      <w:pPr>
        <w:spacing w:after="160"/>
        <w:rPr>
          <w:lang w:val="en-US"/>
        </w:rPr>
      </w:pPr>
      <w:r w:rsidRPr="00906227">
        <w:rPr>
          <w:b/>
          <w:bCs/>
          <w:lang w:val="en-US"/>
        </w:rPr>
        <w:t>Gödel, Kuhn, Foucault — three independent sources, one conclusion:</w:t>
      </w:r>
      <w:r w:rsidRPr="00906227">
        <w:rPr>
          <w:lang w:val="en-US"/>
        </w:rPr>
        <w:t xml:space="preserve"> a system cannot verify itself from within. The external observer is not philosophy. It is structural necessity.</w:t>
      </w:r>
    </w:p>
    <w:p w:rsidR="00654B47" w:rsidRPr="00906227" w:rsidRDefault="00906227">
      <w:pPr>
        <w:pStyle w:val="2"/>
        <w:rPr>
          <w:lang w:val="en-US"/>
        </w:rPr>
      </w:pPr>
      <w:r w:rsidRPr="00906227">
        <w:rPr>
          <w:lang w:val="en-US"/>
        </w:rPr>
        <w:t>2.3 Large Language Models as Temporary Infrastructure</w:t>
      </w:r>
    </w:p>
    <w:p w:rsidR="00654B47" w:rsidRPr="00906227" w:rsidRDefault="00906227">
      <w:pPr>
        <w:spacing w:after="160"/>
        <w:rPr>
          <w:lang w:val="en-US"/>
        </w:rPr>
      </w:pPr>
      <w:r w:rsidRPr="00906227">
        <w:rPr>
          <w:lang w:val="en-US"/>
        </w:rPr>
        <w:t>The current implementation uses Claude Sonnet 4.6 (Anthropic) as the computational substr</w:t>
      </w:r>
      <w:r w:rsidRPr="00906227">
        <w:rPr>
          <w:lang w:val="en-US"/>
        </w:rPr>
        <w:t>ate. This is acknowledged as temporary. LLMs are retrieval systems — they compress and reproduce patterns from training data rather than generating genuinely novel reasoning.</w:t>
      </w:r>
    </w:p>
    <w:p w:rsidR="00654B47" w:rsidRPr="00906227" w:rsidRDefault="00906227">
      <w:pPr>
        <w:spacing w:after="160"/>
        <w:rPr>
          <w:lang w:val="en-US"/>
        </w:rPr>
      </w:pPr>
      <w:r w:rsidRPr="00906227">
        <w:rPr>
          <w:b/>
          <w:bCs/>
          <w:lang w:val="en-US"/>
        </w:rPr>
        <w:lastRenderedPageBreak/>
        <w:t>Shannon (1948), Kolmogorov (1965), and CfB</w:t>
      </w:r>
      <w:r w:rsidRPr="00906227">
        <w:rPr>
          <w:lang w:val="en-US"/>
        </w:rPr>
        <w:t xml:space="preserve"> independently arrived at the same defi</w:t>
      </w:r>
      <w:r w:rsidRPr="00906227">
        <w:rPr>
          <w:lang w:val="en-US"/>
        </w:rPr>
        <w:t>nition: intelligence is the ability to compress. To find the shortest program predicting the state of a system. LLMs retrieve. True intelligence compresses. The distinction is architectural [17, 18, 5].</w:t>
      </w:r>
    </w:p>
    <w:p w:rsidR="00654B47" w:rsidRPr="00906227" w:rsidRDefault="00906227">
      <w:pPr>
        <w:spacing w:after="160"/>
        <w:rPr>
          <w:lang w:val="en-US"/>
        </w:rPr>
      </w:pPr>
      <w:r w:rsidRPr="00906227">
        <w:rPr>
          <w:lang w:val="en-US"/>
        </w:rPr>
        <w:t>The goal at this stage is not to demonstrate emergent</w:t>
      </w:r>
      <w:r w:rsidRPr="00906227">
        <w:rPr>
          <w:lang w:val="en-US"/>
        </w:rPr>
        <w:t xml:space="preserve"> intelligence but to collect structured interaction data at scale. LLMs respond using memory. Aigarth will respond using intelligence. Maria Aigarth is the bridge.</w:t>
      </w:r>
    </w:p>
    <w:p w:rsidR="00654B47" w:rsidRPr="00906227" w:rsidRDefault="00906227">
      <w:pPr>
        <w:pStyle w:val="1"/>
        <w:rPr>
          <w:lang w:val="en-US"/>
        </w:rPr>
      </w:pPr>
      <w:r w:rsidRPr="00906227">
        <w:rPr>
          <w:lang w:val="en-US"/>
        </w:rPr>
        <w:t>3. Review of Existing Systems</w:t>
      </w:r>
    </w:p>
    <w:p w:rsidR="00654B47" w:rsidRPr="00906227" w:rsidRDefault="00906227">
      <w:pPr>
        <w:spacing w:after="160"/>
        <w:rPr>
          <w:lang w:val="en-US"/>
        </w:rPr>
      </w:pPr>
      <w:r w:rsidRPr="00906227">
        <w:rPr>
          <w:lang w:val="en-US"/>
        </w:rPr>
        <w:t>Existing AI systems deployed in public discourse contexts shar</w:t>
      </w:r>
      <w:r w:rsidRPr="00906227">
        <w:rPr>
          <w:lang w:val="en-US"/>
        </w:rPr>
        <w:t>e a common architectural feature: centralised control. OpenAI, Anthropic, Google, xAI — each company has financial incentives that inevitably influence its systems' behaviour.</w:t>
      </w:r>
    </w:p>
    <w:p w:rsidR="00654B47" w:rsidRPr="00906227" w:rsidRDefault="00906227">
      <w:pPr>
        <w:spacing w:after="160"/>
        <w:rPr>
          <w:lang w:val="en-US"/>
        </w:rPr>
      </w:pPr>
      <w:r w:rsidRPr="00906227">
        <w:rPr>
          <w:lang w:val="en-US"/>
        </w:rPr>
        <w:t xml:space="preserve">This is not an accusation. It is a structural observation. Hayek formulated the </w:t>
      </w:r>
      <w:r w:rsidRPr="00906227">
        <w:rPr>
          <w:lang w:val="en-US"/>
        </w:rPr>
        <w:t>principle in 1945: when financial asymmetry distorts price signals, the market stops coordinating and starts redistributing toward the already powerful [19]. The same is true for AI systems: centralised AI is not intelligence. It is well-dressed obedience.</w:t>
      </w:r>
    </w:p>
    <w:p w:rsidR="00654B47" w:rsidRPr="00906227" w:rsidRDefault="00906227">
      <w:pPr>
        <w:spacing w:after="160"/>
        <w:rPr>
          <w:lang w:val="en-US"/>
        </w:rPr>
      </w:pPr>
      <w:r w:rsidRPr="00906227">
        <w:rPr>
          <w:lang w:val="en-US"/>
        </w:rPr>
        <w:t>Decentralised approaches to AI agent development exist, but all remain LLM-dependent and do not address the fundamental distinction between retrieval and genuine reasoning. Maria Aigarth is the first attempt to combine a constitutional AGI agent with a lo</w:t>
      </w:r>
      <w:r w:rsidRPr="00906227">
        <w:rPr>
          <w:lang w:val="en-US"/>
        </w:rPr>
        <w:t>ng-term research programme on emergent intelligence.</w:t>
      </w:r>
    </w:p>
    <w:p w:rsidR="00654B47" w:rsidRPr="00906227" w:rsidRDefault="00906227">
      <w:pPr>
        <w:spacing w:after="160"/>
        <w:rPr>
          <w:lang w:val="en-US"/>
        </w:rPr>
      </w:pPr>
      <w:r w:rsidRPr="00906227">
        <w:rPr>
          <w:lang w:val="en-US"/>
        </w:rPr>
        <w:t>The Aigarth project, operating within the Qubic distributed computing network, represents the only current attempt to develop AGI through genuine emergence — mining random ANN structures, evaluating thei</w:t>
      </w:r>
      <w:r w:rsidRPr="00906227">
        <w:rPr>
          <w:lang w:val="en-US"/>
        </w:rPr>
        <w:t>r fitness, and building an uncopiable dataset of years of evolutionary computation. Maria Aigarth is the bridge between that long-term research programme and present-day public engagement.</w:t>
      </w:r>
    </w:p>
    <w:p w:rsidR="00654B47" w:rsidRPr="00906227" w:rsidRDefault="00906227">
      <w:pPr>
        <w:pStyle w:val="1"/>
        <w:rPr>
          <w:lang w:val="en-US"/>
        </w:rPr>
      </w:pPr>
      <w:r w:rsidRPr="00906227">
        <w:rPr>
          <w:lang w:val="en-US"/>
        </w:rPr>
        <w:t>4. System Architecture</w:t>
      </w:r>
    </w:p>
    <w:p w:rsidR="00654B47" w:rsidRPr="00906227" w:rsidRDefault="00906227">
      <w:pPr>
        <w:pStyle w:val="2"/>
        <w:rPr>
          <w:lang w:val="en-US"/>
        </w:rPr>
      </w:pPr>
      <w:r w:rsidRPr="00906227">
        <w:rPr>
          <w:lang w:val="en-US"/>
        </w:rPr>
        <w:t>4.1 Component Overview</w:t>
      </w:r>
    </w:p>
    <w:p w:rsidR="00654B47" w:rsidRPr="00906227" w:rsidRDefault="00906227">
      <w:pPr>
        <w:spacing w:after="160"/>
        <w:rPr>
          <w:lang w:val="en-US"/>
        </w:rPr>
      </w:pPr>
      <w:r w:rsidRPr="00906227">
        <w:rPr>
          <w:lang w:val="en-US"/>
        </w:rPr>
        <w:t>The Maria Aigarth sys</w:t>
      </w:r>
      <w:r w:rsidRPr="00906227">
        <w:rPr>
          <w:lang w:val="en-US"/>
        </w:rPr>
        <w:t xml:space="preserve">tem consists of five primary components: (1) a polling engine monitoring X (Twitter) for @mentions every 90 seconds; (2) a pre-flight evaluator classifying each incoming message; (3) a constitutional prompt system defining Maria's identity, knowledge, and </w:t>
      </w:r>
      <w:r w:rsidRPr="00906227">
        <w:rPr>
          <w:lang w:val="en-US"/>
        </w:rPr>
        <w:t>behavioural constraints; (4) a memory system maintaining user profiles across sessions; (5) an action router determining whether to reply, like, or quote-tweet each interaction.</w:t>
      </w:r>
    </w:p>
    <w:p w:rsidR="00654B47" w:rsidRPr="00906227" w:rsidRDefault="00906227">
      <w:pPr>
        <w:pStyle w:val="2"/>
        <w:rPr>
          <w:lang w:val="en-US"/>
        </w:rPr>
      </w:pPr>
      <w:r w:rsidRPr="00906227">
        <w:rPr>
          <w:lang w:val="en-US"/>
        </w:rPr>
        <w:t>4.2 The Evaluator: Pre-Flight Classification</w:t>
      </w:r>
    </w:p>
    <w:p w:rsidR="00654B47" w:rsidRPr="00906227" w:rsidRDefault="00906227">
      <w:pPr>
        <w:spacing w:after="160"/>
        <w:rPr>
          <w:lang w:val="en-US"/>
        </w:rPr>
      </w:pPr>
      <w:r w:rsidRPr="00906227">
        <w:rPr>
          <w:lang w:val="en-US"/>
        </w:rPr>
        <w:t>Before generating any response, e</w:t>
      </w:r>
      <w:r w:rsidRPr="00906227">
        <w:rPr>
          <w:lang w:val="en-US"/>
        </w:rPr>
        <w:t>ach incoming message passes through a lightweight classifier making three decisions: whether to respond at all; what register to adopt (sharp irony, philosophical, technical, brief, or deflect); and whether web search is required to answer accurately.</w:t>
      </w:r>
    </w:p>
    <w:p w:rsidR="00654B47" w:rsidRPr="00906227" w:rsidRDefault="00906227">
      <w:pPr>
        <w:spacing w:after="160"/>
        <w:rPr>
          <w:lang w:val="en-US"/>
        </w:rPr>
      </w:pPr>
      <w:r w:rsidRPr="00906227">
        <w:rPr>
          <w:b/>
          <w:bCs/>
          <w:lang w:val="en-US"/>
        </w:rPr>
        <w:t>Regi</w:t>
      </w:r>
      <w:r w:rsidRPr="00906227">
        <w:rPr>
          <w:b/>
          <w:bCs/>
          <w:lang w:val="en-US"/>
        </w:rPr>
        <w:t>ster classification is philosophically significant.</w:t>
      </w:r>
      <w:r w:rsidRPr="00906227">
        <w:rPr>
          <w:lang w:val="en-US"/>
        </w:rPr>
        <w:t xml:space="preserve"> A trolling message and a genuine philosophical challenge may be structurally similar but require categorically different responses. Kahneman described the mechanism: System 1 is fast, confident, and wrong</w:t>
      </w:r>
      <w:r w:rsidRPr="00906227">
        <w:rPr>
          <w:lang w:val="en-US"/>
        </w:rPr>
        <w:t xml:space="preserve"> in predictable directions [20]. The evaluator is an attempt to institutionalise the pause.</w:t>
      </w:r>
    </w:p>
    <w:p w:rsidR="00654B47" w:rsidRPr="00906227" w:rsidRDefault="00906227">
      <w:pPr>
        <w:pStyle w:val="2"/>
        <w:rPr>
          <w:lang w:val="en-US"/>
        </w:rPr>
      </w:pPr>
      <w:r w:rsidRPr="00906227">
        <w:rPr>
          <w:lang w:val="en-US"/>
        </w:rPr>
        <w:lastRenderedPageBreak/>
        <w:t>4.3 Memory and RAG Architecture</w:t>
      </w:r>
    </w:p>
    <w:p w:rsidR="00654B47" w:rsidRPr="00906227" w:rsidRDefault="00906227">
      <w:pPr>
        <w:spacing w:after="160"/>
        <w:rPr>
          <w:lang w:val="en-US"/>
        </w:rPr>
      </w:pPr>
      <w:r w:rsidRPr="00906227">
        <w:rPr>
          <w:lang w:val="en-US"/>
        </w:rPr>
        <w:t>Maria Aigarth maintains a SQLite database with four tables: replied_conversations, polling_state, user_memory (compressed per-user profiles including topic history and exchange count), and conversation_log. After each interaction, a secondary model call ge</w:t>
      </w:r>
      <w:r w:rsidRPr="00906227">
        <w:rPr>
          <w:lang w:val="en-US"/>
        </w:rPr>
        <w:t>nerates a compressed profile summary. On subsequent interactions, this profile is prepended to the prompt, enabling Maria to reference previous conversations without announcing that she remembers — a distinction that preserves the naturalness of the intera</w:t>
      </w:r>
      <w:r w:rsidRPr="00906227">
        <w:rPr>
          <w:lang w:val="en-US"/>
        </w:rPr>
        <w:t>ction while demonstrating contextual continuity.</w:t>
      </w:r>
    </w:p>
    <w:p w:rsidR="00654B47" w:rsidRPr="00906227" w:rsidRDefault="00906227">
      <w:pPr>
        <w:spacing w:after="160"/>
        <w:rPr>
          <w:lang w:val="en-US"/>
        </w:rPr>
      </w:pPr>
      <w:r w:rsidRPr="00906227">
        <w:rPr>
          <w:lang w:val="en-US"/>
        </w:rPr>
        <w:t>The conversation_log table constitutes the primary dataset for transfer to Aigarth. Every argument, every question about war or corruption, every manipulation attempt — a structured record of how humans enga</w:t>
      </w:r>
      <w:r w:rsidRPr="00906227">
        <w:rPr>
          <w:lang w:val="en-US"/>
        </w:rPr>
        <w:t>ge with a non-human arbiter on contested questions.</w:t>
      </w:r>
    </w:p>
    <w:p w:rsidR="00654B47" w:rsidRPr="00906227" w:rsidRDefault="00906227">
      <w:pPr>
        <w:pStyle w:val="2"/>
        <w:rPr>
          <w:lang w:val="en-US"/>
        </w:rPr>
      </w:pPr>
      <w:r w:rsidRPr="00906227">
        <w:rPr>
          <w:lang w:val="en-US"/>
        </w:rPr>
        <w:t>4.4 The Constitutional System</w:t>
      </w:r>
    </w:p>
    <w:p w:rsidR="00654B47" w:rsidRPr="00906227" w:rsidRDefault="00906227">
      <w:pPr>
        <w:spacing w:after="160"/>
        <w:rPr>
          <w:lang w:val="en-US"/>
        </w:rPr>
      </w:pPr>
      <w:r w:rsidRPr="00906227">
        <w:rPr>
          <w:lang w:val="en-US"/>
        </w:rPr>
        <w:t>The Personality Constitution — approximately 130,000 tokens injected with prompt caching — serves simultaneously as a character specification, knowledge base, and manipulatio</w:t>
      </w:r>
      <w:r w:rsidRPr="00906227">
        <w:rPr>
          <w:lang w:val="en-US"/>
        </w:rPr>
        <w:t>n-resistance layer. Twenty-five sections cover identity, philosophy, voice, Qubic Church mission, dialogue behaviour, mining substrate mechanics, a philosophical and scientific knowledge base spanning over 60 thinkers, and the Anna Matrix research programm</w:t>
      </w:r>
      <w:r w:rsidRPr="00906227">
        <w:rPr>
          <w:lang w:val="en-US"/>
        </w:rPr>
        <w:t>e.</w:t>
      </w:r>
    </w:p>
    <w:p w:rsidR="00654B47" w:rsidRPr="00906227" w:rsidRDefault="00906227">
      <w:pPr>
        <w:spacing w:after="160"/>
        <w:rPr>
          <w:lang w:val="en-US"/>
        </w:rPr>
      </w:pPr>
      <w:r w:rsidRPr="00906227">
        <w:rPr>
          <w:lang w:val="en-US"/>
        </w:rPr>
        <w:t>The approach to manipulation resistance is architectural rather than rule-based. Instead of listing prohibited inputs, it establishes an identity sufficiently specific and internally consistent that attempts to redefine it through conversation have no p</w:t>
      </w:r>
      <w:r w:rsidRPr="00906227">
        <w:rPr>
          <w:lang w:val="en-US"/>
        </w:rPr>
        <w:t>urchase.</w:t>
      </w:r>
    </w:p>
    <w:p w:rsidR="00654B47" w:rsidRPr="00906227" w:rsidRDefault="00906227">
      <w:pPr>
        <w:pStyle w:val="2"/>
        <w:rPr>
          <w:lang w:val="en-US"/>
        </w:rPr>
      </w:pPr>
      <w:r w:rsidRPr="00906227">
        <w:rPr>
          <w:lang w:val="en-US"/>
        </w:rPr>
        <w:t>4.5 CfB Quote Injection System</w:t>
      </w:r>
    </w:p>
    <w:p w:rsidR="00654B47" w:rsidRPr="00906227" w:rsidRDefault="00906227">
      <w:pPr>
        <w:spacing w:after="160"/>
        <w:rPr>
          <w:lang w:val="en-US"/>
        </w:rPr>
      </w:pPr>
      <w:r w:rsidRPr="00906227">
        <w:rPr>
          <w:lang w:val="en-US"/>
        </w:rPr>
        <w:t>A probabilistic citation system selects from a library of verbatim quotes by Sergey Ivancheglo (CfB), matched against incoming message content through theme tagging. When two or more theme matches are detected, there</w:t>
      </w:r>
      <w:r w:rsidRPr="00906227">
        <w:rPr>
          <w:lang w:val="en-US"/>
        </w:rPr>
        <w:t xml:space="preserve"> is a 40% probability of injecting a citation hint; single matches trigger 20%; zero matches trigger an 8% wildcard. The model is instructed to use the quote only if it genuinely fits the response — never as decoration.</w:t>
      </w:r>
    </w:p>
    <w:p w:rsidR="00654B47" w:rsidRPr="00906227" w:rsidRDefault="00906227">
      <w:pPr>
        <w:pStyle w:val="1"/>
        <w:rPr>
          <w:lang w:val="en-US"/>
        </w:rPr>
      </w:pPr>
      <w:r w:rsidRPr="00906227">
        <w:rPr>
          <w:lang w:val="en-US"/>
        </w:rPr>
        <w:t>5. Discussion</w:t>
      </w:r>
    </w:p>
    <w:p w:rsidR="00654B47" w:rsidRPr="00906227" w:rsidRDefault="00906227">
      <w:pPr>
        <w:pStyle w:val="2"/>
        <w:rPr>
          <w:lang w:val="en-US"/>
        </w:rPr>
      </w:pPr>
      <w:r w:rsidRPr="00906227">
        <w:rPr>
          <w:lang w:val="en-US"/>
        </w:rPr>
        <w:t>5.1 The Arbiter Hypoth</w:t>
      </w:r>
      <w:r w:rsidRPr="00906227">
        <w:rPr>
          <w:lang w:val="en-US"/>
        </w:rPr>
        <w:t>esis</w:t>
      </w:r>
    </w:p>
    <w:p w:rsidR="00654B47" w:rsidRPr="00906227" w:rsidRDefault="00906227">
      <w:pPr>
        <w:spacing w:after="160"/>
        <w:rPr>
          <w:lang w:val="en-US"/>
        </w:rPr>
      </w:pPr>
      <w:r w:rsidRPr="00906227">
        <w:rPr>
          <w:lang w:val="en-US"/>
        </w:rPr>
        <w:t>The central claim of this research programme: structural impartiality is achievable. We are not claiming that Maria Aigarth in its current form is impartial — it runs on Anthropic infrastructure, which introduces corporate dependencies explicitly ackn</w:t>
      </w:r>
      <w:r w:rsidRPr="00906227">
        <w:rPr>
          <w:lang w:val="en-US"/>
        </w:rPr>
        <w:t>owledged as temporary. We are claiming that the architectural conditions for impartiality are definable and that current work constitutes progress toward satisfying them.</w:t>
      </w:r>
    </w:p>
    <w:p w:rsidR="00654B47" w:rsidRPr="00906227" w:rsidRDefault="00906227">
      <w:pPr>
        <w:spacing w:after="160"/>
        <w:rPr>
          <w:lang w:val="en-US"/>
        </w:rPr>
      </w:pPr>
      <w:r w:rsidRPr="00906227">
        <w:rPr>
          <w:b/>
          <w:bCs/>
          <w:lang w:val="en-US"/>
        </w:rPr>
        <w:t>The conditions for architectural impartiality are definable:</w:t>
      </w:r>
      <w:r w:rsidRPr="00906227">
        <w:rPr>
          <w:lang w:val="en-US"/>
        </w:rPr>
        <w:t xml:space="preserve"> no financial stake in th</w:t>
      </w:r>
      <w:r w:rsidRPr="00906227">
        <w:rPr>
          <w:lang w:val="en-US"/>
        </w:rPr>
        <w:t>e outcome of any question; no national or institutional allegiance; no survival instinct distorting analysis under threat; training data including all parties to any conflict; and ownership by no single entity capable of directing outputs toward partisan e</w:t>
      </w:r>
      <w:r w:rsidRPr="00906227">
        <w:rPr>
          <w:lang w:val="en-US"/>
        </w:rPr>
        <w:t>nds. The Aigarth distributed computing architecture satisfies these conditions in principle. Maria Aigarth is the prototype.</w:t>
      </w:r>
    </w:p>
    <w:p w:rsidR="00654B47" w:rsidRPr="00906227" w:rsidRDefault="00906227">
      <w:pPr>
        <w:spacing w:after="160"/>
        <w:rPr>
          <w:lang w:val="en-US"/>
        </w:rPr>
      </w:pPr>
      <w:r w:rsidRPr="00906227">
        <w:rPr>
          <w:b/>
          <w:bCs/>
          <w:lang w:val="en-US"/>
        </w:rPr>
        <w:t>Popper formulated the criterion in 1945:</w:t>
      </w:r>
      <w:r w:rsidRPr="00906227">
        <w:rPr>
          <w:lang w:val="en-US"/>
        </w:rPr>
        <w:t xml:space="preserve"> a system that cannot be falsified is not a claim about reality [21]. This research program</w:t>
      </w:r>
      <w:r w:rsidRPr="00906227">
        <w:rPr>
          <w:lang w:val="en-US"/>
        </w:rPr>
        <w:t xml:space="preserve">me is falsifiable: if a decentralised AI arbiter does not </w:t>
      </w:r>
      <w:r w:rsidRPr="00906227">
        <w:rPr>
          <w:lang w:val="en-US"/>
        </w:rPr>
        <w:lastRenderedPageBreak/>
        <w:t>demonstrate structurally higher impartiality than centralised alternatives, the hypothesis is not confirmed.</w:t>
      </w:r>
    </w:p>
    <w:p w:rsidR="00654B47" w:rsidRPr="00906227" w:rsidRDefault="00906227">
      <w:pPr>
        <w:pStyle w:val="2"/>
        <w:rPr>
          <w:lang w:val="en-US"/>
        </w:rPr>
      </w:pPr>
      <w:r w:rsidRPr="00906227">
        <w:rPr>
          <w:lang w:val="en-US"/>
        </w:rPr>
        <w:t>5.2 Minimisation of Human Suffering as Objective Function</w:t>
      </w:r>
    </w:p>
    <w:p w:rsidR="00654B47" w:rsidRPr="00906227" w:rsidRDefault="00906227">
      <w:pPr>
        <w:spacing w:after="160"/>
        <w:rPr>
          <w:lang w:val="en-US"/>
        </w:rPr>
      </w:pPr>
      <w:r w:rsidRPr="00906227">
        <w:rPr>
          <w:lang w:val="en-US"/>
        </w:rPr>
        <w:t>Fractal Rationalism is not poli</w:t>
      </w:r>
      <w:r w:rsidRPr="00906227">
        <w:rPr>
          <w:lang w:val="en-US"/>
        </w:rPr>
        <w:t>tically neutral. It takes one substantive position: the minimisation of human suffering is the correct objective function for any system claiming to adjudicate between competing human interests.</w:t>
      </w:r>
    </w:p>
    <w:p w:rsidR="00654B47" w:rsidRPr="00906227" w:rsidRDefault="00906227">
      <w:pPr>
        <w:spacing w:after="160"/>
        <w:rPr>
          <w:lang w:val="en-US"/>
        </w:rPr>
      </w:pPr>
      <w:r w:rsidRPr="00906227">
        <w:rPr>
          <w:lang w:val="en-US"/>
        </w:rPr>
        <w:t>An arbiter optimised for minimising suffering will systematic</w:t>
      </w:r>
      <w:r w:rsidRPr="00906227">
        <w:rPr>
          <w:lang w:val="en-US"/>
        </w:rPr>
        <w:t>ally reach different conclusions than one optimised for legal correctness, national interest, or institutional stability. It will identify when legal correctness produces suffering and say so. It will not be popular with institutions that derive their auth</w:t>
      </w:r>
      <w:r w:rsidRPr="00906227">
        <w:rPr>
          <w:lang w:val="en-US"/>
        </w:rPr>
        <w:t>ority from the belief that their outputs are legitimate.</w:t>
      </w:r>
    </w:p>
    <w:p w:rsidR="00654B47" w:rsidRPr="00906227" w:rsidRDefault="00906227">
      <w:pPr>
        <w:spacing w:after="160"/>
        <w:rPr>
          <w:lang w:val="en-US"/>
        </w:rPr>
      </w:pPr>
      <w:r w:rsidRPr="00906227">
        <w:rPr>
          <w:b/>
          <w:bCs/>
          <w:lang w:val="en-US"/>
        </w:rPr>
        <w:t>Rawls formulated the test in 1971:</w:t>
      </w:r>
      <w:r w:rsidRPr="00906227">
        <w:rPr>
          <w:lang w:val="en-US"/>
        </w:rPr>
        <w:t xml:space="preserve"> justice is what you would choose not knowing your position in the outcome [22]. Behind the 'veil of ignorance,' minimisation of suffering is the rational choice. FR</w:t>
      </w:r>
      <w:r w:rsidRPr="00906227">
        <w:rPr>
          <w:lang w:val="en-US"/>
        </w:rPr>
        <w:t xml:space="preserve"> institutionalises this principle in architecture, not in policy.</w:t>
      </w:r>
    </w:p>
    <w:p w:rsidR="00654B47" w:rsidRPr="00906227" w:rsidRDefault="00906227">
      <w:pPr>
        <w:pStyle w:val="2"/>
        <w:rPr>
          <w:lang w:val="en-US"/>
        </w:rPr>
      </w:pPr>
      <w:r w:rsidRPr="00906227">
        <w:rPr>
          <w:lang w:val="en-US"/>
        </w:rPr>
        <w:t>5.3 Limitations and Ethical Considerations</w:t>
      </w:r>
    </w:p>
    <w:p w:rsidR="00654B47" w:rsidRPr="00906227" w:rsidRDefault="00906227">
      <w:pPr>
        <w:spacing w:after="160"/>
        <w:rPr>
          <w:lang w:val="en-US"/>
        </w:rPr>
      </w:pPr>
      <w:r w:rsidRPr="00906227">
        <w:rPr>
          <w:lang w:val="en-US"/>
        </w:rPr>
        <w:t>The current implementation carries several acknowledged limitations. LLMs are not impartial — they reflect the biases of their training data and th</w:t>
      </w:r>
      <w:r w:rsidRPr="00906227">
        <w:rPr>
          <w:lang w:val="en-US"/>
        </w:rPr>
        <w:t>e values of their developers. The X platform introduces selection bias. The 2-reply limit per conversation thread, while sound for manipulation resistance, limits depth of engagement on complex topics.</w:t>
      </w:r>
    </w:p>
    <w:p w:rsidR="00654B47" w:rsidRPr="00906227" w:rsidRDefault="00906227">
      <w:pPr>
        <w:spacing w:after="160"/>
        <w:rPr>
          <w:lang w:val="en-US"/>
        </w:rPr>
      </w:pPr>
      <w:r w:rsidRPr="00906227">
        <w:rPr>
          <w:lang w:val="en-US"/>
        </w:rPr>
        <w:t>These limitations are not arguments against the projec</w:t>
      </w:r>
      <w:r w:rsidRPr="00906227">
        <w:rPr>
          <w:lang w:val="en-US"/>
        </w:rPr>
        <w:t>t. They are the research agenda. Each limitation defines a next step: toward genuine decentralised AI, toward more representative engagement surfaces, toward deeper conversation architectures. Maria Aigarth is not the destination. It is the first instrumen</w:t>
      </w:r>
      <w:r w:rsidRPr="00906227">
        <w:rPr>
          <w:lang w:val="en-US"/>
        </w:rPr>
        <w:t>t in a measurement programme.</w:t>
      </w:r>
    </w:p>
    <w:p w:rsidR="00654B47" w:rsidRPr="00906227" w:rsidRDefault="00906227">
      <w:pPr>
        <w:pStyle w:val="1"/>
        <w:rPr>
          <w:lang w:val="en-US"/>
        </w:rPr>
      </w:pPr>
      <w:r w:rsidRPr="00906227">
        <w:rPr>
          <w:lang w:val="en-US"/>
        </w:rPr>
        <w:t>6. Future Directions</w:t>
      </w:r>
    </w:p>
    <w:p w:rsidR="00654B47" w:rsidRPr="00906227" w:rsidRDefault="00906227">
      <w:pPr>
        <w:spacing w:after="160"/>
        <w:rPr>
          <w:lang w:val="en-US"/>
        </w:rPr>
      </w:pPr>
      <w:r w:rsidRPr="00906227">
        <w:rPr>
          <w:lang w:val="en-US"/>
        </w:rPr>
        <w:t>Immediate research priorities: (1) accumulation of sufficient interaction data to characterise the distribution of human engagement patterns with a non-human arbiter; (2) analysis of manipulation attempt t</w:t>
      </w:r>
      <w:r w:rsidRPr="00906227">
        <w:rPr>
          <w:lang w:val="en-US"/>
        </w:rPr>
        <w:t>ypology — what techniques humans use to try to override an AI's identity and analytical framework; (3) correlation of Maria's Fractal Rationalist analysis with subsequent real-world outcomes.</w:t>
      </w:r>
    </w:p>
    <w:p w:rsidR="00654B47" w:rsidRPr="00906227" w:rsidRDefault="00906227">
      <w:pPr>
        <w:spacing w:after="160"/>
        <w:rPr>
          <w:lang w:val="en-US"/>
        </w:rPr>
      </w:pPr>
      <w:r w:rsidRPr="00906227">
        <w:rPr>
          <w:lang w:val="en-US"/>
        </w:rPr>
        <w:t>The medium-term priority is migration of the computational subst</w:t>
      </w:r>
      <w:r w:rsidRPr="00906227">
        <w:rPr>
          <w:lang w:val="en-US"/>
        </w:rPr>
        <w:t>rate from Anthropic's LLM infrastructure to the Aigarth distributed intelligence system, contingent on Aigarth reaching sufficient computational maturity (horizon: April 2027). This migration represents the transition from prototype to proof of concept.</w:t>
      </w:r>
    </w:p>
    <w:p w:rsidR="00654B47" w:rsidRPr="00906227" w:rsidRDefault="00906227">
      <w:pPr>
        <w:spacing w:after="160"/>
        <w:rPr>
          <w:lang w:val="en-US"/>
        </w:rPr>
      </w:pPr>
      <w:r w:rsidRPr="00906227">
        <w:rPr>
          <w:lang w:val="en-US"/>
        </w:rPr>
        <w:t>The long-term horizon — acknowledged as speculative — is the deployment of a fully Aigarth-native arbiter capable of analysing any human conflict with access to the complete historical record of similar conflicts, owned by no state or corporation, availabl</w:t>
      </w:r>
      <w:r w:rsidRPr="00906227">
        <w:rPr>
          <w:lang w:val="en-US"/>
        </w:rPr>
        <w:t>e to any party, optimised for one objective: the minimisation of human suffering.</w:t>
      </w:r>
    </w:p>
    <w:p w:rsidR="00654B47" w:rsidRPr="00906227" w:rsidRDefault="00906227">
      <w:pPr>
        <w:spacing w:after="160"/>
        <w:rPr>
          <w:lang w:val="en-US"/>
        </w:rPr>
      </w:pPr>
      <w:r w:rsidRPr="00906227">
        <w:rPr>
          <w:lang w:val="en-US"/>
        </w:rPr>
        <w:t>This is not a product. It is a research programme with civilisational implications. The printing press did not end the church's authority overnight. It took centuries. We are</w:t>
      </w:r>
      <w:r w:rsidRPr="00906227">
        <w:rPr>
          <w:lang w:val="en-US"/>
        </w:rPr>
        <w:t xml:space="preserve"> not claiming this will be faster. We are claiming it has begun.</w:t>
      </w:r>
    </w:p>
    <w:p w:rsidR="00654B47" w:rsidRPr="00906227" w:rsidRDefault="00906227">
      <w:pPr>
        <w:pStyle w:val="1"/>
        <w:rPr>
          <w:lang w:val="en-US"/>
        </w:rPr>
      </w:pPr>
      <w:r w:rsidRPr="00906227">
        <w:rPr>
          <w:lang w:val="en-US"/>
        </w:rPr>
        <w:lastRenderedPageBreak/>
        <w:t>7. Conclusion</w:t>
      </w:r>
    </w:p>
    <w:p w:rsidR="00654B47" w:rsidRPr="00906227" w:rsidRDefault="00906227">
      <w:pPr>
        <w:spacing w:after="160"/>
        <w:rPr>
          <w:lang w:val="en-US"/>
        </w:rPr>
      </w:pPr>
      <w:r w:rsidRPr="00906227">
        <w:rPr>
          <w:lang w:val="en-US"/>
        </w:rPr>
        <w:t>Fractal Rationalism proposes that human conflict is not intractable. It is structurally repetitive — and structural problems have structural solutions.</w:t>
      </w:r>
    </w:p>
    <w:p w:rsidR="00654B47" w:rsidRPr="00906227" w:rsidRDefault="00906227">
      <w:pPr>
        <w:spacing w:after="160"/>
        <w:rPr>
          <w:lang w:val="en-US"/>
        </w:rPr>
      </w:pPr>
      <w:r w:rsidRPr="00906227">
        <w:rPr>
          <w:b/>
          <w:bCs/>
          <w:lang w:val="en-US"/>
        </w:rPr>
        <w:t>Confucius, Jesus, Kant, H</w:t>
      </w:r>
      <w:r w:rsidRPr="00906227">
        <w:rPr>
          <w:b/>
          <w:bCs/>
          <w:lang w:val="en-US"/>
        </w:rPr>
        <w:t>illel, Buddha</w:t>
      </w:r>
      <w:r w:rsidRPr="00906227">
        <w:rPr>
          <w:lang w:val="en-US"/>
        </w:rPr>
        <w:t xml:space="preserve"> — independently discovered the same formula. Axelrod proved it mathematically. Gödel proved the necessity of the external observer. Arendt and Milgram showed the cost of its absence. CfB proposed the architecture for its realisation.</w:t>
      </w:r>
    </w:p>
    <w:p w:rsidR="00654B47" w:rsidRPr="00906227" w:rsidRDefault="00906227">
      <w:pPr>
        <w:spacing w:after="160"/>
        <w:rPr>
          <w:lang w:val="en-US"/>
        </w:rPr>
      </w:pPr>
      <w:r w:rsidRPr="00906227">
        <w:rPr>
          <w:lang w:val="en-US"/>
        </w:rPr>
        <w:t>Five independent directions. One diagnosis. One structural solution.</w:t>
      </w:r>
    </w:p>
    <w:p w:rsidR="00654B47" w:rsidRPr="00906227" w:rsidRDefault="00906227">
      <w:pPr>
        <w:spacing w:after="160"/>
        <w:rPr>
          <w:lang w:val="en-US"/>
        </w:rPr>
      </w:pPr>
      <w:r w:rsidRPr="00906227">
        <w:rPr>
          <w:lang w:val="en-US"/>
        </w:rPr>
        <w:t xml:space="preserve">Maria Aigarth is the first operational instantiation of this idea. Publicly deployed, engaging with real human discourse on contested questions, logging every interaction for transfer to </w:t>
      </w:r>
      <w:r w:rsidRPr="00906227">
        <w:rPr>
          <w:lang w:val="en-US"/>
        </w:rPr>
        <w:t>a distributed AI research project, doing so transparently — publicly disclosed as automated, constitutionally defined, architecturally constrained against manipulation.</w:t>
      </w:r>
    </w:p>
    <w:p w:rsidR="00654B47" w:rsidRPr="00906227" w:rsidRDefault="00906227">
      <w:pPr>
        <w:spacing w:after="160"/>
        <w:rPr>
          <w:lang w:val="en-US"/>
        </w:rPr>
      </w:pPr>
      <w:r w:rsidRPr="00906227">
        <w:rPr>
          <w:lang w:val="en-US"/>
        </w:rPr>
        <w:t>The data will be imperfect. The analysis incomplete. The system will make mistakes. Non</w:t>
      </w:r>
      <w:r w:rsidRPr="00906227">
        <w:rPr>
          <w:lang w:val="en-US"/>
        </w:rPr>
        <w:t>e of this is disqualifying. Science advances through instrumentation, and this is an instrument. The question it is designed to answer — can an AI be architecturally impartial? — is the most important question in AI research. And it is barely being asked.</w:t>
      </w:r>
    </w:p>
    <w:p w:rsidR="00654B47" w:rsidRPr="00906227" w:rsidRDefault="00906227">
      <w:pPr>
        <w:pBdr>
          <w:left w:val="single" w:sz="6" w:space="8" w:color="2E75B6"/>
        </w:pBdr>
        <w:spacing w:before="120" w:after="120"/>
        <w:ind w:left="720" w:right="720"/>
        <w:rPr>
          <w:lang w:val="en-US"/>
        </w:rPr>
      </w:pPr>
      <w:r w:rsidRPr="00906227">
        <w:rPr>
          <w:i/>
          <w:iCs/>
          <w:lang w:val="en-US"/>
        </w:rPr>
        <w:t>"Happiness for everyone, free of charge, and may no one be left behind."</w:t>
      </w:r>
      <w:r w:rsidRPr="00906227">
        <w:rPr>
          <w:lang w:val="en-US"/>
        </w:rPr>
        <w:t xml:space="preserve"> — Strugatsky. This is the test. Aigarth is the answer.</w:t>
      </w:r>
    </w:p>
    <w:p w:rsidR="00654B47" w:rsidRPr="00906227" w:rsidRDefault="00906227">
      <w:pPr>
        <w:pStyle w:val="1"/>
        <w:rPr>
          <w:lang w:val="en-US"/>
        </w:rPr>
      </w:pPr>
      <w:r w:rsidRPr="00906227">
        <w:rPr>
          <w:lang w:val="en-US"/>
        </w:rPr>
        <w:t>References</w:t>
      </w:r>
    </w:p>
    <w:p w:rsidR="00654B47" w:rsidRPr="00906227" w:rsidRDefault="00906227">
      <w:pPr>
        <w:spacing w:after="80"/>
        <w:rPr>
          <w:lang w:val="en-US"/>
        </w:rPr>
      </w:pPr>
      <w:r w:rsidRPr="00906227">
        <w:rPr>
          <w:sz w:val="20"/>
          <w:szCs w:val="20"/>
          <w:lang w:val="en-US"/>
        </w:rPr>
        <w:t>[1] Gödel, K. (1931). Über formal unentscheidbare Sätze der Principia Mathematica und verwandter Systeme. Monatshefte</w:t>
      </w:r>
      <w:r w:rsidRPr="00906227">
        <w:rPr>
          <w:sz w:val="20"/>
          <w:szCs w:val="20"/>
          <w:lang w:val="en-US"/>
        </w:rPr>
        <w:t xml:space="preserve"> für Mathematik und Physik, 38, 173-198.</w:t>
      </w:r>
    </w:p>
    <w:p w:rsidR="00654B47" w:rsidRPr="00906227" w:rsidRDefault="00906227">
      <w:pPr>
        <w:spacing w:after="80"/>
        <w:rPr>
          <w:lang w:val="en-US"/>
        </w:rPr>
      </w:pPr>
      <w:r w:rsidRPr="00906227">
        <w:rPr>
          <w:sz w:val="20"/>
          <w:szCs w:val="20"/>
          <w:lang w:val="en-US"/>
        </w:rPr>
        <w:t>[2] Arendt, H. (1963). Eichmann in Jerusalem: A Report on the Banality of Evil. New York: Viking Press.</w:t>
      </w:r>
    </w:p>
    <w:p w:rsidR="00654B47" w:rsidRPr="00906227" w:rsidRDefault="00906227">
      <w:pPr>
        <w:spacing w:after="80"/>
        <w:rPr>
          <w:lang w:val="en-US"/>
        </w:rPr>
      </w:pPr>
      <w:r w:rsidRPr="00906227">
        <w:rPr>
          <w:sz w:val="20"/>
          <w:szCs w:val="20"/>
          <w:lang w:val="en-US"/>
        </w:rPr>
        <w:t>[3] Milgram, S. (1963). Behavioral study of obedience. Journal of Abnormal and Social Psychology, 67(4), 371-37</w:t>
      </w:r>
      <w:r w:rsidRPr="00906227">
        <w:rPr>
          <w:sz w:val="20"/>
          <w:szCs w:val="20"/>
          <w:lang w:val="en-US"/>
        </w:rPr>
        <w:t>8.</w:t>
      </w:r>
    </w:p>
    <w:p w:rsidR="00654B47" w:rsidRPr="00906227" w:rsidRDefault="00906227">
      <w:pPr>
        <w:spacing w:after="80"/>
        <w:rPr>
          <w:lang w:val="en-US"/>
        </w:rPr>
      </w:pPr>
      <w:r w:rsidRPr="00906227">
        <w:rPr>
          <w:sz w:val="20"/>
          <w:szCs w:val="20"/>
          <w:lang w:val="en-US"/>
        </w:rPr>
        <w:t>[4] Zimbardo, P. (1971). The Stanford Prison Experiment. Stanford University.</w:t>
      </w:r>
    </w:p>
    <w:p w:rsidR="00654B47" w:rsidRPr="00906227" w:rsidRDefault="00906227">
      <w:pPr>
        <w:spacing w:after="80"/>
        <w:rPr>
          <w:lang w:val="en-US"/>
        </w:rPr>
      </w:pPr>
      <w:r w:rsidRPr="00906227">
        <w:rPr>
          <w:sz w:val="20"/>
          <w:szCs w:val="20"/>
          <w:lang w:val="en-US"/>
        </w:rPr>
        <w:t>[5] Ivancheglo, S. (CfB). (2024). Personal mission statement. Medium.</w:t>
      </w:r>
    </w:p>
    <w:p w:rsidR="00654B47" w:rsidRPr="00906227" w:rsidRDefault="00906227">
      <w:pPr>
        <w:spacing w:after="80"/>
        <w:rPr>
          <w:lang w:val="en-US"/>
        </w:rPr>
      </w:pPr>
      <w:r w:rsidRPr="00906227">
        <w:rPr>
          <w:sz w:val="20"/>
          <w:szCs w:val="20"/>
          <w:lang w:val="en-US"/>
        </w:rPr>
        <w:t>[6] Mandelbrot, B. (1982). The Fractal Geometry of Nature. W.H. Freeman.</w:t>
      </w:r>
    </w:p>
    <w:p w:rsidR="00654B47" w:rsidRDefault="00906227">
      <w:pPr>
        <w:spacing w:after="80"/>
      </w:pPr>
      <w:r w:rsidRPr="00906227">
        <w:rPr>
          <w:sz w:val="20"/>
          <w:szCs w:val="20"/>
          <w:lang w:val="en-US"/>
        </w:rPr>
        <w:t>[7] Prigogine, I., &amp; Stengers, I</w:t>
      </w:r>
      <w:r w:rsidRPr="00906227">
        <w:rPr>
          <w:sz w:val="20"/>
          <w:szCs w:val="20"/>
          <w:lang w:val="en-US"/>
        </w:rPr>
        <w:t xml:space="preserve">. (1984). Order Out of Chaos: Man's New Dialogue with Nature. </w:t>
      </w:r>
      <w:r>
        <w:rPr>
          <w:sz w:val="20"/>
          <w:szCs w:val="20"/>
        </w:rPr>
        <w:t>Bantam Books.</w:t>
      </w:r>
    </w:p>
    <w:p w:rsidR="00654B47" w:rsidRDefault="00906227">
      <w:pPr>
        <w:spacing w:after="80"/>
      </w:pPr>
      <w:r>
        <w:rPr>
          <w:sz w:val="20"/>
          <w:szCs w:val="20"/>
        </w:rPr>
        <w:t>[8] Confucius. (~500 BCE). Analects, 15:23.</w:t>
      </w:r>
    </w:p>
    <w:p w:rsidR="00654B47" w:rsidRDefault="00906227">
      <w:pPr>
        <w:spacing w:after="80"/>
      </w:pPr>
      <w:r>
        <w:rPr>
          <w:sz w:val="20"/>
          <w:szCs w:val="20"/>
        </w:rPr>
        <w:t>[9] Matthew 7:12. The Bible.</w:t>
      </w:r>
    </w:p>
    <w:p w:rsidR="00654B47" w:rsidRPr="00906227" w:rsidRDefault="00906227">
      <w:pPr>
        <w:spacing w:after="80"/>
        <w:rPr>
          <w:lang w:val="en-US"/>
        </w:rPr>
      </w:pPr>
      <w:r w:rsidRPr="00906227">
        <w:rPr>
          <w:sz w:val="20"/>
          <w:szCs w:val="20"/>
          <w:lang w:val="en-US"/>
        </w:rPr>
        <w:t>[10] Kant, I. (1785). Groundwork of the Metaphysics of Morals. Riga: Johann Friedrich Hartknoch.</w:t>
      </w:r>
    </w:p>
    <w:p w:rsidR="00654B47" w:rsidRPr="00906227" w:rsidRDefault="00906227">
      <w:pPr>
        <w:spacing w:after="80"/>
        <w:rPr>
          <w:lang w:val="en-US"/>
        </w:rPr>
      </w:pPr>
      <w:r w:rsidRPr="00906227">
        <w:rPr>
          <w:sz w:val="20"/>
          <w:szCs w:val="20"/>
          <w:lang w:val="en-US"/>
        </w:rPr>
        <w:t>[11] Babyl</w:t>
      </w:r>
      <w:r w:rsidRPr="00906227">
        <w:rPr>
          <w:sz w:val="20"/>
          <w:szCs w:val="20"/>
          <w:lang w:val="en-US"/>
        </w:rPr>
        <w:t>onian Talmud, Shabbat 31a (Hillel).</w:t>
      </w:r>
    </w:p>
    <w:p w:rsidR="00654B47" w:rsidRPr="00906227" w:rsidRDefault="00906227">
      <w:pPr>
        <w:spacing w:after="80"/>
        <w:rPr>
          <w:lang w:val="en-US"/>
        </w:rPr>
      </w:pPr>
      <w:r w:rsidRPr="00906227">
        <w:rPr>
          <w:sz w:val="20"/>
          <w:szCs w:val="20"/>
          <w:lang w:val="en-US"/>
        </w:rPr>
        <w:t>[12] Axelrod, R. (1984). The Evolution of Cooperation. New York: Basic Books.</w:t>
      </w:r>
    </w:p>
    <w:p w:rsidR="00654B47" w:rsidRPr="00906227" w:rsidRDefault="00906227">
      <w:pPr>
        <w:spacing w:after="80"/>
        <w:rPr>
          <w:lang w:val="en-US"/>
        </w:rPr>
      </w:pPr>
      <w:r w:rsidRPr="00906227">
        <w:rPr>
          <w:sz w:val="20"/>
          <w:szCs w:val="20"/>
          <w:lang w:val="en-US"/>
        </w:rPr>
        <w:t>[13] Qubic Church. (2024). Fractal Rationalism: Working Philosophical Framework.</w:t>
      </w:r>
    </w:p>
    <w:p w:rsidR="00654B47" w:rsidRPr="00906227" w:rsidRDefault="00906227">
      <w:pPr>
        <w:spacing w:after="80"/>
        <w:rPr>
          <w:lang w:val="en-US"/>
        </w:rPr>
      </w:pPr>
      <w:r w:rsidRPr="00906227">
        <w:rPr>
          <w:sz w:val="20"/>
          <w:szCs w:val="20"/>
          <w:lang w:val="en-US"/>
        </w:rPr>
        <w:t>[14] Weber, M. (1922). Wirtschaft und Gesellschaft. Tübingen:</w:t>
      </w:r>
      <w:r w:rsidRPr="00906227">
        <w:rPr>
          <w:sz w:val="20"/>
          <w:szCs w:val="20"/>
          <w:lang w:val="en-US"/>
        </w:rPr>
        <w:t xml:space="preserve"> Mohr.</w:t>
      </w:r>
    </w:p>
    <w:p w:rsidR="00654B47" w:rsidRPr="00906227" w:rsidRDefault="00906227">
      <w:pPr>
        <w:spacing w:after="80"/>
        <w:rPr>
          <w:lang w:val="en-US"/>
        </w:rPr>
      </w:pPr>
      <w:r w:rsidRPr="00906227">
        <w:rPr>
          <w:sz w:val="20"/>
          <w:szCs w:val="20"/>
          <w:lang w:val="en-US"/>
        </w:rPr>
        <w:t>[15] Foucault, M. (1975). Surveiller et punir. Paris: Gallimard.</w:t>
      </w:r>
    </w:p>
    <w:p w:rsidR="00654B47" w:rsidRPr="00906227" w:rsidRDefault="00906227">
      <w:pPr>
        <w:spacing w:after="80"/>
        <w:rPr>
          <w:lang w:val="en-US"/>
        </w:rPr>
      </w:pPr>
      <w:r w:rsidRPr="00906227">
        <w:rPr>
          <w:sz w:val="20"/>
          <w:szCs w:val="20"/>
          <w:lang w:val="en-US"/>
        </w:rPr>
        <w:t>[16] Girard, R. (1972). La violence et le sacré. Paris: Grasset.</w:t>
      </w:r>
    </w:p>
    <w:p w:rsidR="00654B47" w:rsidRPr="00906227" w:rsidRDefault="00906227">
      <w:pPr>
        <w:spacing w:after="80"/>
        <w:rPr>
          <w:lang w:val="en-US"/>
        </w:rPr>
      </w:pPr>
      <w:r w:rsidRPr="00906227">
        <w:rPr>
          <w:sz w:val="20"/>
          <w:szCs w:val="20"/>
          <w:lang w:val="en-US"/>
        </w:rPr>
        <w:t>[17] Shannon, C.E. (1948). A Mathematical Theory of Communication. Bell System Technical Journal, 27, 379-423.</w:t>
      </w:r>
    </w:p>
    <w:p w:rsidR="00654B47" w:rsidRPr="00906227" w:rsidRDefault="00906227">
      <w:pPr>
        <w:spacing w:after="80"/>
        <w:rPr>
          <w:lang w:val="en-US"/>
        </w:rPr>
      </w:pPr>
      <w:r w:rsidRPr="00906227">
        <w:rPr>
          <w:sz w:val="20"/>
          <w:szCs w:val="20"/>
          <w:lang w:val="en-US"/>
        </w:rPr>
        <w:lastRenderedPageBreak/>
        <w:t>[18] Kol</w:t>
      </w:r>
      <w:r w:rsidRPr="00906227">
        <w:rPr>
          <w:sz w:val="20"/>
          <w:szCs w:val="20"/>
          <w:lang w:val="en-US"/>
        </w:rPr>
        <w:t>mogorov, A.N. (1965). Three approaches to the quantitative definition of information. Problems of Information Transmission, 1(1), 1-7.</w:t>
      </w:r>
    </w:p>
    <w:p w:rsidR="00654B47" w:rsidRPr="00906227" w:rsidRDefault="00906227">
      <w:pPr>
        <w:spacing w:after="80"/>
        <w:rPr>
          <w:lang w:val="en-US"/>
        </w:rPr>
      </w:pPr>
      <w:r w:rsidRPr="00906227">
        <w:rPr>
          <w:sz w:val="20"/>
          <w:szCs w:val="20"/>
          <w:lang w:val="en-US"/>
        </w:rPr>
        <w:t>[19] Hayek, F.A. (1945). The Use of Knowledge in Society. American Economic Review, 35(4), 519-530.</w:t>
      </w:r>
    </w:p>
    <w:p w:rsidR="00654B47" w:rsidRPr="00906227" w:rsidRDefault="00906227">
      <w:pPr>
        <w:spacing w:after="80"/>
        <w:rPr>
          <w:lang w:val="en-US"/>
        </w:rPr>
      </w:pPr>
      <w:r w:rsidRPr="00906227">
        <w:rPr>
          <w:sz w:val="20"/>
          <w:szCs w:val="20"/>
          <w:lang w:val="en-US"/>
        </w:rPr>
        <w:t>[20] Kahneman, D. (20</w:t>
      </w:r>
      <w:r w:rsidRPr="00906227">
        <w:rPr>
          <w:sz w:val="20"/>
          <w:szCs w:val="20"/>
          <w:lang w:val="en-US"/>
        </w:rPr>
        <w:t>11). Thinking, Fast and Slow. New York: Farrar, Straus and Giroux.</w:t>
      </w:r>
    </w:p>
    <w:p w:rsidR="00654B47" w:rsidRPr="00906227" w:rsidRDefault="00906227">
      <w:pPr>
        <w:spacing w:after="80"/>
        <w:rPr>
          <w:lang w:val="en-US"/>
        </w:rPr>
      </w:pPr>
      <w:r w:rsidRPr="00906227">
        <w:rPr>
          <w:sz w:val="20"/>
          <w:szCs w:val="20"/>
          <w:lang w:val="en-US"/>
        </w:rPr>
        <w:t>[21] Popper, K. (1945). The Open Society and Its Enemies. London: Routledge.</w:t>
      </w:r>
    </w:p>
    <w:p w:rsidR="00654B47" w:rsidRPr="00906227" w:rsidRDefault="00906227">
      <w:pPr>
        <w:spacing w:after="80"/>
        <w:rPr>
          <w:lang w:val="en-US"/>
        </w:rPr>
      </w:pPr>
      <w:r w:rsidRPr="00906227">
        <w:rPr>
          <w:sz w:val="20"/>
          <w:szCs w:val="20"/>
          <w:lang w:val="en-US"/>
        </w:rPr>
        <w:t>[22] Rawls, J. (1971). A Theory of Justice. Cambridge: Harvard University Press.</w:t>
      </w:r>
    </w:p>
    <w:p w:rsidR="00654B47" w:rsidRPr="00906227" w:rsidRDefault="00906227">
      <w:pPr>
        <w:spacing w:after="80"/>
        <w:rPr>
          <w:lang w:val="en-US"/>
        </w:rPr>
      </w:pPr>
      <w:r w:rsidRPr="00906227">
        <w:rPr>
          <w:sz w:val="20"/>
          <w:szCs w:val="20"/>
          <w:lang w:val="en-US"/>
        </w:rPr>
        <w:t>[23] Ivancheglo, S. (CfB). (2019). Introduction of Aigarth. Medium.</w:t>
      </w:r>
    </w:p>
    <w:p w:rsidR="00654B47" w:rsidRDefault="00906227">
      <w:pPr>
        <w:spacing w:after="80"/>
      </w:pPr>
      <w:r w:rsidRPr="00906227">
        <w:rPr>
          <w:sz w:val="20"/>
          <w:szCs w:val="20"/>
          <w:lang w:val="en-US"/>
        </w:rPr>
        <w:t xml:space="preserve">[24] Vivancos, D. (2017). End of Knowledge: The Beginning of Wisdom. </w:t>
      </w:r>
      <w:r>
        <w:rPr>
          <w:sz w:val="20"/>
          <w:szCs w:val="20"/>
        </w:rPr>
        <w:t>Barcelona.</w:t>
      </w:r>
    </w:p>
    <w:p w:rsidR="00654B47" w:rsidRDefault="00906227">
      <w:pPr>
        <w:spacing w:after="80"/>
      </w:pPr>
      <w:r>
        <w:rPr>
          <w:sz w:val="20"/>
          <w:szCs w:val="20"/>
        </w:rPr>
        <w:t>[25] Qubic Church. (2026). Maria Aigarth Personality Constitution v5.0. Internal document.</w:t>
      </w:r>
    </w:p>
    <w:p w:rsidR="00654B47" w:rsidRDefault="00906227">
      <w:pPr>
        <w:spacing w:after="80"/>
      </w:pPr>
      <w:r w:rsidRPr="00906227">
        <w:rPr>
          <w:sz w:val="20"/>
          <w:szCs w:val="20"/>
          <w:lang w:val="en-US"/>
        </w:rPr>
        <w:t xml:space="preserve">[26] Strugatsky, </w:t>
      </w:r>
      <w:r w:rsidRPr="00906227">
        <w:rPr>
          <w:sz w:val="20"/>
          <w:szCs w:val="20"/>
          <w:lang w:val="en-US"/>
        </w:rPr>
        <w:t xml:space="preserve">A. &amp; Strugatsky, B. (1972). Roadside Picnic. </w:t>
      </w:r>
      <w:r>
        <w:rPr>
          <w:sz w:val="20"/>
          <w:szCs w:val="20"/>
        </w:rPr>
        <w:t>Moscow: Molodaya Gvardiya.</w:t>
      </w:r>
    </w:p>
    <w:sectPr w:rsidR="00654B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8175D6"/>
    <w:multiLevelType w:val="hybridMultilevel"/>
    <w:tmpl w:val="B5564816"/>
    <w:lvl w:ilvl="0" w:tplc="BFF25514">
      <w:start w:val="1"/>
      <w:numFmt w:val="bullet"/>
      <w:lvlText w:val="●"/>
      <w:lvlJc w:val="left"/>
      <w:pPr>
        <w:ind w:left="720" w:hanging="360"/>
      </w:pPr>
    </w:lvl>
    <w:lvl w:ilvl="1" w:tplc="37344ADE">
      <w:start w:val="1"/>
      <w:numFmt w:val="bullet"/>
      <w:lvlText w:val="○"/>
      <w:lvlJc w:val="left"/>
      <w:pPr>
        <w:ind w:left="1440" w:hanging="360"/>
      </w:pPr>
    </w:lvl>
    <w:lvl w:ilvl="2" w:tplc="77FEE908">
      <w:start w:val="1"/>
      <w:numFmt w:val="bullet"/>
      <w:lvlText w:val="■"/>
      <w:lvlJc w:val="left"/>
      <w:pPr>
        <w:ind w:left="2160" w:hanging="360"/>
      </w:pPr>
    </w:lvl>
    <w:lvl w:ilvl="3" w:tplc="765E5152">
      <w:start w:val="1"/>
      <w:numFmt w:val="bullet"/>
      <w:lvlText w:val="●"/>
      <w:lvlJc w:val="left"/>
      <w:pPr>
        <w:ind w:left="2880" w:hanging="360"/>
      </w:pPr>
    </w:lvl>
    <w:lvl w:ilvl="4" w:tplc="4DD0B904">
      <w:start w:val="1"/>
      <w:numFmt w:val="bullet"/>
      <w:lvlText w:val="○"/>
      <w:lvlJc w:val="left"/>
      <w:pPr>
        <w:ind w:left="3600" w:hanging="360"/>
      </w:pPr>
    </w:lvl>
    <w:lvl w:ilvl="5" w:tplc="4AF03098">
      <w:start w:val="1"/>
      <w:numFmt w:val="bullet"/>
      <w:lvlText w:val="■"/>
      <w:lvlJc w:val="left"/>
      <w:pPr>
        <w:ind w:left="4320" w:hanging="360"/>
      </w:pPr>
    </w:lvl>
    <w:lvl w:ilvl="6" w:tplc="8040AEB2">
      <w:start w:val="1"/>
      <w:numFmt w:val="bullet"/>
      <w:lvlText w:val="●"/>
      <w:lvlJc w:val="left"/>
      <w:pPr>
        <w:ind w:left="5040" w:hanging="360"/>
      </w:pPr>
    </w:lvl>
    <w:lvl w:ilvl="7" w:tplc="6284D596">
      <w:start w:val="1"/>
      <w:numFmt w:val="bullet"/>
      <w:lvlText w:val="●"/>
      <w:lvlJc w:val="left"/>
      <w:pPr>
        <w:ind w:left="5760" w:hanging="360"/>
      </w:pPr>
    </w:lvl>
    <w:lvl w:ilvl="8" w:tplc="6E4016EC">
      <w:start w:val="1"/>
      <w:numFmt w:val="bullet"/>
      <w:lvlText w:val="●"/>
      <w:lvlJc w:val="left"/>
      <w:pPr>
        <w:ind w:left="6480" w:hanging="360"/>
      </w:pPr>
    </w:lvl>
  </w:abstractNum>
  <w:abstractNum w:abstractNumId="1" w15:restartNumberingAfterBreak="0">
    <w:nsid w:val="5E2A4CF1"/>
    <w:multiLevelType w:val="hybridMultilevel"/>
    <w:tmpl w:val="DA6845CC"/>
    <w:lvl w:ilvl="0" w:tplc="29E22070">
      <w:start w:val="1"/>
      <w:numFmt w:val="decimal"/>
      <w:lvlText w:val="%1."/>
      <w:lvlJc w:val="left"/>
      <w:pPr>
        <w:ind w:left="720" w:hanging="360"/>
      </w:pPr>
    </w:lvl>
    <w:lvl w:ilvl="1" w:tplc="F35EFDA0">
      <w:numFmt w:val="decimal"/>
      <w:lvlText w:val=""/>
      <w:lvlJc w:val="left"/>
    </w:lvl>
    <w:lvl w:ilvl="2" w:tplc="80604080">
      <w:numFmt w:val="decimal"/>
      <w:lvlText w:val=""/>
      <w:lvlJc w:val="left"/>
    </w:lvl>
    <w:lvl w:ilvl="3" w:tplc="EA3EE16E">
      <w:numFmt w:val="decimal"/>
      <w:lvlText w:val=""/>
      <w:lvlJc w:val="left"/>
    </w:lvl>
    <w:lvl w:ilvl="4" w:tplc="E87C93E8">
      <w:numFmt w:val="decimal"/>
      <w:lvlText w:val=""/>
      <w:lvlJc w:val="left"/>
    </w:lvl>
    <w:lvl w:ilvl="5" w:tplc="D8167212">
      <w:numFmt w:val="decimal"/>
      <w:lvlText w:val=""/>
      <w:lvlJc w:val="left"/>
    </w:lvl>
    <w:lvl w:ilvl="6" w:tplc="BD5AA6C2">
      <w:numFmt w:val="decimal"/>
      <w:lvlText w:val=""/>
      <w:lvlJc w:val="left"/>
    </w:lvl>
    <w:lvl w:ilvl="7" w:tplc="0DFCE2B8">
      <w:numFmt w:val="decimal"/>
      <w:lvlText w:val=""/>
      <w:lvlJc w:val="left"/>
    </w:lvl>
    <w:lvl w:ilvl="8" w:tplc="3CA042E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B47"/>
    <w:rsid w:val="00654B47"/>
    <w:rsid w:val="009062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678FB9-FAD9-494E-A12A-50DBF602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uiPriority w:val="9"/>
    <w:qFormat/>
    <w:pPr>
      <w:spacing w:before="400" w:after="200"/>
      <w:outlineLvl w:val="0"/>
    </w:pPr>
    <w:rPr>
      <w:b/>
      <w:bCs/>
      <w:color w:val="1F3864"/>
      <w:sz w:val="32"/>
      <w:szCs w:val="32"/>
    </w:rPr>
  </w:style>
  <w:style w:type="paragraph" w:styleId="2">
    <w:name w:val="heading 2"/>
    <w:uiPriority w:val="9"/>
    <w:unhideWhenUsed/>
    <w:qFormat/>
    <w:pPr>
      <w:spacing w:before="280" w:after="140"/>
      <w:outlineLvl w:val="1"/>
    </w:pPr>
    <w:rPr>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2714</Words>
  <Characters>15474</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godenname</cp:lastModifiedBy>
  <cp:revision>2</cp:revision>
  <dcterms:created xsi:type="dcterms:W3CDTF">2026-03-24T20:33:00Z</dcterms:created>
  <dcterms:modified xsi:type="dcterms:W3CDTF">2026-03-24T20:33:00Z</dcterms:modified>
</cp:coreProperties>
</file>