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Asunto: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Programa de Profesionalización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 de oficio: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REDMEX/0012/08-09/26</w:t>
      </w:r>
      <w:r w:rsidDel="00000000" w:rsidR="00000000" w:rsidRPr="00000000">
        <w:rPr>
          <w:rFonts w:ascii="Arial" w:cs="Arial" w:eastAsia="Arial" w:hAnsi="Arial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Villagrán, Guanajuato, a 8 de septiembre de 2026</w:t>
      </w:r>
      <w:r w:rsidDel="00000000" w:rsidR="00000000" w:rsidRPr="00000000">
        <w:rPr>
          <w:rFonts w:ascii="Arial" w:cs="Arial" w:eastAsia="Arial" w:hAnsi="Arial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04">
      <w:pPr>
        <w:spacing w:line="276" w:lineRule="auto"/>
        <w:ind w:left="-284" w:firstLine="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LIC. GERARDO RUIZ </w:t>
      </w:r>
    </w:p>
    <w:p w:rsidR="00000000" w:rsidDel="00000000" w:rsidP="00000000" w:rsidRDefault="00000000" w:rsidRPr="00000000" w14:paraId="00000005">
      <w:pPr>
        <w:spacing w:line="276" w:lineRule="auto"/>
        <w:ind w:left="-284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RECURSOS HUMANOS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ind w:left="-284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IBIS LOS MONCHIS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ind w:left="-284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LAURA JUDITH VALTIERRA MURRIETA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br/>
        <w:t xml:space="preserve">DIRECTORA DE RECURSOS HUMANOS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br/>
        <w:t xml:space="preserve">POLICIA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br/>
        <w:t xml:space="preserve">VILLAGRÁN / GUANAJUATO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P R E S E N T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1"/>
        <w:spacing w:after="280" w:lineRule="auto"/>
        <w:ind w:left="-284" w:firstLine="0"/>
        <w:jc w:val="both"/>
        <w:rPr>
          <w:rFonts w:ascii="Cambria" w:cs="Cambria" w:eastAsia="Cambria" w:hAnsi="Cambria"/>
          <w:color w:val="000000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1"/>
        <w:spacing w:after="280" w:lineRule="auto"/>
        <w:ind w:left="-284" w:firstLine="0"/>
        <w:jc w:val="both"/>
        <w:rPr>
          <w:rFonts w:ascii="Cambria" w:cs="Cambria" w:eastAsia="Cambria" w:hAnsi="Cambria"/>
          <w:color w:val="000000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color w:val="000000"/>
          <w:sz w:val="21"/>
          <w:szCs w:val="21"/>
          <w:rtl w:val="0"/>
        </w:rPr>
        <w:t xml:space="preserve">Reciba un cordial saludo por parte de 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1"/>
          <w:szCs w:val="21"/>
          <w:rtl w:val="0"/>
        </w:rPr>
        <w:t xml:space="preserve">Red Educativa México</w:t>
      </w:r>
      <w:r w:rsidDel="00000000" w:rsidR="00000000" w:rsidRPr="00000000">
        <w:rPr>
          <w:rFonts w:ascii="Cambria" w:cs="Cambria" w:eastAsia="Cambria" w:hAnsi="Cambria"/>
          <w:color w:val="000000"/>
          <w:sz w:val="21"/>
          <w:szCs w:val="21"/>
          <w:rtl w:val="0"/>
        </w:rPr>
        <w:t xml:space="preserve">, Grupo Educativo dedicado a impulsar el acceso a la educación formal para personas con actividad laboral.</w:t>
      </w:r>
    </w:p>
    <w:p w:rsidR="00000000" w:rsidDel="00000000" w:rsidP="00000000" w:rsidRDefault="00000000" w:rsidRPr="00000000" w14:paraId="0000000A">
      <w:pPr>
        <w:widowControl w:val="1"/>
        <w:spacing w:after="280" w:lineRule="auto"/>
        <w:ind w:left="-284" w:firstLine="0"/>
        <w:jc w:val="both"/>
        <w:rPr>
          <w:rFonts w:ascii="Cambria" w:cs="Cambria" w:eastAsia="Cambria" w:hAnsi="Cambria"/>
          <w:color w:val="000000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color w:val="000000"/>
          <w:sz w:val="21"/>
          <w:szCs w:val="21"/>
          <w:rtl w:val="0"/>
        </w:rPr>
        <w:t xml:space="preserve">Por medio del presente, solicitamos atentamente la oportunidad de 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1"/>
          <w:szCs w:val="21"/>
          <w:rtl w:val="0"/>
        </w:rPr>
        <w:t xml:space="preserve">concertar una reunión</w:t>
      </w:r>
      <w:r w:rsidDel="00000000" w:rsidR="00000000" w:rsidRPr="00000000">
        <w:rPr>
          <w:rFonts w:ascii="Cambria" w:cs="Cambria" w:eastAsia="Cambria" w:hAnsi="Cambria"/>
          <w:color w:val="000000"/>
          <w:sz w:val="21"/>
          <w:szCs w:val="21"/>
          <w:rtl w:val="0"/>
        </w:rPr>
        <w:t xml:space="preserve">, con el propósito de presentar el 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1"/>
          <w:szCs w:val="21"/>
          <w:rtl w:val="0"/>
        </w:rPr>
        <w:t xml:space="preserve">Programa Nacional de Profesionalización para Personas con Actividad Laboral</w:t>
      </w:r>
      <w:r w:rsidDel="00000000" w:rsidR="00000000" w:rsidRPr="00000000">
        <w:rPr>
          <w:rFonts w:ascii="Cambria" w:cs="Cambria" w:eastAsia="Cambria" w:hAnsi="Cambria"/>
          <w:color w:val="000000"/>
          <w:sz w:val="21"/>
          <w:szCs w:val="21"/>
          <w:rtl w:val="0"/>
        </w:rPr>
        <w:t xml:space="preserve">, el cual permite concluir el 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1"/>
          <w:szCs w:val="21"/>
          <w:rtl w:val="0"/>
        </w:rPr>
        <w:t xml:space="preserve">Bachillerato General</w:t>
      </w:r>
      <w:r w:rsidDel="00000000" w:rsidR="00000000" w:rsidRPr="00000000">
        <w:rPr>
          <w:rFonts w:ascii="Cambria" w:cs="Cambria" w:eastAsia="Cambria" w:hAnsi="Cambria"/>
          <w:color w:val="000000"/>
          <w:sz w:val="21"/>
          <w:szCs w:val="21"/>
          <w:rtl w:val="0"/>
        </w:rPr>
        <w:t xml:space="preserve">, obtener 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1"/>
          <w:szCs w:val="21"/>
          <w:rtl w:val="0"/>
        </w:rPr>
        <w:t xml:space="preserve">titulación por experiencia laboral</w:t>
      </w:r>
      <w:r w:rsidDel="00000000" w:rsidR="00000000" w:rsidRPr="00000000">
        <w:rPr>
          <w:rFonts w:ascii="Cambria" w:cs="Cambria" w:eastAsia="Cambria" w:hAnsi="Cambria"/>
          <w:color w:val="000000"/>
          <w:sz w:val="21"/>
          <w:szCs w:val="21"/>
          <w:rtl w:val="0"/>
        </w:rPr>
        <w:t xml:space="preserve">, conforme al 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1"/>
          <w:szCs w:val="21"/>
          <w:rtl w:val="0"/>
        </w:rPr>
        <w:t xml:space="preserve">Acuerdo 286</w:t>
      </w:r>
      <w:r w:rsidDel="00000000" w:rsidR="00000000" w:rsidRPr="00000000">
        <w:rPr>
          <w:rFonts w:ascii="Cambria" w:cs="Cambria" w:eastAsia="Cambria" w:hAnsi="Cambria"/>
          <w:color w:val="000000"/>
          <w:sz w:val="21"/>
          <w:szCs w:val="21"/>
          <w:rtl w:val="0"/>
        </w:rPr>
        <w:t xml:space="preserve"> y sus lineamientos vigentes.</w:t>
      </w:r>
    </w:p>
    <w:p w:rsidR="00000000" w:rsidDel="00000000" w:rsidP="00000000" w:rsidRDefault="00000000" w:rsidRPr="00000000" w14:paraId="0000000B">
      <w:pPr>
        <w:widowControl w:val="1"/>
        <w:spacing w:after="280" w:lineRule="auto"/>
        <w:ind w:left="-284" w:firstLine="0"/>
        <w:jc w:val="both"/>
        <w:rPr>
          <w:rFonts w:ascii="Cambria" w:cs="Cambria" w:eastAsia="Cambria" w:hAnsi="Cambria"/>
          <w:color w:val="000000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1"/>
          <w:szCs w:val="21"/>
          <w:rtl w:val="0"/>
        </w:rPr>
        <w:t xml:space="preserve">Resumen de los programa: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numPr>
          <w:ilvl w:val="0"/>
          <w:numId w:val="1"/>
        </w:numPr>
        <w:spacing w:after="0" w:lineRule="auto"/>
        <w:ind w:left="-284" w:hanging="141.99999999999994"/>
        <w:jc w:val="both"/>
        <w:rPr>
          <w:color w:val="00000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1"/>
          <w:szCs w:val="21"/>
          <w:rtl w:val="0"/>
        </w:rPr>
        <w:t xml:space="preserve">Modalidad:</w:t>
      </w:r>
      <w:r w:rsidDel="00000000" w:rsidR="00000000" w:rsidRPr="00000000">
        <w:rPr>
          <w:rFonts w:ascii="Cambria" w:cs="Cambria" w:eastAsia="Cambria" w:hAnsi="Cambria"/>
          <w:color w:val="000000"/>
          <w:sz w:val="21"/>
          <w:szCs w:val="21"/>
          <w:rtl w:val="0"/>
        </w:rPr>
        <w:t xml:space="preserve"> Virtual o híbrida, adaptable a turnos laborales</w:t>
      </w:r>
    </w:p>
    <w:p w:rsidR="00000000" w:rsidDel="00000000" w:rsidP="00000000" w:rsidRDefault="00000000" w:rsidRPr="00000000" w14:paraId="0000000D">
      <w:pPr>
        <w:widowControl w:val="1"/>
        <w:numPr>
          <w:ilvl w:val="0"/>
          <w:numId w:val="1"/>
        </w:numPr>
        <w:spacing w:after="0" w:lineRule="auto"/>
        <w:ind w:left="-284" w:hanging="141.99999999999994"/>
        <w:jc w:val="both"/>
        <w:rPr>
          <w:color w:val="00000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1"/>
          <w:szCs w:val="21"/>
          <w:rtl w:val="0"/>
        </w:rPr>
        <w:t xml:space="preserve">Evaluación:</w:t>
      </w:r>
      <w:r w:rsidDel="00000000" w:rsidR="00000000" w:rsidRPr="00000000">
        <w:rPr>
          <w:rFonts w:ascii="Cambria" w:cs="Cambria" w:eastAsia="Cambria" w:hAnsi="Cambria"/>
          <w:color w:val="000000"/>
          <w:sz w:val="21"/>
          <w:szCs w:val="21"/>
          <w:rtl w:val="0"/>
        </w:rPr>
        <w:t xml:space="preserve"> Por conocimientos generales</w:t>
      </w:r>
    </w:p>
    <w:p w:rsidR="00000000" w:rsidDel="00000000" w:rsidP="00000000" w:rsidRDefault="00000000" w:rsidRPr="00000000" w14:paraId="0000000E">
      <w:pPr>
        <w:widowControl w:val="1"/>
        <w:numPr>
          <w:ilvl w:val="0"/>
          <w:numId w:val="1"/>
        </w:numPr>
        <w:spacing w:after="0" w:lineRule="auto"/>
        <w:ind w:left="-284" w:hanging="141.99999999999994"/>
        <w:jc w:val="both"/>
        <w:rPr>
          <w:color w:val="00000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1"/>
          <w:szCs w:val="21"/>
          <w:rtl w:val="0"/>
        </w:rPr>
        <w:t xml:space="preserve">Certificación:</w:t>
      </w:r>
      <w:r w:rsidDel="00000000" w:rsidR="00000000" w:rsidRPr="00000000">
        <w:rPr>
          <w:rFonts w:ascii="Cambria" w:cs="Cambria" w:eastAsia="Cambria" w:hAnsi="Cambria"/>
          <w:color w:val="000000"/>
          <w:sz w:val="21"/>
          <w:szCs w:val="21"/>
          <w:rtl w:val="0"/>
        </w:rPr>
        <w:t xml:space="preserve"> Oficial, avalada por la Secretaría de Educación Pública (SEP)</w:t>
      </w:r>
    </w:p>
    <w:p w:rsidR="00000000" w:rsidDel="00000000" w:rsidP="00000000" w:rsidRDefault="00000000" w:rsidRPr="00000000" w14:paraId="0000000F">
      <w:pPr>
        <w:widowControl w:val="1"/>
        <w:numPr>
          <w:ilvl w:val="0"/>
          <w:numId w:val="1"/>
        </w:numPr>
        <w:spacing w:after="280" w:lineRule="auto"/>
        <w:ind w:left="-284" w:hanging="141.99999999999994"/>
        <w:jc w:val="both"/>
        <w:rPr>
          <w:color w:val="00000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1"/>
          <w:szCs w:val="21"/>
          <w:rtl w:val="0"/>
        </w:rPr>
        <w:t xml:space="preserve">Acompañamiento:</w:t>
      </w:r>
      <w:r w:rsidDel="00000000" w:rsidR="00000000" w:rsidRPr="00000000">
        <w:rPr>
          <w:rFonts w:ascii="Cambria" w:cs="Cambria" w:eastAsia="Cambria" w:hAnsi="Cambria"/>
          <w:color w:val="000000"/>
          <w:sz w:val="21"/>
          <w:szCs w:val="21"/>
          <w:rtl w:val="0"/>
        </w:rPr>
        <w:t xml:space="preserve"> Gestión y seguimiento integral durante todo el proceso</w:t>
      </w:r>
    </w:p>
    <w:p w:rsidR="00000000" w:rsidDel="00000000" w:rsidP="00000000" w:rsidRDefault="00000000" w:rsidRPr="00000000" w14:paraId="00000010">
      <w:pPr>
        <w:widowControl w:val="1"/>
        <w:spacing w:after="280" w:lineRule="auto"/>
        <w:ind w:left="-284" w:firstLine="0"/>
        <w:jc w:val="both"/>
        <w:rPr>
          <w:rFonts w:ascii="Cambria" w:cs="Cambria" w:eastAsia="Cambria" w:hAnsi="Cambria"/>
          <w:b w:val="1"/>
          <w:bCs w:val="1"/>
          <w:color w:val="000000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1"/>
          <w:szCs w:val="21"/>
          <w:rtl w:val="0"/>
        </w:rPr>
        <w:t xml:space="preserve">Beneficios para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 la cámara nacional del autotransporte de carga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numPr>
          <w:ilvl w:val="0"/>
          <w:numId w:val="2"/>
        </w:numPr>
        <w:spacing w:after="0" w:lineRule="auto"/>
        <w:ind w:left="-284" w:hanging="141.99999999999994"/>
        <w:jc w:val="both"/>
        <w:rPr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sz w:val="21"/>
          <w:szCs w:val="21"/>
          <w:rtl w:val="0"/>
        </w:rPr>
        <w:t xml:space="preserve">Reducción del ausentismo y la rotación de personal</w:t>
      </w:r>
    </w:p>
    <w:p w:rsidR="00000000" w:rsidDel="00000000" w:rsidP="00000000" w:rsidRDefault="00000000" w:rsidRPr="00000000" w14:paraId="00000012">
      <w:pPr>
        <w:widowControl w:val="1"/>
        <w:numPr>
          <w:ilvl w:val="0"/>
          <w:numId w:val="2"/>
        </w:numPr>
        <w:spacing w:after="0" w:lineRule="auto"/>
        <w:ind w:left="-284" w:hanging="141.99999999999994"/>
        <w:jc w:val="both"/>
        <w:rPr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sz w:val="21"/>
          <w:szCs w:val="21"/>
          <w:rtl w:val="0"/>
        </w:rPr>
        <w:t xml:space="preserve">Optimización en el uso de herramientas y procesos</w:t>
      </w:r>
    </w:p>
    <w:p w:rsidR="00000000" w:rsidDel="00000000" w:rsidP="00000000" w:rsidRDefault="00000000" w:rsidRPr="00000000" w14:paraId="00000013">
      <w:pPr>
        <w:widowControl w:val="1"/>
        <w:numPr>
          <w:ilvl w:val="0"/>
          <w:numId w:val="2"/>
        </w:numPr>
        <w:spacing w:after="0" w:lineRule="auto"/>
        <w:ind w:left="-284" w:hanging="141.99999999999994"/>
        <w:jc w:val="both"/>
        <w:rPr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sz w:val="21"/>
          <w:szCs w:val="21"/>
          <w:rtl w:val="0"/>
        </w:rPr>
        <w:t xml:space="preserve">Fomento del trabajo por objetivos y mejor administración del tiempo</w:t>
      </w:r>
    </w:p>
    <w:p w:rsidR="00000000" w:rsidDel="00000000" w:rsidP="00000000" w:rsidRDefault="00000000" w:rsidRPr="00000000" w14:paraId="00000014">
      <w:pPr>
        <w:widowControl w:val="1"/>
        <w:numPr>
          <w:ilvl w:val="0"/>
          <w:numId w:val="2"/>
        </w:numPr>
        <w:spacing w:after="280" w:lineRule="auto"/>
        <w:ind w:left="-284" w:hanging="141.99999999999994"/>
        <w:jc w:val="both"/>
        <w:rPr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sz w:val="21"/>
          <w:szCs w:val="21"/>
          <w:rtl w:val="0"/>
        </w:rPr>
        <w:t xml:space="preserve">Fortalecimiento de los planes de carrera interna</w:t>
      </w:r>
    </w:p>
    <w:p w:rsidR="00000000" w:rsidDel="00000000" w:rsidP="00000000" w:rsidRDefault="00000000" w:rsidRPr="00000000" w14:paraId="00000015">
      <w:pPr>
        <w:widowControl w:val="1"/>
        <w:spacing w:after="280" w:lineRule="auto"/>
        <w:ind w:left="-284" w:firstLine="0"/>
        <w:jc w:val="both"/>
        <w:rPr>
          <w:rFonts w:ascii="Cambria" w:cs="Cambria" w:eastAsia="Cambria" w:hAnsi="Cambria"/>
          <w:color w:val="000000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color w:val="000000"/>
          <w:sz w:val="21"/>
          <w:szCs w:val="21"/>
          <w:rtl w:val="0"/>
        </w:rPr>
        <w:t xml:space="preserve">Estamos convencidos de que esta propuesta apoyará de manera efectiva sus objetivos de sostenibilidad, inclusión y responsabilidad social. En este marco,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1"/>
          <w:szCs w:val="21"/>
          <w:rtl w:val="0"/>
        </w:rPr>
        <w:t xml:space="preserve">Red Educativa México otorga becas académicas preferenciales a los colaboradores</w:t>
      </w:r>
      <w:r w:rsidDel="00000000" w:rsidR="00000000" w:rsidRPr="00000000">
        <w:rPr>
          <w:rFonts w:ascii="Cambria" w:cs="Cambria" w:eastAsia="Cambria" w:hAnsi="Cambria"/>
          <w:color w:val="000000"/>
          <w:sz w:val="21"/>
          <w:szCs w:val="21"/>
          <w:rtl w:val="0"/>
        </w:rPr>
        <w:t xml:space="preserve">, promoviendo así su profesionalización y crecimiento dentro de la organización. </w:t>
      </w:r>
    </w:p>
    <w:p w:rsidR="00000000" w:rsidDel="00000000" w:rsidP="00000000" w:rsidRDefault="00000000" w:rsidRPr="00000000" w14:paraId="00000016">
      <w:pPr>
        <w:widowControl w:val="1"/>
        <w:spacing w:after="280" w:lineRule="auto"/>
        <w:ind w:left="-284" w:firstLine="0"/>
        <w:jc w:val="both"/>
        <w:rPr>
          <w:rFonts w:ascii="Times New Roman" w:cs="Times New Roman" w:eastAsia="Times New Roman" w:hAnsi="Times New Roman"/>
          <w:color w:val="000000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color w:val="000000"/>
          <w:sz w:val="21"/>
          <w:szCs w:val="21"/>
          <w:rtl w:val="0"/>
        </w:rPr>
        <w:t xml:space="preserve">Quedamos atentos a su respuesta para programar la reunión en la fecha y hora que mejor se ajusten a su agenda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  <w:rtl w:val="0"/>
        </w:rPr>
        <w:t xml:space="preserve">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1724025</wp:posOffset>
            </wp:positionH>
            <wp:positionV relativeFrom="paragraph">
              <wp:posOffset>320241</wp:posOffset>
            </wp:positionV>
            <wp:extent cx="1521460" cy="1557521"/>
            <wp:effectExtent b="204356" l="211165" r="211165" t="204356"/>
            <wp:wrapNone/>
            <wp:docPr id="13554819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 rot="20466518">
                      <a:off x="0" y="0"/>
                      <a:ext cx="1521460" cy="15575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widowControl w:val="1"/>
        <w:spacing w:after="280" w:lineRule="auto"/>
        <w:ind w:left="-284" w:firstLine="0"/>
        <w:jc w:val="both"/>
        <w:rPr>
          <w:rFonts w:ascii="Times New Roman" w:cs="Times New Roman" w:eastAsia="Times New Roman" w:hAnsi="Times New Roman"/>
          <w:color w:val="000000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ambria" w:cs="Cambria" w:eastAsia="Cambria" w:hAnsi="Cambria"/>
          <w:color w:val="000000"/>
          <w:sz w:val="21"/>
          <w:szCs w:val="21"/>
          <w:rtl w:val="0"/>
        </w:rPr>
        <w:t xml:space="preserve">in otro particular, quedo a sus órdenes para cualquier información adicional.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Atentamente. </w:t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Ing. Diego Israel Bahena Espín</w:t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Enlace Institucional </w:t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Móvil: 5535318203</w:t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correo: diego.bahesRed@gmail.com</w:t>
      </w:r>
    </w:p>
    <w:sectPr>
      <w:headerReference r:id="rId8" w:type="default"/>
      <w:footerReference r:id="rId9" w:type="default"/>
      <w:pgSz w:h="15840" w:w="12240" w:orient="portrait"/>
      <w:pgMar w:bottom="709" w:top="1740" w:left="1080" w:right="720" w:header="4" w:footer="10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rebuchet MS"/>
  <w:font w:name="Georgia"/>
  <w:font w:name="Arial"/>
  <w:font w:name="Cambria"/>
  <w:font w:name="Times New Roman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1603376</wp:posOffset>
              </wp:positionH>
              <wp:positionV relativeFrom="paragraph">
                <wp:posOffset>9769475</wp:posOffset>
              </wp:positionV>
              <wp:extent cx="3187065" cy="258445"/>
              <wp:effectExtent b="0" l="0" r="0" t="0"/>
              <wp:wrapNone/>
              <wp:docPr id="1355481912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776280" y="3674590"/>
                        <a:ext cx="3139440" cy="2108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40"/>
                            <w:ind w:left="20" w:right="0" w:firstLine="10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4"/>
                              <w:vertAlign w:val="baseline"/>
                            </w:rPr>
                            <w:t xml:space="preserve">www.rededucativamexico.org | Tel. 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24"/>
                              <w:vertAlign w:val="baseline"/>
                            </w:rPr>
                            <w:t xml:space="preserve">800.0440.189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1603376</wp:posOffset>
              </wp:positionH>
              <wp:positionV relativeFrom="paragraph">
                <wp:posOffset>9769475</wp:posOffset>
              </wp:positionV>
              <wp:extent cx="3187065" cy="258445"/>
              <wp:effectExtent b="0" l="0" r="0" t="0"/>
              <wp:wrapNone/>
              <wp:docPr id="135548191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87065" cy="2584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-700082</wp:posOffset>
          </wp:positionH>
          <wp:positionV relativeFrom="paragraph">
            <wp:posOffset>409575</wp:posOffset>
          </wp:positionV>
          <wp:extent cx="7826375" cy="318135"/>
          <wp:effectExtent b="0" l="0" r="0" t="0"/>
          <wp:wrapNone/>
          <wp:docPr id="135548191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26375" cy="31813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-676273</wp:posOffset>
          </wp:positionH>
          <wp:positionV relativeFrom="paragraph">
            <wp:posOffset>835660</wp:posOffset>
          </wp:positionV>
          <wp:extent cx="7952119" cy="266698"/>
          <wp:effectExtent b="0" l="0" r="0" t="0"/>
          <wp:wrapNone/>
          <wp:docPr id="1355481915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74312"/>
                  <a:stretch>
                    <a:fillRect/>
                  </a:stretch>
                </pic:blipFill>
                <pic:spPr>
                  <a:xfrm>
                    <a:off x="0" y="0"/>
                    <a:ext cx="7952119" cy="26669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2191142</wp:posOffset>
          </wp:positionH>
          <wp:positionV relativeFrom="paragraph">
            <wp:posOffset>130962</wp:posOffset>
          </wp:positionV>
          <wp:extent cx="2247114" cy="704850"/>
          <wp:effectExtent b="0" l="0" r="0" t="0"/>
          <wp:wrapNone/>
          <wp:docPr id="1355481914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47114" cy="7048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sz w:val="22"/>
        <w:szCs w:val="22"/>
        <w:lang w:val="es-MX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537" w:hanging="359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spacing w:before="1" w:lineRule="auto"/>
    </w:pPr>
    <w:rPr>
      <w:sz w:val="26"/>
      <w:szCs w:val="26"/>
    </w:rPr>
  </w:style>
  <w:style w:type="paragraph" w:styleId="Heading3">
    <w:name w:val="heading 3"/>
    <w:basedOn w:val="Normal"/>
    <w:next w:val="Normal"/>
    <w:pPr>
      <w:ind w:left="604" w:hanging="312"/>
    </w:pPr>
    <w:rPr>
      <w:rFonts w:ascii="Trebuchet MS" w:cs="Trebuchet MS" w:eastAsia="Trebuchet MS" w:hAnsi="Trebuchet MS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ind w:left="292"/>
    </w:pPr>
    <w:rPr>
      <w:rFonts w:ascii="Trebuchet MS" w:cs="Trebuchet MS" w:eastAsia="Trebuchet MS" w:hAnsi="Trebuchet MS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" w:lineRule="auto"/>
      <w:ind w:left="314"/>
      <w:jc w:val="both"/>
    </w:pPr>
    <w:rPr>
      <w:rFonts w:ascii="Trebuchet MS" w:cs="Trebuchet MS" w:eastAsia="Trebuchet MS" w:hAnsi="Trebuchet MS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uiPriority w:val="1"/>
    <w:qFormat w:val="1"/>
    <w:rPr>
      <w:sz w:val="20"/>
      <w:szCs w:val="20"/>
    </w:rPr>
  </w:style>
  <w:style w:type="paragraph" w:styleId="Prrafodelista">
    <w:name w:val="List Paragraph"/>
    <w:basedOn w:val="Normal"/>
    <w:uiPriority w:val="1"/>
    <w:qFormat w:val="1"/>
    <w:pPr>
      <w:ind w:left="604" w:hanging="358"/>
    </w:pPr>
    <w:rPr>
      <w:rFonts w:ascii="Calibri" w:cs="Calibri" w:eastAsia="Calibri" w:hAnsi="Calibri"/>
    </w:rPr>
  </w:style>
  <w:style w:type="paragraph" w:styleId="TableParagraph" w:customStyle="1">
    <w:name w:val="Table Paragraph"/>
    <w:basedOn w:val="Normal"/>
    <w:uiPriority w:val="1"/>
    <w:qFormat w:val="1"/>
    <w:pPr>
      <w:ind w:left="110"/>
    </w:pPr>
    <w:rPr>
      <w:rFonts w:ascii="Trebuchet MS" w:cs="Trebuchet MS" w:eastAsia="Trebuchet MS" w:hAnsi="Trebuchet MS"/>
    </w:rPr>
  </w:style>
  <w:style w:type="paragraph" w:styleId="Encabezado">
    <w:name w:val="header"/>
    <w:basedOn w:val="Normal"/>
    <w:link w:val="EncabezadoCar"/>
    <w:uiPriority w:val="99"/>
    <w:unhideWhenUsed w:val="1"/>
    <w:rsid w:val="00235375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235375"/>
    <w:rPr>
      <w:rFonts w:ascii="Tahoma" w:cs="Tahoma" w:eastAsia="Tahoma" w:hAnsi="Tahoma"/>
      <w:lang w:val="es-ES"/>
    </w:rPr>
  </w:style>
  <w:style w:type="paragraph" w:styleId="Piedepgina">
    <w:name w:val="footer"/>
    <w:basedOn w:val="Normal"/>
    <w:link w:val="PiedepginaCar"/>
    <w:uiPriority w:val="99"/>
    <w:unhideWhenUsed w:val="1"/>
    <w:rsid w:val="00235375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235375"/>
    <w:rPr>
      <w:rFonts w:ascii="Tahoma" w:cs="Tahoma" w:eastAsia="Tahoma" w:hAnsi="Tahoma"/>
      <w:lang w:val="es-ES"/>
    </w:rPr>
  </w:style>
  <w:style w:type="paragraph" w:styleId="NormalWeb">
    <w:name w:val="Normal (Web)"/>
    <w:basedOn w:val="Normal"/>
    <w:uiPriority w:val="99"/>
    <w:unhideWhenUsed w:val="1"/>
    <w:rsid w:val="00F64476"/>
    <w:pPr>
      <w:widowControl w:val="1"/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  <w:lang w:val="es-MX"/>
    </w:rPr>
  </w:style>
  <w:style w:type="character" w:styleId="Textoennegrita">
    <w:name w:val="Strong"/>
    <w:basedOn w:val="Fuentedeprrafopredeter"/>
    <w:uiPriority w:val="22"/>
    <w:qFormat w:val="1"/>
    <w:rsid w:val="00F64476"/>
    <w:rPr>
      <w:b w:val="1"/>
      <w:bCs w:val="1"/>
    </w:rPr>
  </w:style>
  <w:style w:type="character" w:styleId="apple-converted-space" w:customStyle="1">
    <w:name w:val="apple-converted-space"/>
    <w:basedOn w:val="Fuentedeprrafopredeter"/>
    <w:rsid w:val="009C28D2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hPg96+fcuRtRTqAVCSctlUH5VA==">CgMxLjA4AHIhMUUxVThEWXp5YzdKVzZWMzlYTTJFSUw0VmJkOFUweUQz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2026-01-19T03:37:00Z</dcterms:created>
  <dc:creator>V. Iñiguez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2025-02-06T00:00:00Z</vt:filetime>
  </property>
  <property fmtid="{D5CDD505-2E9C-101B-9397-08002B2CF9AE}" pid="3" name="LastSaved">
    <vt:filetime>2025-02-06T00:00:00Z</vt:filetime>
  </property>
  <property fmtid="{D5CDD505-2E9C-101B-9397-08002B2CF9AE}" pid="4" name="Producer">
    <vt:lpwstr>macOS Versión 11.7.10 (Compilación 20G1427) Quartz PDFContext</vt:lpwstr>
  </property>
</Properties>
</file>