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8"/>
        </w:rPr>
        <w:t>Study Notes</w:t>
      </w:r>
    </w:p>
    <w:p>
      <w:pPr>
        <w:pStyle w:val="Heading1"/>
      </w:pPr>
      <w:r>
        <w:rPr>
          <w:rFonts w:ascii="Calibri" w:hAnsi="Calibri"/>
        </w:rPr>
        <w:t>Σημειώσεις Ψυχωτικές Διαταραχές - Κεφ. 17-18</w:t>
      </w:r>
    </w:p>
    <w:p>
      <w:pPr>
        <w:spacing w:after="120"/>
        <w:jc w:val="both"/>
      </w:pPr>
      <w:r>
        <w:rPr>
          <w:rFonts w:ascii="Calibri" w:hAnsi="Calibri"/>
          <w:i/>
        </w:rPr>
        <w:t>Πηγές: `12 - Κεφ 17-18 - Ψύχωση - Κλινική Κατανόηση και Θεραπευτική Παρέμβαση.pdf`, `13 - Κεφ 17-18 - Σχιζοφρένεια και Άλλες Ψυχωτικές Διαταραχές.pdf`. Συμπληρωματικά, για σημειολογία: `02 - Κεφ 2 - Κλινική Εκτίμηση - Mental Status Examination.pdf`.</w:t>
      </w:r>
    </w:p>
    <w:p>
      <w:pPr>
        <w:pStyle w:val="Heading2"/>
      </w:pPr>
      <w:r>
        <w:rPr>
          <w:rFonts w:ascii="Calibri" w:hAnsi="Calibri"/>
        </w:rPr>
        <w:t>Εξεταστικός Χάρτης</w:t>
      </w:r>
    </w:p>
    <w:p>
      <w:pPr>
        <w:spacing w:after="120"/>
        <w:jc w:val="both"/>
      </w:pPr>
      <w:r>
        <w:rPr>
          <w:rFonts w:ascii="Calibri" w:hAnsi="Calibri"/>
        </w:rPr>
        <w:t>Η ενότητα καλύπτει τη σχιζοφρένεια και το ευρύτερο φάσμα των ψυχωτικών διαταραχών. Η βασική λογική είναι:</w:t>
      </w:r>
    </w:p>
    <w:p>
      <w:pPr>
        <w:pStyle w:val="ListBullet"/>
        <w:spacing w:after="80"/>
        <w:jc w:val="both"/>
      </w:pPr>
      <w:r>
        <w:rPr>
          <w:rFonts w:ascii="Calibri" w:hAnsi="Calibri"/>
        </w:rPr>
        <w:t xml:space="preserve">πρώτα αναγνωρίζουμε τι σημαίνει </w:t>
      </w:r>
      <w:r>
        <w:rPr>
          <w:rFonts w:ascii="Calibri" w:hAnsi="Calibri"/>
          <w:b/>
        </w:rPr>
        <w:t>ψύχωση</w:t>
      </w:r>
      <w:r>
        <w:rPr>
          <w:rFonts w:ascii="Calibri" w:hAnsi="Calibri"/>
        </w:rPr>
        <w:t>: απώλεια ή σοβαρή διαταραχή του ελέγχου της πραγματικότητας,</w:t>
      </w:r>
    </w:p>
    <w:p>
      <w:pPr>
        <w:pStyle w:val="ListBullet"/>
        <w:spacing w:after="80"/>
        <w:jc w:val="both"/>
      </w:pPr>
      <w:r>
        <w:rPr>
          <w:rFonts w:ascii="Calibri" w:hAnsi="Calibri"/>
        </w:rPr>
        <w:t xml:space="preserve">μετά ξεχωρίζουμε τα βασικά συμπτώματα: </w:t>
      </w:r>
      <w:r>
        <w:rPr>
          <w:rFonts w:ascii="Calibri" w:hAnsi="Calibri"/>
          <w:b/>
        </w:rPr>
        <w:t>παραληρητικές ιδέες</w:t>
      </w:r>
      <w:r>
        <w:rPr>
          <w:rFonts w:ascii="Calibri" w:hAnsi="Calibri"/>
        </w:rPr>
        <w:t xml:space="preserve">, </w:t>
      </w:r>
      <w:r>
        <w:rPr>
          <w:rFonts w:ascii="Calibri" w:hAnsi="Calibri"/>
          <w:b/>
        </w:rPr>
        <w:t>ψευδαισθήσεις</w:t>
      </w:r>
      <w:r>
        <w:rPr>
          <w:rFonts w:ascii="Calibri" w:hAnsi="Calibri"/>
        </w:rPr>
        <w:t xml:space="preserve">, </w:t>
      </w:r>
      <w:r>
        <w:rPr>
          <w:rFonts w:ascii="Calibri" w:hAnsi="Calibri"/>
          <w:b/>
        </w:rPr>
        <w:t>αποδιοργάνωση</w:t>
      </w:r>
      <w:r>
        <w:rPr>
          <w:rFonts w:ascii="Calibri" w:hAnsi="Calibri"/>
        </w:rPr>
        <w:t xml:space="preserve">, </w:t>
      </w:r>
      <w:r>
        <w:rPr>
          <w:rFonts w:ascii="Calibri" w:hAnsi="Calibri"/>
          <w:b/>
        </w:rPr>
        <w:t>αρνητικά συμπτώματα</w:t>
      </w:r>
      <w:r>
        <w:rPr>
          <w:rFonts w:ascii="Calibri" w:hAnsi="Calibri"/>
        </w:rPr>
        <w:t xml:space="preserve">, </w:t>
      </w:r>
      <w:r>
        <w:rPr>
          <w:rFonts w:ascii="Calibri" w:hAnsi="Calibri"/>
          <w:b/>
        </w:rPr>
        <w:t>κατατονία</w:t>
      </w:r>
      <w:r>
        <w:rPr>
          <w:rFonts w:ascii="Calibri" w:hAnsi="Calibri"/>
        </w:rPr>
        <w:t>,</w:t>
      </w:r>
    </w:p>
    <w:p>
      <w:pPr>
        <w:pStyle w:val="ListBullet"/>
        <w:spacing w:after="80"/>
        <w:jc w:val="both"/>
      </w:pPr>
      <w:r>
        <w:rPr>
          <w:rFonts w:ascii="Calibri" w:hAnsi="Calibri"/>
        </w:rPr>
        <w:t>έπειτα διαφοροποιούμε τις διαταραχές με βάση τη διάρκεια, τη σχέση με διαταραχές διάθεσης, και την αιτιολογία,</w:t>
      </w:r>
    </w:p>
    <w:p>
      <w:pPr>
        <w:pStyle w:val="ListBullet"/>
        <w:spacing w:after="80"/>
        <w:jc w:val="both"/>
      </w:pPr>
      <w:r>
        <w:rPr>
          <w:rFonts w:ascii="Calibri" w:hAnsi="Calibri"/>
        </w:rPr>
        <w:t>τέλος βλέπουμε την κλινική κατανόηση και το θεραπευτικό πλαίσιο.</w:t>
      </w:r>
    </w:p>
    <w:p>
      <w:pPr>
        <w:pStyle w:val="Heading2"/>
      </w:pPr>
      <w:r>
        <w:rPr>
          <w:rFonts w:ascii="Calibri" w:hAnsi="Calibri"/>
        </w:rPr>
        <w:t>47. Σχιζοφρένεια</w:t>
      </w:r>
    </w:p>
    <w:p>
      <w:pPr>
        <w:pStyle w:val="Heading3"/>
      </w:pPr>
      <w:r>
        <w:rPr>
          <w:rFonts w:ascii="Calibri" w:hAnsi="Calibri"/>
        </w:rPr>
        <w:t>Κεντρική Εικόνα</w:t>
      </w:r>
    </w:p>
    <w:p>
      <w:pPr>
        <w:spacing w:after="120"/>
        <w:jc w:val="both"/>
      </w:pPr>
      <w:r>
        <w:rPr>
          <w:rFonts w:ascii="Calibri" w:hAnsi="Calibri"/>
        </w:rPr>
        <w:t xml:space="preserve">Η σχιζοφρένεια παρουσιάζεται ως η σοβαρότερη ψυχική διαταραχή της ενότητας. Χαρακτηρίζεται από διαταραχές στη </w:t>
      </w:r>
      <w:r>
        <w:rPr>
          <w:rFonts w:ascii="Calibri" w:hAnsi="Calibri"/>
          <w:b/>
        </w:rPr>
        <w:t>σκέψη</w:t>
      </w:r>
      <w:r>
        <w:rPr>
          <w:rFonts w:ascii="Calibri" w:hAnsi="Calibri"/>
        </w:rPr>
        <w:t xml:space="preserve">, στο </w:t>
      </w:r>
      <w:r>
        <w:rPr>
          <w:rFonts w:ascii="Calibri" w:hAnsi="Calibri"/>
          <w:b/>
        </w:rPr>
        <w:t>συναίσθημα</w:t>
      </w:r>
      <w:r>
        <w:rPr>
          <w:rFonts w:ascii="Calibri" w:hAnsi="Calibri"/>
        </w:rPr>
        <w:t xml:space="preserve">, στην </w:t>
      </w:r>
      <w:r>
        <w:rPr>
          <w:rFonts w:ascii="Calibri" w:hAnsi="Calibri"/>
          <w:b/>
        </w:rPr>
        <w:t>αντίληψη</w:t>
      </w:r>
      <w:r>
        <w:rPr>
          <w:rFonts w:ascii="Calibri" w:hAnsi="Calibri"/>
        </w:rPr>
        <w:t xml:space="preserve">, στη </w:t>
      </w:r>
      <w:r>
        <w:rPr>
          <w:rFonts w:ascii="Calibri" w:hAnsi="Calibri"/>
          <w:b/>
        </w:rPr>
        <w:t>συμπεριφορά</w:t>
      </w:r>
      <w:r>
        <w:rPr>
          <w:rFonts w:ascii="Calibri" w:hAnsi="Calibri"/>
        </w:rPr>
        <w:t xml:space="preserve"> και στον </w:t>
      </w:r>
      <w:r>
        <w:rPr>
          <w:rFonts w:ascii="Calibri" w:hAnsi="Calibri"/>
          <w:b/>
        </w:rPr>
        <w:t>έλεγχο της πραγματικότητας</w:t>
      </w:r>
      <w:r>
        <w:rPr>
          <w:rFonts w:ascii="Calibri" w:hAnsi="Calibri"/>
        </w:rPr>
        <w:t>.</w:t>
      </w:r>
    </w:p>
    <w:p>
      <w:pPr>
        <w:spacing w:after="120"/>
        <w:jc w:val="both"/>
      </w:pPr>
      <w:r>
        <w:rPr>
          <w:rFonts w:ascii="Calibri" w:hAnsi="Calibri"/>
        </w:rPr>
        <w:t>Βασικά σημεία:</w:t>
      </w:r>
    </w:p>
    <w:p>
      <w:pPr>
        <w:pStyle w:val="ListBullet"/>
        <w:spacing w:after="80"/>
        <w:jc w:val="both"/>
      </w:pPr>
      <w:r>
        <w:rPr>
          <w:rFonts w:ascii="Calibri" w:hAnsi="Calibri"/>
        </w:rPr>
        <w:t>διαταραγμένη σκέψη: οι ιδέες δεν συνδέονται λογικά μεταξύ τους,</w:t>
      </w:r>
    </w:p>
    <w:p>
      <w:pPr>
        <w:pStyle w:val="ListBullet"/>
        <w:spacing w:after="80"/>
        <w:jc w:val="both"/>
      </w:pPr>
      <w:r>
        <w:rPr>
          <w:rFonts w:ascii="Calibri" w:hAnsi="Calibri"/>
        </w:rPr>
        <w:t>παραληρητικές ιδέες και ψευδαισθήσεις,</w:t>
      </w:r>
    </w:p>
    <w:p>
      <w:pPr>
        <w:pStyle w:val="ListBullet"/>
        <w:spacing w:after="80"/>
        <w:jc w:val="both"/>
      </w:pPr>
      <w:r>
        <w:rPr>
          <w:rFonts w:ascii="Calibri" w:hAnsi="Calibri"/>
        </w:rPr>
        <w:t>ελαττωματική αντίληψη και προσοχή,</w:t>
      </w:r>
    </w:p>
    <w:p>
      <w:pPr>
        <w:pStyle w:val="ListBullet"/>
        <w:spacing w:after="80"/>
        <w:jc w:val="both"/>
      </w:pPr>
      <w:r>
        <w:rPr>
          <w:rFonts w:ascii="Calibri" w:hAnsi="Calibri"/>
        </w:rPr>
        <w:t>συναισθηματική απροσφορότητα ή έλλειψη συναισθηματικής εκφραστικότητας,</w:t>
      </w:r>
    </w:p>
    <w:p>
      <w:pPr>
        <w:pStyle w:val="ListBullet"/>
        <w:spacing w:after="80"/>
        <w:jc w:val="both"/>
      </w:pPr>
      <w:r>
        <w:rPr>
          <w:rFonts w:ascii="Calibri" w:hAnsi="Calibri"/>
        </w:rPr>
        <w:t>αποδιοργανωμένη ή παράξενη συμπεριφορά,</w:t>
      </w:r>
    </w:p>
    <w:p>
      <w:pPr>
        <w:pStyle w:val="ListBullet"/>
        <w:spacing w:after="80"/>
        <w:jc w:val="both"/>
      </w:pPr>
      <w:r>
        <w:rPr>
          <w:rFonts w:ascii="Calibri" w:hAnsi="Calibri"/>
        </w:rPr>
        <w:t>κοινωνική απόσυρση και λειτουργική έκπτωση.</w:t>
      </w:r>
    </w:p>
    <w:p>
      <w:pPr>
        <w:pStyle w:val="Heading3"/>
      </w:pPr>
      <w:r>
        <w:rPr>
          <w:rFonts w:ascii="Calibri" w:hAnsi="Calibri"/>
        </w:rPr>
        <w:t>Επιδημιολογία και Έναρξη</w:t>
      </w:r>
    </w:p>
    <w:p>
      <w:pPr>
        <w:pStyle w:val="ListBullet"/>
        <w:spacing w:after="80"/>
        <w:jc w:val="both"/>
      </w:pPr>
      <w:r>
        <w:rPr>
          <w:rFonts w:ascii="Calibri" w:hAnsi="Calibri"/>
        </w:rPr>
        <w:t xml:space="preserve">Ο επιπολασμός ζωής αναφέρεται περίπου στο </w:t>
      </w:r>
      <w:r>
        <w:rPr>
          <w:rFonts w:ascii="Calibri" w:hAnsi="Calibri"/>
          <w:b/>
        </w:rPr>
        <w:t>0,5%-1%</w:t>
      </w:r>
      <w:r>
        <w:rPr>
          <w:rFonts w:ascii="Calibri" w:hAnsi="Calibri"/>
        </w:rPr>
        <w:t>.</w:t>
      </w:r>
    </w:p>
    <w:p>
      <w:pPr>
        <w:pStyle w:val="ListBullet"/>
        <w:spacing w:after="80"/>
        <w:jc w:val="both"/>
      </w:pPr>
      <w:r>
        <w:rPr>
          <w:rFonts w:ascii="Calibri" w:hAnsi="Calibri"/>
        </w:rPr>
        <w:t>Προσβάλλει άνδρες και γυναίκες.</w:t>
      </w:r>
    </w:p>
    <w:p>
      <w:pPr>
        <w:pStyle w:val="ListBullet"/>
        <w:spacing w:after="80"/>
        <w:jc w:val="both"/>
      </w:pPr>
      <w:r>
        <w:rPr>
          <w:rFonts w:ascii="Calibri" w:hAnsi="Calibri"/>
        </w:rPr>
        <w:t>Συνήθως εμφανίζεται στην όψιμη εφηβεία ή στην αρχή της ενήλικης ζωής.</w:t>
      </w:r>
    </w:p>
    <w:p>
      <w:pPr>
        <w:pStyle w:val="ListBullet"/>
        <w:spacing w:after="80"/>
        <w:jc w:val="both"/>
      </w:pPr>
      <w:r>
        <w:rPr>
          <w:rFonts w:ascii="Calibri" w:hAnsi="Calibri"/>
        </w:rPr>
        <w:t>Συχνά περιγράφεται ως «νόσος της νεότητας».</w:t>
      </w:r>
    </w:p>
    <w:p>
      <w:pPr>
        <w:pStyle w:val="ListBullet"/>
        <w:spacing w:after="80"/>
        <w:jc w:val="both"/>
      </w:pPr>
      <w:r>
        <w:rPr>
          <w:rFonts w:ascii="Calibri" w:hAnsi="Calibri"/>
        </w:rPr>
        <w:t>Η πορεία είναι ετερογενής: διαφέρει ως προς την ηλικία έναρξης, τα συμπτώματα, τη βαρύτητα, την πρόγνωση και τη λειτουργικότητα.</w:t>
      </w:r>
    </w:p>
    <w:p>
      <w:pPr>
        <w:pStyle w:val="ListBullet"/>
        <w:spacing w:after="80"/>
        <w:jc w:val="both"/>
      </w:pPr>
      <w:r>
        <w:rPr>
          <w:rFonts w:ascii="Calibri" w:hAnsi="Calibri"/>
        </w:rPr>
        <w:t>Μπορεί να συνυπάρχει κατάχρηση ουσιών.</w:t>
      </w:r>
    </w:p>
    <w:p>
      <w:pPr>
        <w:pStyle w:val="Heading3"/>
      </w:pPr>
      <w:r>
        <w:rPr>
          <w:rFonts w:ascii="Calibri" w:hAnsi="Calibri"/>
        </w:rPr>
        <w:t>Κατηγορίες Συμπτωμάτων</w:t>
      </w:r>
    </w:p>
    <w:p>
      <w:pPr>
        <w:spacing w:after="120"/>
        <w:jc w:val="both"/>
      </w:pPr>
      <w:r>
        <w:rPr>
          <w:rFonts w:ascii="Calibri" w:hAnsi="Calibri"/>
        </w:rPr>
        <w:t>#### Θετικά Συμπτώματα</w:t>
      </w:r>
    </w:p>
    <w:p>
      <w:pPr>
        <w:spacing w:after="120"/>
        <w:jc w:val="both"/>
      </w:pPr>
      <w:r>
        <w:rPr>
          <w:rFonts w:ascii="Calibri" w:hAnsi="Calibri"/>
        </w:rPr>
        <w:t>Τα θετικά συμπτώματα είναι υπερβολές ή στρεβλώσεις λειτουργιών που δεν εμφανίζονται συνήθως στον γενικό πληθυσμό.</w:t>
      </w:r>
    </w:p>
    <w:p>
      <w:pPr>
        <w:spacing w:after="120"/>
        <w:jc w:val="both"/>
      </w:pPr>
      <w:r>
        <w:rPr>
          <w:rFonts w:ascii="Calibri" w:hAnsi="Calibri"/>
        </w:rPr>
        <w:t>Περιλαμβάνουν:</w:t>
      </w:r>
    </w:p>
    <w:p>
      <w:pPr>
        <w:pStyle w:val="ListBullet"/>
        <w:spacing w:after="80"/>
        <w:jc w:val="both"/>
      </w:pPr>
      <w:r>
        <w:rPr>
          <w:rFonts w:ascii="Calibri" w:hAnsi="Calibri"/>
          <w:b/>
        </w:rPr>
        <w:t>παραληρητικές ιδέες</w:t>
      </w:r>
      <w:r>
        <w:rPr>
          <w:rFonts w:ascii="Calibri" w:hAnsi="Calibri"/>
        </w:rPr>
        <w:t>,</w:t>
      </w:r>
    </w:p>
    <w:p>
      <w:pPr>
        <w:pStyle w:val="ListBullet"/>
        <w:spacing w:after="80"/>
        <w:jc w:val="both"/>
      </w:pPr>
      <w:r>
        <w:rPr>
          <w:rFonts w:ascii="Calibri" w:hAnsi="Calibri"/>
          <w:b/>
        </w:rPr>
        <w:t>ψευδαισθήσεις</w:t>
      </w:r>
      <w:r>
        <w:rPr>
          <w:rFonts w:ascii="Calibri" w:hAnsi="Calibri"/>
        </w:rPr>
        <w:t>,</w:t>
      </w:r>
    </w:p>
    <w:p>
      <w:pPr>
        <w:pStyle w:val="ListBullet"/>
        <w:spacing w:after="80"/>
        <w:jc w:val="both"/>
      </w:pPr>
      <w:r>
        <w:rPr>
          <w:rFonts w:ascii="Calibri" w:hAnsi="Calibri"/>
        </w:rPr>
        <w:t>διαταραχές σκέψης και λόγου,</w:t>
      </w:r>
    </w:p>
    <w:p>
      <w:pPr>
        <w:pStyle w:val="ListBullet"/>
        <w:spacing w:after="80"/>
        <w:jc w:val="both"/>
      </w:pPr>
      <w:r>
        <w:rPr>
          <w:rFonts w:ascii="Calibri" w:hAnsi="Calibri"/>
        </w:rPr>
        <w:t>αποδιοργανωμένη συμπεριφορά.</w:t>
      </w:r>
    </w:p>
    <w:p>
      <w:pPr>
        <w:spacing w:after="120"/>
        <w:jc w:val="both"/>
      </w:pPr>
      <w:r>
        <w:rPr>
          <w:rFonts w:ascii="Calibri" w:hAnsi="Calibri"/>
        </w:rPr>
        <w:t>Συνήθως ανταποκρίνονται καλύτερα στη φαρμακευτική αγωγή σε σχέση με τα αρνητικά συμπτώματα.</w:t>
      </w:r>
    </w:p>
    <w:p>
      <w:pPr>
        <w:spacing w:after="120"/>
        <w:jc w:val="both"/>
      </w:pPr>
      <w:r>
        <w:rPr>
          <w:rFonts w:ascii="Calibri" w:hAnsi="Calibri"/>
        </w:rPr>
        <w:t>#### Αρνητικά Συμπτώματα</w:t>
      </w:r>
    </w:p>
    <w:p>
      <w:pPr>
        <w:spacing w:after="120"/>
        <w:jc w:val="both"/>
      </w:pPr>
      <w:r>
        <w:rPr>
          <w:rFonts w:ascii="Calibri" w:hAnsi="Calibri"/>
        </w:rPr>
        <w:t>Τα αρνητικά συμπτώματα δηλώνουν ελλείμματα φυσιολογικών ψυχικών και συμπεριφορικών λειτουργιών.</w:t>
      </w:r>
    </w:p>
    <w:p>
      <w:pPr>
        <w:spacing w:after="120"/>
        <w:jc w:val="both"/>
      </w:pPr>
      <w:r>
        <w:rPr>
          <w:rFonts w:ascii="Calibri" w:hAnsi="Calibri"/>
        </w:rPr>
        <w:t>Περιλαμβάνουν:</w:t>
      </w:r>
    </w:p>
    <w:p>
      <w:pPr>
        <w:pStyle w:val="ListBullet"/>
        <w:spacing w:after="80"/>
        <w:jc w:val="both"/>
      </w:pPr>
      <w:r>
        <w:rPr>
          <w:rFonts w:ascii="Calibri" w:hAnsi="Calibri"/>
          <w:b/>
        </w:rPr>
        <w:t>αβουλία</w:t>
      </w:r>
      <w:r>
        <w:rPr>
          <w:rFonts w:ascii="Calibri" w:hAnsi="Calibri"/>
        </w:rPr>
        <w:t xml:space="preserve"> ή απάθεια,</w:t>
      </w:r>
    </w:p>
    <w:p>
      <w:pPr>
        <w:pStyle w:val="ListBullet"/>
        <w:spacing w:after="80"/>
        <w:jc w:val="both"/>
      </w:pPr>
      <w:r>
        <w:rPr>
          <w:rFonts w:ascii="Calibri" w:hAnsi="Calibri"/>
          <w:b/>
        </w:rPr>
        <w:t>αλογία</w:t>
      </w:r>
      <w:r>
        <w:rPr>
          <w:rFonts w:ascii="Calibri" w:hAnsi="Calibri"/>
        </w:rPr>
        <w:t>: φτωχός λόγος ή φτωχό περιεχόμενο λόγου,</w:t>
      </w:r>
    </w:p>
    <w:p>
      <w:pPr>
        <w:pStyle w:val="ListBullet"/>
        <w:spacing w:after="80"/>
        <w:jc w:val="both"/>
      </w:pPr>
      <w:r>
        <w:rPr>
          <w:rFonts w:ascii="Calibri" w:hAnsi="Calibri"/>
          <w:b/>
        </w:rPr>
        <w:t>ανηδονία</w:t>
      </w:r>
      <w:r>
        <w:rPr>
          <w:rFonts w:ascii="Calibri" w:hAnsi="Calibri"/>
        </w:rPr>
        <w:t>,</w:t>
      </w:r>
    </w:p>
    <w:p>
      <w:pPr>
        <w:pStyle w:val="ListBullet"/>
        <w:spacing w:after="80"/>
        <w:jc w:val="both"/>
      </w:pPr>
      <w:r>
        <w:rPr>
          <w:rFonts w:ascii="Calibri" w:hAnsi="Calibri"/>
        </w:rPr>
        <w:t>επίπεδο ή αμβλύ συναίσθημα,</w:t>
      </w:r>
    </w:p>
    <w:p>
      <w:pPr>
        <w:pStyle w:val="ListBullet"/>
        <w:spacing w:after="80"/>
        <w:jc w:val="both"/>
      </w:pPr>
      <w:r>
        <w:rPr>
          <w:rFonts w:ascii="Calibri" w:hAnsi="Calibri"/>
        </w:rPr>
        <w:t>κοινωνική απόσυρση,</w:t>
      </w:r>
    </w:p>
    <w:p>
      <w:pPr>
        <w:pStyle w:val="ListBullet"/>
        <w:spacing w:after="80"/>
        <w:jc w:val="both"/>
      </w:pPr>
      <w:r>
        <w:rPr>
          <w:rFonts w:ascii="Calibri" w:hAnsi="Calibri"/>
        </w:rPr>
        <w:t>προβλήματα στη διαπροσωπική λειτουργικότητα.</w:t>
      </w:r>
    </w:p>
    <w:p>
      <w:pPr>
        <w:spacing w:after="120"/>
        <w:jc w:val="both"/>
      </w:pPr>
      <w:r>
        <w:rPr>
          <w:rFonts w:ascii="Calibri" w:hAnsi="Calibri"/>
        </w:rPr>
        <w:t>Είναι ιδιαίτερα σημαντικά γιατί συνδέονται με κακή ποιότητα ζωής, μειωμένη λειτουργικότητα και μεγαλύτερο βάρος για τους φροντιστές.</w:t>
      </w:r>
    </w:p>
    <w:p>
      <w:pPr>
        <w:spacing w:after="120"/>
        <w:jc w:val="both"/>
      </w:pPr>
      <w:r>
        <w:rPr>
          <w:rFonts w:ascii="Calibri" w:hAnsi="Calibri"/>
        </w:rPr>
        <w:t>#### Συμπτώματα Αποδιοργάνωσης</w:t>
      </w:r>
    </w:p>
    <w:p>
      <w:pPr>
        <w:spacing w:after="120"/>
        <w:jc w:val="both"/>
      </w:pPr>
      <w:r>
        <w:rPr>
          <w:rFonts w:ascii="Calibri" w:hAnsi="Calibri"/>
        </w:rPr>
        <w:t>Περιλαμβάνουν:</w:t>
      </w:r>
    </w:p>
    <w:p>
      <w:pPr>
        <w:pStyle w:val="ListBullet"/>
        <w:spacing w:after="80"/>
        <w:jc w:val="both"/>
      </w:pPr>
      <w:r>
        <w:rPr>
          <w:rFonts w:ascii="Calibri" w:hAnsi="Calibri"/>
        </w:rPr>
        <w:t>αποδιοργανωμένο λόγο,</w:t>
      </w:r>
    </w:p>
    <w:p>
      <w:pPr>
        <w:pStyle w:val="ListBullet"/>
        <w:spacing w:after="80"/>
        <w:jc w:val="both"/>
      </w:pPr>
      <w:r>
        <w:rPr>
          <w:rFonts w:ascii="Calibri" w:hAnsi="Calibri"/>
        </w:rPr>
        <w:t>εκτροχιασμό,</w:t>
      </w:r>
    </w:p>
    <w:p>
      <w:pPr>
        <w:pStyle w:val="ListBullet"/>
        <w:spacing w:after="80"/>
        <w:jc w:val="both"/>
      </w:pPr>
      <w:r>
        <w:rPr>
          <w:rFonts w:ascii="Calibri" w:hAnsi="Calibri"/>
        </w:rPr>
        <w:t>ασυναρτησία,</w:t>
      </w:r>
    </w:p>
    <w:p>
      <w:pPr>
        <w:pStyle w:val="ListBullet"/>
        <w:spacing w:after="80"/>
        <w:jc w:val="both"/>
      </w:pPr>
      <w:r>
        <w:rPr>
          <w:rFonts w:ascii="Calibri" w:hAnsi="Calibri"/>
        </w:rPr>
        <w:t>εφαπτόμενο λόγο,</w:t>
      </w:r>
    </w:p>
    <w:p>
      <w:pPr>
        <w:pStyle w:val="ListBullet"/>
        <w:spacing w:after="80"/>
        <w:jc w:val="both"/>
      </w:pPr>
      <w:r>
        <w:rPr>
          <w:rFonts w:ascii="Calibri" w:hAnsi="Calibri"/>
        </w:rPr>
        <w:t>αποδιοργανωμένη συμπεριφορά,</w:t>
      </w:r>
    </w:p>
    <w:p>
      <w:pPr>
        <w:pStyle w:val="ListBullet"/>
        <w:spacing w:after="80"/>
        <w:jc w:val="both"/>
      </w:pPr>
      <w:r>
        <w:rPr>
          <w:rFonts w:ascii="Calibri" w:hAnsi="Calibri"/>
        </w:rPr>
        <w:t>δυσκολία στη διατήρηση στόχου ή συνεκτικής δράσης.</w:t>
      </w:r>
    </w:p>
    <w:p>
      <w:pPr>
        <w:spacing w:after="120"/>
        <w:jc w:val="both"/>
      </w:pPr>
      <w:r>
        <w:rPr>
          <w:rFonts w:ascii="Calibri" w:hAnsi="Calibri"/>
        </w:rPr>
        <w:t>#### Άλλα Συμπτώματα</w:t>
      </w:r>
    </w:p>
    <w:p>
      <w:pPr>
        <w:spacing w:after="120"/>
        <w:jc w:val="both"/>
      </w:pPr>
      <w:r>
        <w:rPr>
          <w:rFonts w:ascii="Calibri" w:hAnsi="Calibri"/>
        </w:rPr>
        <w:t>Στις ψυχωτικές διαταραχές μπορεί επίσης να εμφανιστούν:</w:t>
      </w:r>
    </w:p>
    <w:p>
      <w:pPr>
        <w:pStyle w:val="ListBullet"/>
        <w:spacing w:after="80"/>
        <w:jc w:val="both"/>
      </w:pPr>
      <w:r>
        <w:rPr>
          <w:rFonts w:ascii="Calibri" w:hAnsi="Calibri"/>
        </w:rPr>
        <w:t>ψυχοκινητική ανησυχία ή διέγερση,</w:t>
      </w:r>
    </w:p>
    <w:p>
      <w:pPr>
        <w:pStyle w:val="ListBullet"/>
        <w:spacing w:after="80"/>
        <w:jc w:val="both"/>
      </w:pPr>
      <w:r>
        <w:rPr>
          <w:rFonts w:ascii="Calibri" w:hAnsi="Calibri"/>
        </w:rPr>
        <w:t>ψυχοκινητική επιβράδυνση,</w:t>
      </w:r>
    </w:p>
    <w:p>
      <w:pPr>
        <w:pStyle w:val="ListBullet"/>
        <w:spacing w:after="80"/>
        <w:jc w:val="both"/>
      </w:pPr>
      <w:r>
        <w:rPr>
          <w:rFonts w:ascii="Calibri" w:hAnsi="Calibri"/>
        </w:rPr>
        <w:t>κατατονικά συμπτώματα,</w:t>
      </w:r>
    </w:p>
    <w:p>
      <w:pPr>
        <w:pStyle w:val="ListBullet"/>
        <w:spacing w:after="80"/>
        <w:jc w:val="both"/>
      </w:pPr>
      <w:r>
        <w:rPr>
          <w:rFonts w:ascii="Calibri" w:hAnsi="Calibri"/>
        </w:rPr>
        <w:t>διαταραχές στην αυτοβίωση, όπως ηχώ σκέψης, εκπομπή ή υποκλοπή σκέψης.</w:t>
      </w:r>
    </w:p>
    <w:p>
      <w:pPr>
        <w:pStyle w:val="Heading3"/>
      </w:pPr>
      <w:r>
        <w:rPr>
          <w:rFonts w:ascii="Calibri" w:hAnsi="Calibri"/>
        </w:rPr>
        <w:t>DSM-5 Κριτήρια Σχιζοφρένειας</w:t>
      </w:r>
    </w:p>
    <w:p>
      <w:pPr>
        <w:spacing w:after="120"/>
        <w:jc w:val="both"/>
      </w:pPr>
      <w:r>
        <w:rPr>
          <w:rFonts w:ascii="Calibri" w:hAnsi="Calibri"/>
        </w:rPr>
        <w:t>Στις διαφάνειες η σχιζοφρένεια ορίζεται με βάση συνδυασμό:</w:t>
      </w:r>
    </w:p>
    <w:p>
      <w:pPr>
        <w:pStyle w:val="ListBullet"/>
        <w:spacing w:after="80"/>
        <w:jc w:val="both"/>
      </w:pPr>
      <w:r>
        <w:rPr>
          <w:rFonts w:ascii="Calibri" w:hAnsi="Calibri"/>
        </w:rPr>
        <w:t>ενεργών ψυχωτικών συμπτωμάτων,</w:t>
      </w:r>
    </w:p>
    <w:p>
      <w:pPr>
        <w:pStyle w:val="ListBullet"/>
        <w:spacing w:after="80"/>
        <w:jc w:val="both"/>
      </w:pPr>
      <w:r>
        <w:rPr>
          <w:rFonts w:ascii="Calibri" w:hAnsi="Calibri"/>
        </w:rPr>
        <w:t>λειτουργικής έκπτωσης,</w:t>
      </w:r>
    </w:p>
    <w:p>
      <w:pPr>
        <w:pStyle w:val="ListBullet"/>
        <w:spacing w:after="80"/>
        <w:jc w:val="both"/>
      </w:pPr>
      <w:r>
        <w:rPr>
          <w:rFonts w:ascii="Calibri" w:hAnsi="Calibri"/>
        </w:rPr>
        <w:t xml:space="preserve">διάρκειας τουλάχιστον </w:t>
      </w:r>
      <w:r>
        <w:rPr>
          <w:rFonts w:ascii="Calibri" w:hAnsi="Calibri"/>
          <w:b/>
        </w:rPr>
        <w:t>6 μηνών</w:t>
      </w:r>
      <w:r>
        <w:rPr>
          <w:rFonts w:ascii="Calibri" w:hAnsi="Calibri"/>
        </w:rPr>
        <w:t>,</w:t>
      </w:r>
    </w:p>
    <w:p>
      <w:pPr>
        <w:pStyle w:val="ListBullet"/>
        <w:spacing w:after="80"/>
        <w:jc w:val="both"/>
      </w:pPr>
      <w:r>
        <w:rPr>
          <w:rFonts w:ascii="Calibri" w:hAnsi="Calibri"/>
        </w:rPr>
        <w:t>αποκλεισμού σχιζοσυναισθηματικής διαταραχής και διαταραχής διάθεσης με ψυχωτικά στοιχεία,</w:t>
      </w:r>
    </w:p>
    <w:p>
      <w:pPr>
        <w:pStyle w:val="ListBullet"/>
        <w:spacing w:after="80"/>
        <w:jc w:val="both"/>
      </w:pPr>
      <w:r>
        <w:rPr>
          <w:rFonts w:ascii="Calibri" w:hAnsi="Calibri"/>
        </w:rPr>
        <w:t>αποκλεισμού ουσιών, φαρμάκων ή άλλης ιατρικής κατάστασης ως κύριας αιτίας.</w:t>
      </w:r>
    </w:p>
    <w:p>
      <w:pPr>
        <w:spacing w:after="120"/>
        <w:jc w:val="both"/>
      </w:pPr>
      <w:r>
        <w:rPr>
          <w:rFonts w:ascii="Calibri" w:hAnsi="Calibri"/>
        </w:rPr>
        <w:t>Για γρήγορη διαφοροδιάγνωση:</w:t>
      </w:r>
    </w:p>
    <w:p>
      <w:pPr>
        <w:pStyle w:val="ListBullet"/>
        <w:spacing w:after="80"/>
        <w:jc w:val="both"/>
      </w:pPr>
      <w:r>
        <w:rPr>
          <w:rFonts w:ascii="Calibri" w:hAnsi="Calibri"/>
          <w:b/>
        </w:rPr>
        <w:t>βραχεία ψυχωτική διαταραχή</w:t>
      </w:r>
      <w:r>
        <w:rPr>
          <w:rFonts w:ascii="Calibri" w:hAnsi="Calibri"/>
        </w:rPr>
        <w:t>: λιγότερο από 1 μήνα,</w:t>
      </w:r>
    </w:p>
    <w:p>
      <w:pPr>
        <w:pStyle w:val="ListBullet"/>
        <w:spacing w:after="80"/>
        <w:jc w:val="both"/>
      </w:pPr>
      <w:r>
        <w:rPr>
          <w:rFonts w:ascii="Calibri" w:hAnsi="Calibri"/>
          <w:b/>
        </w:rPr>
        <w:t>σχιζοφρενικόμορφη διαταραχή</w:t>
      </w:r>
      <w:r>
        <w:rPr>
          <w:rFonts w:ascii="Calibri" w:hAnsi="Calibri"/>
        </w:rPr>
        <w:t>: 1 έως 6 μήνες,</w:t>
      </w:r>
    </w:p>
    <w:p>
      <w:pPr>
        <w:pStyle w:val="ListBullet"/>
        <w:spacing w:after="80"/>
        <w:jc w:val="both"/>
      </w:pPr>
      <w:r>
        <w:rPr>
          <w:rFonts w:ascii="Calibri" w:hAnsi="Calibri"/>
          <w:b/>
        </w:rPr>
        <w:t>σχιζοφρένεια</w:t>
      </w:r>
      <w:r>
        <w:rPr>
          <w:rFonts w:ascii="Calibri" w:hAnsi="Calibri"/>
        </w:rPr>
        <w:t>: πάνω από 6 μήνες.</w:t>
      </w:r>
    </w:p>
    <w:p>
      <w:pPr>
        <w:pStyle w:val="Heading3"/>
      </w:pPr>
      <w:r>
        <w:rPr>
          <w:rFonts w:ascii="Calibri" w:hAnsi="Calibri"/>
        </w:rPr>
        <w:t>Αιτιολογία και Κατανόηση</w:t>
      </w:r>
    </w:p>
    <w:p>
      <w:pPr>
        <w:spacing w:after="120"/>
        <w:jc w:val="both"/>
      </w:pPr>
      <w:r>
        <w:rPr>
          <w:rFonts w:ascii="Calibri" w:hAnsi="Calibri"/>
        </w:rPr>
        <w:t>Η αιτιολογία παρουσιάζεται πολυπαραγοντικά:</w:t>
      </w:r>
    </w:p>
    <w:p>
      <w:pPr>
        <w:pStyle w:val="ListBullet"/>
        <w:spacing w:after="80"/>
        <w:jc w:val="both"/>
      </w:pPr>
      <w:r>
        <w:rPr>
          <w:rFonts w:ascii="Calibri" w:hAnsi="Calibri"/>
        </w:rPr>
        <w:t>γενετική ευαλωτότητα,</w:t>
      </w:r>
    </w:p>
    <w:p>
      <w:pPr>
        <w:pStyle w:val="ListBullet"/>
        <w:spacing w:after="80"/>
        <w:jc w:val="both"/>
      </w:pPr>
      <w:r>
        <w:rPr>
          <w:rFonts w:ascii="Calibri" w:hAnsi="Calibri"/>
        </w:rPr>
        <w:t>νευροβιολογικοί παράγοντες,</w:t>
      </w:r>
    </w:p>
    <w:p>
      <w:pPr>
        <w:pStyle w:val="ListBullet"/>
        <w:spacing w:after="80"/>
        <w:jc w:val="both"/>
      </w:pPr>
      <w:r>
        <w:rPr>
          <w:rFonts w:ascii="Calibri" w:hAnsi="Calibri"/>
        </w:rPr>
        <w:t>ψυχοκοινωνικό στρες,</w:t>
      </w:r>
    </w:p>
    <w:p>
      <w:pPr>
        <w:pStyle w:val="ListBullet"/>
        <w:spacing w:after="80"/>
        <w:jc w:val="both"/>
      </w:pPr>
      <w:r>
        <w:rPr>
          <w:rFonts w:ascii="Calibri" w:hAnsi="Calibri"/>
        </w:rPr>
        <w:t>οικογενειακοί παράγοντες,</w:t>
      </w:r>
    </w:p>
    <w:p>
      <w:pPr>
        <w:pStyle w:val="ListBullet"/>
        <w:spacing w:after="80"/>
        <w:jc w:val="both"/>
      </w:pPr>
      <w:r>
        <w:rPr>
          <w:rFonts w:ascii="Calibri" w:hAnsi="Calibri"/>
        </w:rPr>
        <w:t>κοινωνικοί και πολιτισμικοί παράγοντες,</w:t>
      </w:r>
    </w:p>
    <w:p>
      <w:pPr>
        <w:pStyle w:val="ListBullet"/>
        <w:spacing w:after="80"/>
        <w:jc w:val="both"/>
      </w:pPr>
      <w:r>
        <w:rPr>
          <w:rFonts w:ascii="Calibri" w:hAnsi="Calibri"/>
        </w:rPr>
        <w:t>γνωστικά και ψυχολογικά μοντέλα κατανόησης.</w:t>
      </w:r>
    </w:p>
    <w:p>
      <w:pPr>
        <w:spacing w:after="120"/>
        <w:jc w:val="both"/>
      </w:pPr>
      <w:r>
        <w:rPr>
          <w:rFonts w:ascii="Calibri" w:hAnsi="Calibri"/>
        </w:rPr>
        <w:t xml:space="preserve">Κεντρικό είναι το μοντέλο </w:t>
      </w:r>
      <w:r>
        <w:rPr>
          <w:rFonts w:ascii="Calibri" w:hAnsi="Calibri"/>
          <w:b/>
        </w:rPr>
        <w:t>προδιάθεση-στρες</w:t>
      </w:r>
      <w:r>
        <w:rPr>
          <w:rFonts w:ascii="Calibri" w:hAnsi="Calibri"/>
        </w:rPr>
        <w:t>: η εκδήλωση και πορεία της ψύχωσης επηρεάζεται από τη σχέση ανάμεσα στην ευαλωτότητα του ατόμου και το επίπεδο στρες. Το μοντέλο εξηγεί κυρίως την εμφάνιση θετικών συμπτωμάτων, ενώ εξηγεί λιγότερο τα αρνητικά συμπτώματα και τα γνωστικά ελλείμματα.</w:t>
      </w:r>
    </w:p>
    <w:p>
      <w:pPr>
        <w:pStyle w:val="Heading2"/>
      </w:pPr>
      <w:r>
        <w:rPr>
          <w:rFonts w:ascii="Calibri" w:hAnsi="Calibri"/>
        </w:rPr>
        <w:t>48. Παραληρητική Διαταραχή / Παράνοια</w:t>
      </w:r>
    </w:p>
    <w:p>
      <w:pPr>
        <w:pStyle w:val="Heading3"/>
      </w:pPr>
      <w:r>
        <w:rPr>
          <w:rFonts w:ascii="Calibri" w:hAnsi="Calibri"/>
        </w:rPr>
        <w:t>Βασική Εικόνα</w:t>
      </w:r>
    </w:p>
    <w:p>
      <w:pPr>
        <w:spacing w:after="120"/>
        <w:jc w:val="both"/>
      </w:pPr>
      <w:r>
        <w:rPr>
          <w:rFonts w:ascii="Calibri" w:hAnsi="Calibri"/>
        </w:rPr>
        <w:t xml:space="preserve">Η παραληρητική διαταραχή οργανώνεται γύρω από μία ή περισσότερες </w:t>
      </w:r>
      <w:r>
        <w:rPr>
          <w:rFonts w:ascii="Calibri" w:hAnsi="Calibri"/>
          <w:b/>
        </w:rPr>
        <w:t>παραληρητικές ιδέες</w:t>
      </w:r>
      <w:r>
        <w:rPr>
          <w:rFonts w:ascii="Calibri" w:hAnsi="Calibri"/>
        </w:rPr>
        <w:t xml:space="preserve"> που διατηρούνται με ισχυρή βεβαιότητα, παρά την αντίθετη πραγματικότητα ή τα διαθέσιμα στοιχεία.</w:t>
      </w:r>
    </w:p>
    <w:p>
      <w:pPr>
        <w:spacing w:after="120"/>
        <w:jc w:val="both"/>
      </w:pPr>
      <w:r>
        <w:rPr>
          <w:rFonts w:ascii="Calibri" w:hAnsi="Calibri"/>
        </w:rPr>
        <w:t>Στις διαφάνειες, οι παραληρητικές ιδέες περιγράφονται ως σκέψεις που το άτομο ενστερνίζεται για μακρό χρονικό διάστημα, με το ίδιο το άτομο στο επίκεντρο, χωρίς να μπορεί να τις δικαιολογήσει έλλογα, θεωρητικά ή εμπειρικά.</w:t>
      </w:r>
    </w:p>
    <w:p>
      <w:pPr>
        <w:pStyle w:val="Heading3"/>
      </w:pPr>
      <w:r>
        <w:rPr>
          <w:rFonts w:ascii="Calibri" w:hAnsi="Calibri"/>
        </w:rPr>
        <w:t>Τύποι Παραληρητικών Ιδεών</w:t>
      </w:r>
    </w:p>
    <w:p>
      <w:pPr>
        <w:pStyle w:val="ListBullet"/>
        <w:spacing w:after="80"/>
        <w:jc w:val="both"/>
      </w:pPr>
      <w:r>
        <w:rPr>
          <w:rFonts w:ascii="Calibri" w:hAnsi="Calibri"/>
        </w:rPr>
        <w:t>ιδέες αυτοαναφοράς ή συσχέτισης,</w:t>
      </w:r>
    </w:p>
    <w:p>
      <w:pPr>
        <w:pStyle w:val="ListBullet"/>
        <w:spacing w:after="80"/>
        <w:jc w:val="both"/>
      </w:pPr>
      <w:r>
        <w:rPr>
          <w:rFonts w:ascii="Calibri" w:hAnsi="Calibri"/>
        </w:rPr>
        <w:t>ιδέες παθητικότητας ή επίδρασης,</w:t>
      </w:r>
    </w:p>
    <w:p>
      <w:pPr>
        <w:pStyle w:val="ListBullet"/>
        <w:spacing w:after="80"/>
        <w:jc w:val="both"/>
      </w:pPr>
      <w:r>
        <w:rPr>
          <w:rFonts w:ascii="Calibri" w:hAnsi="Calibri"/>
        </w:rPr>
        <w:t>ερωτομανιακές,</w:t>
      </w:r>
    </w:p>
    <w:p>
      <w:pPr>
        <w:pStyle w:val="ListBullet"/>
        <w:spacing w:after="80"/>
        <w:jc w:val="both"/>
      </w:pPr>
      <w:r>
        <w:rPr>
          <w:rFonts w:ascii="Calibri" w:hAnsi="Calibri"/>
        </w:rPr>
        <w:t>μεγαλείου,</w:t>
      </w:r>
    </w:p>
    <w:p>
      <w:pPr>
        <w:pStyle w:val="ListBullet"/>
        <w:spacing w:after="80"/>
        <w:jc w:val="both"/>
      </w:pPr>
      <w:r>
        <w:rPr>
          <w:rFonts w:ascii="Calibri" w:hAnsi="Calibri"/>
        </w:rPr>
        <w:t>ζηλοτυπικές,</w:t>
      </w:r>
    </w:p>
    <w:p>
      <w:pPr>
        <w:pStyle w:val="ListBullet"/>
        <w:spacing w:after="80"/>
        <w:jc w:val="both"/>
      </w:pPr>
      <w:r>
        <w:rPr>
          <w:rFonts w:ascii="Calibri" w:hAnsi="Calibri"/>
        </w:rPr>
        <w:t>διωκτικές,</w:t>
      </w:r>
    </w:p>
    <w:p>
      <w:pPr>
        <w:pStyle w:val="ListBullet"/>
        <w:spacing w:after="80"/>
        <w:jc w:val="both"/>
      </w:pPr>
      <w:r>
        <w:rPr>
          <w:rFonts w:ascii="Calibri" w:hAnsi="Calibri"/>
        </w:rPr>
        <w:t>υποχονδριακές ή σωματικές,</w:t>
      </w:r>
    </w:p>
    <w:p>
      <w:pPr>
        <w:pStyle w:val="ListBullet"/>
        <w:spacing w:after="80"/>
        <w:jc w:val="both"/>
      </w:pPr>
      <w:r>
        <w:rPr>
          <w:rFonts w:ascii="Calibri" w:hAnsi="Calibri"/>
        </w:rPr>
        <w:t>αποκαλυπτικές ή κοσμογονικές,</w:t>
      </w:r>
    </w:p>
    <w:p>
      <w:pPr>
        <w:pStyle w:val="ListBullet"/>
        <w:spacing w:after="80"/>
        <w:jc w:val="both"/>
      </w:pPr>
      <w:r>
        <w:rPr>
          <w:rFonts w:ascii="Calibri" w:hAnsi="Calibri"/>
        </w:rPr>
        <w:t>μεικτός τύπος.</w:t>
      </w:r>
    </w:p>
    <w:p>
      <w:pPr>
        <w:spacing w:after="120"/>
        <w:jc w:val="both"/>
      </w:pPr>
      <w:r>
        <w:rPr>
          <w:rFonts w:ascii="Calibri" w:hAnsi="Calibri"/>
        </w:rPr>
        <w:t>Σημαντικά παραδείγματα:</w:t>
      </w:r>
    </w:p>
    <w:p>
      <w:pPr>
        <w:pStyle w:val="ListBullet"/>
        <w:spacing w:after="80"/>
        <w:jc w:val="both"/>
      </w:pPr>
      <w:r>
        <w:rPr>
          <w:rFonts w:ascii="Calibri" w:hAnsi="Calibri"/>
          <w:b/>
        </w:rPr>
        <w:t>σύνδρομο Capgras</w:t>
      </w:r>
      <w:r>
        <w:rPr>
          <w:rFonts w:ascii="Calibri" w:hAnsi="Calibri"/>
        </w:rPr>
        <w:t>: το άτομο αναγνωρίζει τη φυσική ομοιότητα ενός οικείου προσώπου, αλλά αρνείται την ψυχολογική του ταυτότητα,</w:t>
      </w:r>
    </w:p>
    <w:p>
      <w:pPr>
        <w:pStyle w:val="ListBullet"/>
        <w:spacing w:after="80"/>
        <w:jc w:val="both"/>
      </w:pPr>
      <w:r>
        <w:rPr>
          <w:rFonts w:ascii="Calibri" w:hAnsi="Calibri"/>
          <w:b/>
        </w:rPr>
        <w:t>σύνδρομο Fregoli</w:t>
      </w:r>
      <w:r>
        <w:rPr>
          <w:rFonts w:ascii="Calibri" w:hAnsi="Calibri"/>
        </w:rPr>
        <w:t>: παραληρητική παραγνώριση όπου διαφορετικά πρόσωπα βιώνονται σαν μεταμφιεσμένη μορφή του ίδιου προσώπου.</w:t>
      </w:r>
    </w:p>
    <w:p>
      <w:pPr>
        <w:pStyle w:val="Heading3"/>
      </w:pPr>
      <w:r>
        <w:rPr>
          <w:rFonts w:ascii="Calibri" w:hAnsi="Calibri"/>
        </w:rPr>
        <w:t>Κλινική Σημασία</w:t>
      </w:r>
    </w:p>
    <w:p>
      <w:pPr>
        <w:spacing w:after="120"/>
        <w:jc w:val="both"/>
      </w:pPr>
      <w:r>
        <w:rPr>
          <w:rFonts w:ascii="Calibri" w:hAnsi="Calibri"/>
        </w:rPr>
        <w:t>Οι παραληρητικές ιδέες συνδέονται με την ανάγκη του ατόμου να νοηματοδοτήσει έντονα και υποκειμενικά βιώματα. Συχνά οργανώνονται γύρω από έναν εαυτό που βιώνεται ως ανεπαρκής ή ευάλωτος και έναν κόσμο που βιώνεται ως επικίνδυνος.</w:t>
      </w:r>
    </w:p>
    <w:p>
      <w:pPr>
        <w:pStyle w:val="Heading2"/>
      </w:pPr>
      <w:r>
        <w:rPr>
          <w:rFonts w:ascii="Calibri" w:hAnsi="Calibri"/>
        </w:rPr>
        <w:t>49. Δυαδική Παράνοια / Folie a Deux / Συμβιωτικό Παραλήρημα</w:t>
      </w:r>
    </w:p>
    <w:p>
      <w:pPr>
        <w:spacing w:after="120"/>
        <w:jc w:val="both"/>
      </w:pPr>
      <w:r>
        <w:rPr>
          <w:rFonts w:ascii="Calibri" w:hAnsi="Calibri"/>
        </w:rPr>
        <w:t xml:space="preserve">Η δυαδική παράνοια ή </w:t>
      </w:r>
      <w:r>
        <w:rPr>
          <w:rFonts w:ascii="Calibri" w:hAnsi="Calibri"/>
          <w:b/>
        </w:rPr>
        <w:t>folie a deux</w:t>
      </w:r>
      <w:r>
        <w:rPr>
          <w:rFonts w:ascii="Calibri" w:hAnsi="Calibri"/>
        </w:rPr>
        <w:t xml:space="preserve"> αναφέρεται σε περίπτωση όπου παραληρητικό περιεχόμενο μεταδίδεται ή μοιράζεται μέσα σε στενή σχέση. Στις διαφάνειες εντάσσεται κάτω από την παραληρητική διαταραχή και αναφέρεται επίσης ως συμβιωτικό παραλήρημα.</w:t>
      </w:r>
    </w:p>
    <w:p>
      <w:pPr>
        <w:spacing w:after="120"/>
        <w:jc w:val="both"/>
      </w:pPr>
      <w:r>
        <w:rPr>
          <w:rFonts w:ascii="Calibri" w:hAnsi="Calibri"/>
        </w:rPr>
        <w:t>Βασικό εξεταστικό σημείο:</w:t>
      </w:r>
    </w:p>
    <w:p>
      <w:pPr>
        <w:pStyle w:val="ListBullet"/>
        <w:spacing w:after="80"/>
        <w:jc w:val="both"/>
      </w:pPr>
      <w:r>
        <w:rPr>
          <w:rFonts w:ascii="Calibri" w:hAnsi="Calibri"/>
        </w:rPr>
        <w:t>δεν πρόκειται απλώς για συμφωνία δύο ατόμων,</w:t>
      </w:r>
    </w:p>
    <w:p>
      <w:pPr>
        <w:pStyle w:val="ListBullet"/>
        <w:spacing w:after="80"/>
        <w:jc w:val="both"/>
      </w:pPr>
      <w:r>
        <w:rPr>
          <w:rFonts w:ascii="Calibri" w:hAnsi="Calibri"/>
        </w:rPr>
        <w:t>αφορά κοινό ή επακτό παραληρητικό σύστημα,</w:t>
      </w:r>
    </w:p>
    <w:p>
      <w:pPr>
        <w:pStyle w:val="ListBullet"/>
        <w:spacing w:after="80"/>
        <w:jc w:val="both"/>
      </w:pPr>
      <w:r>
        <w:rPr>
          <w:rFonts w:ascii="Calibri" w:hAnsi="Calibri"/>
        </w:rPr>
        <w:t>εμφανίζεται σε πλαίσιο στενής, συχνά εξαρτητικής ή απομονωμένης σχέσης.</w:t>
      </w:r>
    </w:p>
    <w:p>
      <w:pPr>
        <w:pStyle w:val="Heading2"/>
      </w:pPr>
      <w:r>
        <w:rPr>
          <w:rFonts w:ascii="Calibri" w:hAnsi="Calibri"/>
        </w:rPr>
        <w:t>50. Βραχεία Ψυχωτική Διαταραχή</w:t>
      </w:r>
    </w:p>
    <w:p>
      <w:pPr>
        <w:pStyle w:val="Heading3"/>
      </w:pPr>
      <w:r>
        <w:rPr>
          <w:rFonts w:ascii="Calibri" w:hAnsi="Calibri"/>
        </w:rPr>
        <w:t>Διάρκεια</w:t>
      </w:r>
    </w:p>
    <w:p>
      <w:pPr>
        <w:spacing w:after="120"/>
        <w:jc w:val="both"/>
      </w:pPr>
      <w:r>
        <w:rPr>
          <w:rFonts w:ascii="Calibri" w:hAnsi="Calibri"/>
        </w:rPr>
        <w:t xml:space="preserve">Η βραχεία ψυχωτική διαταραχή διαφοροποιείται κυρίως από τη διάρκεια: το ψυχωτικό επεισόδιο κρατά </w:t>
      </w:r>
      <w:r>
        <w:rPr>
          <w:rFonts w:ascii="Calibri" w:hAnsi="Calibri"/>
          <w:b/>
        </w:rPr>
        <w:t>λιγότερο από 1 μήνα</w:t>
      </w:r>
      <w:r>
        <w:rPr>
          <w:rFonts w:ascii="Calibri" w:hAnsi="Calibri"/>
        </w:rPr>
        <w:t>.</w:t>
      </w:r>
    </w:p>
    <w:p>
      <w:pPr>
        <w:pStyle w:val="Heading3"/>
      </w:pPr>
      <w:r>
        <w:rPr>
          <w:rFonts w:ascii="Calibri" w:hAnsi="Calibri"/>
        </w:rPr>
        <w:t>Κλινική Εικόνα</w:t>
      </w:r>
    </w:p>
    <w:p>
      <w:pPr>
        <w:spacing w:after="120"/>
        <w:jc w:val="both"/>
      </w:pPr>
      <w:r>
        <w:rPr>
          <w:rFonts w:ascii="Calibri" w:hAnsi="Calibri"/>
        </w:rPr>
        <w:t>Μπορεί να περιλαμβάνει:</w:t>
      </w:r>
    </w:p>
    <w:p>
      <w:pPr>
        <w:pStyle w:val="ListBullet"/>
        <w:spacing w:after="80"/>
        <w:jc w:val="both"/>
      </w:pPr>
      <w:r>
        <w:rPr>
          <w:rFonts w:ascii="Calibri" w:hAnsi="Calibri"/>
        </w:rPr>
        <w:t>παραληρητικές ιδέες,</w:t>
      </w:r>
    </w:p>
    <w:p>
      <w:pPr>
        <w:pStyle w:val="ListBullet"/>
        <w:spacing w:after="80"/>
        <w:jc w:val="both"/>
      </w:pPr>
      <w:r>
        <w:rPr>
          <w:rFonts w:ascii="Calibri" w:hAnsi="Calibri"/>
        </w:rPr>
        <w:t>ψευδαισθήσεις,</w:t>
      </w:r>
    </w:p>
    <w:p>
      <w:pPr>
        <w:pStyle w:val="ListBullet"/>
        <w:spacing w:after="80"/>
        <w:jc w:val="both"/>
      </w:pPr>
      <w:r>
        <w:rPr>
          <w:rFonts w:ascii="Calibri" w:hAnsi="Calibri"/>
        </w:rPr>
        <w:t>αποδιοργανωμένο λόγο,</w:t>
      </w:r>
    </w:p>
    <w:p>
      <w:pPr>
        <w:pStyle w:val="ListBullet"/>
        <w:spacing w:after="80"/>
        <w:jc w:val="both"/>
      </w:pPr>
      <w:r>
        <w:rPr>
          <w:rFonts w:ascii="Calibri" w:hAnsi="Calibri"/>
        </w:rPr>
        <w:t>έντονα αποδιοργανωμένη ή κατατονική συμπεριφορά.</w:t>
      </w:r>
    </w:p>
    <w:p>
      <w:pPr>
        <w:spacing w:after="120"/>
        <w:jc w:val="both"/>
      </w:pPr>
      <w:r>
        <w:rPr>
          <w:rFonts w:ascii="Calibri" w:hAnsi="Calibri"/>
        </w:rPr>
        <w:t>Η γρήγορη έναρξη και η σύντομη διάρκεια είναι το κλειδί για τη διάκριση από σχιζοφρενικόμορφη διαταραχή και σχιζοφρένεια.</w:t>
      </w:r>
    </w:p>
    <w:p>
      <w:pPr>
        <w:pStyle w:val="Heading2"/>
      </w:pPr>
      <w:r>
        <w:rPr>
          <w:rFonts w:ascii="Calibri" w:hAnsi="Calibri"/>
        </w:rPr>
        <w:t>51. Σχιζοφρενικόμορφη Διαταραχή</w:t>
      </w:r>
    </w:p>
    <w:p>
      <w:pPr>
        <w:pStyle w:val="Heading3"/>
      </w:pPr>
      <w:r>
        <w:rPr>
          <w:rFonts w:ascii="Calibri" w:hAnsi="Calibri"/>
        </w:rPr>
        <w:t>Διάρκεια</w:t>
      </w:r>
    </w:p>
    <w:p>
      <w:pPr>
        <w:spacing w:after="120"/>
        <w:jc w:val="both"/>
      </w:pPr>
      <w:r>
        <w:rPr>
          <w:rFonts w:ascii="Calibri" w:hAnsi="Calibri"/>
        </w:rPr>
        <w:t xml:space="preserve">Η σχιζοφρενικόμορφη διαταραχή έχει συμπτώματα παρόμοια με της σχιζοφρένειας, αλλά η διάρκεια είναι </w:t>
      </w:r>
      <w:r>
        <w:rPr>
          <w:rFonts w:ascii="Calibri" w:hAnsi="Calibri"/>
          <w:b/>
        </w:rPr>
        <w:t>1 έως 6 μήνες</w:t>
      </w:r>
      <w:r>
        <w:rPr>
          <w:rFonts w:ascii="Calibri" w:hAnsi="Calibri"/>
        </w:rPr>
        <w:t>.</w:t>
      </w:r>
    </w:p>
    <w:p>
      <w:pPr>
        <w:pStyle w:val="Heading3"/>
      </w:pPr>
      <w:r>
        <w:rPr>
          <w:rFonts w:ascii="Calibri" w:hAnsi="Calibri"/>
        </w:rPr>
        <w:t>Διαφορική Διάγνωση</w:t>
      </w:r>
    </w:p>
    <w:p>
      <w:pPr>
        <w:pStyle w:val="ListBullet"/>
        <w:spacing w:after="80"/>
        <w:jc w:val="both"/>
      </w:pPr>
      <w:r>
        <w:rPr>
          <w:rFonts w:ascii="Calibri" w:hAnsi="Calibri"/>
        </w:rPr>
        <w:t>Αν η διάρκεια είναι κάτω από 1 μήνα, σκεφτόμαστε βραχεία ψυχωτική διαταραχή.</w:t>
      </w:r>
    </w:p>
    <w:p>
      <w:pPr>
        <w:pStyle w:val="ListBullet"/>
        <w:spacing w:after="80"/>
        <w:jc w:val="both"/>
      </w:pPr>
      <w:r>
        <w:rPr>
          <w:rFonts w:ascii="Calibri" w:hAnsi="Calibri"/>
        </w:rPr>
        <w:t>Αν η συνολική διάρκεια ξεπεράσει τους 6 μήνες, η διάγνωση μετακινείται προς σχιζοφρένεια, εφόσον πληρούνται και τα υπόλοιπα κριτήρια.</w:t>
      </w:r>
    </w:p>
    <w:p>
      <w:pPr>
        <w:pStyle w:val="Heading2"/>
      </w:pPr>
      <w:r>
        <w:rPr>
          <w:rFonts w:ascii="Calibri" w:hAnsi="Calibri"/>
        </w:rPr>
        <w:t>52. Σχιζοσυναισθηματική Διαταραχή</w:t>
      </w:r>
    </w:p>
    <w:p>
      <w:pPr>
        <w:spacing w:after="120"/>
        <w:jc w:val="both"/>
      </w:pPr>
      <w:r>
        <w:rPr>
          <w:rFonts w:ascii="Calibri" w:hAnsi="Calibri"/>
        </w:rPr>
        <w:t>Η σχιζοσυναισθηματική διαταραχή βρίσκεται στη διασταύρωση ψυχωτικών και συναισθηματικών συμπτωμάτων.</w:t>
      </w:r>
    </w:p>
    <w:p>
      <w:pPr>
        <w:spacing w:after="120"/>
        <w:jc w:val="both"/>
      </w:pPr>
      <w:r>
        <w:rPr>
          <w:rFonts w:ascii="Calibri" w:hAnsi="Calibri"/>
        </w:rPr>
        <w:t>Στις διαφάνειες αναφέρονται:</w:t>
      </w:r>
    </w:p>
    <w:p>
      <w:pPr>
        <w:pStyle w:val="ListBullet"/>
        <w:spacing w:after="80"/>
        <w:jc w:val="both"/>
      </w:pPr>
      <w:r>
        <w:rPr>
          <w:rFonts w:ascii="Calibri" w:hAnsi="Calibri"/>
        </w:rPr>
        <w:t>καταθλιπτικού τύπου,</w:t>
      </w:r>
    </w:p>
    <w:p>
      <w:pPr>
        <w:pStyle w:val="ListBullet"/>
        <w:spacing w:after="80"/>
        <w:jc w:val="both"/>
      </w:pPr>
      <w:r>
        <w:rPr>
          <w:rFonts w:ascii="Calibri" w:hAnsi="Calibri"/>
        </w:rPr>
        <w:t>διπολικού τύπου.</w:t>
      </w:r>
    </w:p>
    <w:p>
      <w:pPr>
        <w:spacing w:after="120"/>
        <w:jc w:val="both"/>
      </w:pPr>
      <w:r>
        <w:rPr>
          <w:rFonts w:ascii="Calibri" w:hAnsi="Calibri"/>
        </w:rPr>
        <w:t>Εξεταστικά, το κρίσιμο σημείο είναι να μη συγχέεται με:</w:t>
      </w:r>
    </w:p>
    <w:p>
      <w:pPr>
        <w:pStyle w:val="ListBullet"/>
        <w:spacing w:after="80"/>
        <w:jc w:val="both"/>
      </w:pPr>
      <w:r>
        <w:rPr>
          <w:rFonts w:ascii="Calibri" w:hAnsi="Calibri"/>
        </w:rPr>
        <w:t>σχιζοφρένεια με δευτερογενή μεταβολή διάθεσης,</w:t>
      </w:r>
    </w:p>
    <w:p>
      <w:pPr>
        <w:pStyle w:val="ListBullet"/>
        <w:spacing w:after="80"/>
        <w:jc w:val="both"/>
      </w:pPr>
      <w:r>
        <w:rPr>
          <w:rFonts w:ascii="Calibri" w:hAnsi="Calibri"/>
        </w:rPr>
        <w:t>μείζονα καταθλιπτική ή διπολική διαταραχή με ψυχωτικά στοιχεία.</w:t>
      </w:r>
    </w:p>
    <w:p>
      <w:pPr>
        <w:pStyle w:val="Heading2"/>
      </w:pPr>
      <w:r>
        <w:rPr>
          <w:rFonts w:ascii="Calibri" w:hAnsi="Calibri"/>
        </w:rPr>
        <w:t>53. Ψυχωτική Διαταραχή Οφειλόμενη σε Ουσίες ή Φάρμακα</w:t>
      </w:r>
    </w:p>
    <w:p>
      <w:pPr>
        <w:spacing w:after="120"/>
        <w:jc w:val="both"/>
      </w:pPr>
      <w:r>
        <w:rPr>
          <w:rFonts w:ascii="Calibri" w:hAnsi="Calibri"/>
        </w:rPr>
        <w:t>Η ψυχωτική διαταραχή μπορεί να προκληθεί από ουσίες ή φάρμακα. Εδώ η ψυχωτική συμπτωματολογία συνδέεται αιτιολογικά με τη χρήση, τη δηλητηρίαση, τη στέρηση ή την επίδραση μιας ουσίας/φαρμάκου.</w:t>
      </w:r>
    </w:p>
    <w:p>
      <w:pPr>
        <w:spacing w:after="120"/>
        <w:jc w:val="both"/>
      </w:pPr>
      <w:r>
        <w:rPr>
          <w:rFonts w:ascii="Calibri" w:hAnsi="Calibri"/>
        </w:rPr>
        <w:t>Πιθανά συμπτώματα:</w:t>
      </w:r>
    </w:p>
    <w:p>
      <w:pPr>
        <w:pStyle w:val="ListBullet"/>
        <w:spacing w:after="80"/>
        <w:jc w:val="both"/>
      </w:pPr>
      <w:r>
        <w:rPr>
          <w:rFonts w:ascii="Calibri" w:hAnsi="Calibri"/>
        </w:rPr>
        <w:t>παραληρητικές ιδέες,</w:t>
      </w:r>
    </w:p>
    <w:p>
      <w:pPr>
        <w:pStyle w:val="ListBullet"/>
        <w:spacing w:after="80"/>
        <w:jc w:val="both"/>
      </w:pPr>
      <w:r>
        <w:rPr>
          <w:rFonts w:ascii="Calibri" w:hAnsi="Calibri"/>
        </w:rPr>
        <w:t>ψευδαισθήσεις,</w:t>
      </w:r>
    </w:p>
    <w:p>
      <w:pPr>
        <w:pStyle w:val="ListBullet"/>
        <w:spacing w:after="80"/>
        <w:jc w:val="both"/>
      </w:pPr>
      <w:r>
        <w:rPr>
          <w:rFonts w:ascii="Calibri" w:hAnsi="Calibri"/>
        </w:rPr>
        <w:t>αποδιοργάνωση,</w:t>
      </w:r>
    </w:p>
    <w:p>
      <w:pPr>
        <w:pStyle w:val="ListBullet"/>
        <w:spacing w:after="80"/>
        <w:jc w:val="both"/>
      </w:pPr>
      <w:r>
        <w:rPr>
          <w:rFonts w:ascii="Calibri" w:hAnsi="Calibri"/>
        </w:rPr>
        <w:t>έντονη διέγερση ή φόβος.</w:t>
      </w:r>
    </w:p>
    <w:p>
      <w:pPr>
        <w:spacing w:after="120"/>
        <w:jc w:val="both"/>
      </w:pPr>
      <w:r>
        <w:rPr>
          <w:rFonts w:ascii="Calibri" w:hAnsi="Calibri"/>
        </w:rPr>
        <w:t>Εξεταστικό κλειδί: η διάγνωση απαιτεί έλεγχο της χρονικής σχέσης ανάμεσα στην ουσία/φαρμακευτική αγωγή και στην έναρξη των ψυχωτικών συμπτωμάτων.</w:t>
      </w:r>
    </w:p>
    <w:p>
      <w:pPr>
        <w:pStyle w:val="Heading2"/>
      </w:pPr>
      <w:r>
        <w:rPr>
          <w:rFonts w:ascii="Calibri" w:hAnsi="Calibri"/>
        </w:rPr>
        <w:t>54. Ψυχωτική Διαταραχή Οφειλόμενη σε Ιατρική Κατάσταση</w:t>
      </w:r>
    </w:p>
    <w:p>
      <w:pPr>
        <w:spacing w:after="120"/>
        <w:jc w:val="both"/>
      </w:pPr>
      <w:r>
        <w:rPr>
          <w:rFonts w:ascii="Calibri" w:hAnsi="Calibri"/>
        </w:rPr>
        <w:t xml:space="preserve">Η ψυχωτική συμπτωματολογία μπορεί να οφείλεται σε άλλη ιατρική κατάσταση. Στις διαφάνειες αναφέρονται ως παράδειγμα τα </w:t>
      </w:r>
      <w:r>
        <w:rPr>
          <w:rFonts w:ascii="Calibri" w:hAnsi="Calibri"/>
          <w:b/>
        </w:rPr>
        <w:t>οξέα εγκεφαλικά σύνδρομα</w:t>
      </w:r>
      <w:r>
        <w:rPr>
          <w:rFonts w:ascii="Calibri" w:hAnsi="Calibri"/>
        </w:rPr>
        <w:t>.</w:t>
      </w:r>
    </w:p>
    <w:p>
      <w:pPr>
        <w:spacing w:after="120"/>
        <w:jc w:val="both"/>
      </w:pPr>
      <w:r>
        <w:rPr>
          <w:rFonts w:ascii="Calibri" w:hAnsi="Calibri"/>
        </w:rPr>
        <w:t>Εξεταστικά σημεία:</w:t>
      </w:r>
    </w:p>
    <w:p>
      <w:pPr>
        <w:pStyle w:val="ListBullet"/>
        <w:spacing w:after="80"/>
        <w:jc w:val="both"/>
      </w:pPr>
      <w:r>
        <w:rPr>
          <w:rFonts w:ascii="Calibri" w:hAnsi="Calibri"/>
        </w:rPr>
        <w:t>χρειάζεται διαφοροδιάγνωση από πρωτογενή ψυχωτική διαταραχή,</w:t>
      </w:r>
    </w:p>
    <w:p>
      <w:pPr>
        <w:pStyle w:val="ListBullet"/>
        <w:spacing w:after="80"/>
        <w:jc w:val="both"/>
      </w:pPr>
      <w:r>
        <w:rPr>
          <w:rFonts w:ascii="Calibri" w:hAnsi="Calibri"/>
        </w:rPr>
        <w:t>η κλινική εκτίμηση πρέπει να ελέγχει οργανικούς, νευρολογικούς και ιατρικούς παράγοντες,</w:t>
      </w:r>
    </w:p>
    <w:p>
      <w:pPr>
        <w:pStyle w:val="ListBullet"/>
        <w:spacing w:after="80"/>
        <w:jc w:val="both"/>
      </w:pPr>
      <w:r>
        <w:rPr>
          <w:rFonts w:ascii="Calibri" w:hAnsi="Calibri"/>
        </w:rPr>
        <w:t>η έναρξη, η ηλικία, η πορεία και η συνοδή σύγχυση ή μεταβολή συνείδησης βοηθούν στη διάκριση.</w:t>
      </w:r>
    </w:p>
    <w:p>
      <w:pPr>
        <w:pStyle w:val="Heading2"/>
      </w:pPr>
      <w:r>
        <w:rPr>
          <w:rFonts w:ascii="Calibri" w:hAnsi="Calibri"/>
        </w:rPr>
        <w:t>55. Κατατονία</w:t>
      </w:r>
    </w:p>
    <w:p>
      <w:pPr>
        <w:pStyle w:val="Heading3"/>
      </w:pPr>
      <w:r>
        <w:rPr>
          <w:rFonts w:ascii="Calibri" w:hAnsi="Calibri"/>
        </w:rPr>
        <w:t>Βασική Εικόνα</w:t>
      </w:r>
    </w:p>
    <w:p>
      <w:pPr>
        <w:spacing w:after="120"/>
        <w:jc w:val="both"/>
      </w:pPr>
      <w:r>
        <w:rPr>
          <w:rFonts w:ascii="Calibri" w:hAnsi="Calibri"/>
        </w:rPr>
        <w:t>Η κατατονία αφορά σοβαρή διαταραχή της ψυχοκινητικότητας. Μπορεί να εμφανιστεί στο φάσμα της σχιζοφρένειας αλλά και σε άλλες ψυχικές ή ιατρικές καταστάσεις.</w:t>
      </w:r>
    </w:p>
    <w:p>
      <w:pPr>
        <w:spacing w:after="120"/>
        <w:jc w:val="both"/>
      </w:pPr>
      <w:r>
        <w:rPr>
          <w:rFonts w:ascii="Calibri" w:hAnsi="Calibri"/>
        </w:rPr>
        <w:t>Παραδείγματα από τις διαφάνειες:</w:t>
      </w:r>
    </w:p>
    <w:p>
      <w:pPr>
        <w:pStyle w:val="ListBullet"/>
        <w:spacing w:after="80"/>
        <w:jc w:val="both"/>
      </w:pPr>
      <w:r>
        <w:rPr>
          <w:rFonts w:ascii="Calibri" w:hAnsi="Calibri"/>
        </w:rPr>
        <w:t>σοβαρή κινητική ακινησία,</w:t>
      </w:r>
    </w:p>
    <w:p>
      <w:pPr>
        <w:pStyle w:val="ListBullet"/>
        <w:spacing w:after="80"/>
        <w:jc w:val="both"/>
      </w:pPr>
      <w:r>
        <w:rPr>
          <w:rFonts w:ascii="Calibri" w:hAnsi="Calibri"/>
        </w:rPr>
        <w:t>απώλεια αντίδρασης στο περιβάλλον,</w:t>
      </w:r>
    </w:p>
    <w:p>
      <w:pPr>
        <w:pStyle w:val="ListBullet"/>
        <w:spacing w:after="80"/>
        <w:jc w:val="both"/>
      </w:pPr>
      <w:r>
        <w:rPr>
          <w:rFonts w:ascii="Calibri" w:hAnsi="Calibri"/>
        </w:rPr>
        <w:t>έντονη σωματική υπερδιέγερση.</w:t>
      </w:r>
    </w:p>
    <w:p>
      <w:pPr>
        <w:pStyle w:val="Heading3"/>
      </w:pPr>
      <w:r>
        <w:rPr>
          <w:rFonts w:ascii="Calibri" w:hAnsi="Calibri"/>
        </w:rPr>
        <w:t>Διαγνωστική Προσοχή</w:t>
      </w:r>
    </w:p>
    <w:p>
      <w:pPr>
        <w:spacing w:after="120"/>
        <w:jc w:val="both"/>
      </w:pPr>
      <w:r>
        <w:rPr>
          <w:rFonts w:ascii="Calibri" w:hAnsi="Calibri"/>
        </w:rPr>
        <w:t>Η κατατονία δεν πρέπει να ταυτίζεται μηχανικά με τη σχιζοφρένεια. Μπορεί να είναι:</w:t>
      </w:r>
    </w:p>
    <w:p>
      <w:pPr>
        <w:pStyle w:val="ListBullet"/>
        <w:spacing w:after="80"/>
        <w:jc w:val="both"/>
      </w:pPr>
      <w:r>
        <w:rPr>
          <w:rFonts w:ascii="Calibri" w:hAnsi="Calibri"/>
        </w:rPr>
        <w:t>προσδιοριστής σε ψυχική διαταραχή,</w:t>
      </w:r>
    </w:p>
    <w:p>
      <w:pPr>
        <w:pStyle w:val="ListBullet"/>
        <w:spacing w:after="80"/>
        <w:jc w:val="both"/>
      </w:pPr>
      <w:r>
        <w:rPr>
          <w:rFonts w:ascii="Calibri" w:hAnsi="Calibri"/>
        </w:rPr>
        <w:t>κατατονική διαταραχή οφειλόμενη σε άλλη ιατρική κατάσταση,</w:t>
      </w:r>
    </w:p>
    <w:p>
      <w:pPr>
        <w:pStyle w:val="ListBullet"/>
        <w:spacing w:after="80"/>
        <w:jc w:val="both"/>
      </w:pPr>
      <w:r>
        <w:rPr>
          <w:rFonts w:ascii="Calibri" w:hAnsi="Calibri"/>
        </w:rPr>
        <w:t>απροσδιόριστη κατατονία όταν τα δεδομένα δεν επαρκούν.</w:t>
      </w:r>
    </w:p>
    <w:p>
      <w:pPr>
        <w:pStyle w:val="Heading2"/>
      </w:pPr>
      <w:r>
        <w:rPr>
          <w:rFonts w:ascii="Calibri" w:hAnsi="Calibri"/>
        </w:rPr>
        <w:t>56. Απροσδιόριστες Ψυχωτικές Διαταραχές</w:t>
      </w:r>
    </w:p>
    <w:p>
      <w:pPr>
        <w:spacing w:after="120"/>
        <w:jc w:val="both"/>
      </w:pPr>
      <w:r>
        <w:rPr>
          <w:rFonts w:ascii="Calibri" w:hAnsi="Calibri"/>
        </w:rPr>
        <w:t>Οι απροσδιόριστες ή άλλο προσδιορισμένες κατηγορίες χρησιμοποιούνται όταν υπάρχουν ψυχωτικά συμπτώματα, αλλά η εικόνα δεν πληροί πλήρως ή δεν μπορεί ακόμη να ταξινομηθεί με ασφάλεια σε μία από τις ειδικές διαγνώσεις.</w:t>
      </w:r>
    </w:p>
    <w:p>
      <w:pPr>
        <w:spacing w:after="120"/>
        <w:jc w:val="both"/>
      </w:pPr>
      <w:r>
        <w:rPr>
          <w:rFonts w:ascii="Calibri" w:hAnsi="Calibri"/>
        </w:rPr>
        <w:t>Χρήσιμες όταν:</w:t>
      </w:r>
    </w:p>
    <w:p>
      <w:pPr>
        <w:pStyle w:val="ListBullet"/>
        <w:spacing w:after="80"/>
        <w:jc w:val="both"/>
      </w:pPr>
      <w:r>
        <w:rPr>
          <w:rFonts w:ascii="Calibri" w:hAnsi="Calibri"/>
        </w:rPr>
        <w:t>η εικόνα είναι ατελής,</w:t>
      </w:r>
    </w:p>
    <w:p>
      <w:pPr>
        <w:pStyle w:val="ListBullet"/>
        <w:spacing w:after="80"/>
        <w:jc w:val="both"/>
      </w:pPr>
      <w:r>
        <w:rPr>
          <w:rFonts w:ascii="Calibri" w:hAnsi="Calibri"/>
        </w:rPr>
        <w:t>λείπουν κρίσιμες πληροφορίες,</w:t>
      </w:r>
    </w:p>
    <w:p>
      <w:pPr>
        <w:pStyle w:val="ListBullet"/>
        <w:spacing w:after="80"/>
        <w:jc w:val="both"/>
      </w:pPr>
      <w:r>
        <w:rPr>
          <w:rFonts w:ascii="Calibri" w:hAnsi="Calibri"/>
        </w:rPr>
        <w:t>η διάρκεια δεν έχει ακόμη ξεκαθαρίσει,</w:t>
      </w:r>
    </w:p>
    <w:p>
      <w:pPr>
        <w:pStyle w:val="ListBullet"/>
        <w:spacing w:after="80"/>
        <w:jc w:val="both"/>
      </w:pPr>
      <w:r>
        <w:rPr>
          <w:rFonts w:ascii="Calibri" w:hAnsi="Calibri"/>
        </w:rPr>
        <w:t>χρειάζεται προσωρινή κλινική ταξινόμηση χωρίς υπερδιάγνωση.</w:t>
      </w:r>
    </w:p>
    <w:p>
      <w:pPr>
        <w:pStyle w:val="Heading2"/>
      </w:pPr>
      <w:r>
        <w:rPr>
          <w:rFonts w:ascii="Calibri" w:hAnsi="Calibri"/>
        </w:rPr>
        <w:t>Θεραπευτική Κατανόηση και Παρέμβαση στην Ψύχωση</w:t>
      </w:r>
    </w:p>
    <w:p>
      <w:pPr>
        <w:pStyle w:val="Heading3"/>
      </w:pPr>
      <w:r>
        <w:rPr>
          <w:rFonts w:ascii="Calibri" w:hAnsi="Calibri"/>
        </w:rPr>
        <w:t>Πολλαπλές Ανάγκες του Ασθενή</w:t>
      </w:r>
    </w:p>
    <w:p>
      <w:pPr>
        <w:spacing w:after="120"/>
        <w:jc w:val="both"/>
      </w:pPr>
      <w:r>
        <w:rPr>
          <w:rFonts w:ascii="Calibri" w:hAnsi="Calibri"/>
        </w:rPr>
        <w:t>Οι διαφάνειες τονίζουν ότι ο ασθενής με ψύχωση έχει ανάγκη για:</w:t>
      </w:r>
    </w:p>
    <w:p>
      <w:pPr>
        <w:pStyle w:val="ListBullet"/>
        <w:spacing w:after="80"/>
        <w:jc w:val="both"/>
      </w:pPr>
      <w:r>
        <w:rPr>
          <w:rFonts w:ascii="Calibri" w:hAnsi="Calibri"/>
        </w:rPr>
        <w:t>μεγαλύτερο έλεγχο της πραγματικότητας,</w:t>
      </w:r>
    </w:p>
    <w:p>
      <w:pPr>
        <w:pStyle w:val="ListBullet"/>
        <w:spacing w:after="80"/>
        <w:jc w:val="both"/>
      </w:pPr>
      <w:r>
        <w:rPr>
          <w:rFonts w:ascii="Calibri" w:hAnsi="Calibri"/>
        </w:rPr>
        <w:t>μείωση των παραγωγικών συμπτωμάτων,</w:t>
      </w:r>
    </w:p>
    <w:p>
      <w:pPr>
        <w:pStyle w:val="ListBullet"/>
        <w:spacing w:after="80"/>
        <w:jc w:val="both"/>
      </w:pPr>
      <w:r>
        <w:rPr>
          <w:rFonts w:ascii="Calibri" w:hAnsi="Calibri"/>
        </w:rPr>
        <w:t>απαρτίωση διασπασμένων «καλών» και «κακών» μερών του εαυτού και των άλλων,</w:t>
      </w:r>
    </w:p>
    <w:p>
      <w:pPr>
        <w:pStyle w:val="ListBullet"/>
        <w:spacing w:after="80"/>
        <w:jc w:val="both"/>
      </w:pPr>
      <w:r>
        <w:rPr>
          <w:rFonts w:ascii="Calibri" w:hAnsi="Calibri"/>
        </w:rPr>
        <w:t>εμπερίεξη άγχους και επιθετικότητας,</w:t>
      </w:r>
    </w:p>
    <w:p>
      <w:pPr>
        <w:pStyle w:val="ListBullet"/>
        <w:spacing w:after="80"/>
        <w:jc w:val="both"/>
      </w:pPr>
      <w:r>
        <w:rPr>
          <w:rFonts w:ascii="Calibri" w:hAnsi="Calibri"/>
        </w:rPr>
        <w:t>καλύτερη ποιότητα ζωής,</w:t>
      </w:r>
    </w:p>
    <w:p>
      <w:pPr>
        <w:pStyle w:val="ListBullet"/>
        <w:spacing w:after="80"/>
        <w:jc w:val="both"/>
      </w:pPr>
      <w:r>
        <w:rPr>
          <w:rFonts w:ascii="Calibri" w:hAnsi="Calibri"/>
        </w:rPr>
        <w:t>κοινωνικοποίηση.</w:t>
      </w:r>
    </w:p>
    <w:p>
      <w:pPr>
        <w:pStyle w:val="Heading3"/>
      </w:pPr>
      <w:r>
        <w:rPr>
          <w:rFonts w:ascii="Calibri" w:hAnsi="Calibri"/>
        </w:rPr>
        <w:t>Επίπεδα Παρέμβασης</w:t>
      </w:r>
    </w:p>
    <w:p>
      <w:pPr>
        <w:spacing w:after="120"/>
        <w:jc w:val="both"/>
      </w:pPr>
      <w:r>
        <w:rPr>
          <w:rFonts w:ascii="Calibri" w:hAnsi="Calibri"/>
        </w:rPr>
        <w:t>#### Μικρο-επίπεδο</w:t>
      </w:r>
    </w:p>
    <w:p>
      <w:pPr>
        <w:pStyle w:val="ListBullet"/>
        <w:spacing w:after="80"/>
        <w:jc w:val="both"/>
      </w:pPr>
      <w:r>
        <w:rPr>
          <w:rFonts w:ascii="Calibri" w:hAnsi="Calibri"/>
        </w:rPr>
        <w:t>ψυχιατρική παρακολούθηση,</w:t>
      </w:r>
    </w:p>
    <w:p>
      <w:pPr>
        <w:pStyle w:val="ListBullet"/>
        <w:spacing w:after="80"/>
        <w:jc w:val="both"/>
      </w:pPr>
      <w:r>
        <w:rPr>
          <w:rFonts w:ascii="Calibri" w:hAnsi="Calibri"/>
        </w:rPr>
        <w:t>φαρμακευτική αγωγή,</w:t>
      </w:r>
    </w:p>
    <w:p>
      <w:pPr>
        <w:pStyle w:val="ListBullet"/>
        <w:spacing w:after="80"/>
        <w:jc w:val="both"/>
      </w:pPr>
      <w:r>
        <w:rPr>
          <w:rFonts w:ascii="Calibri" w:hAnsi="Calibri"/>
        </w:rPr>
        <w:t>ατομική ψυχοθεραπεία,</w:t>
      </w:r>
    </w:p>
    <w:p>
      <w:pPr>
        <w:pStyle w:val="ListBullet"/>
        <w:spacing w:after="80"/>
        <w:jc w:val="both"/>
      </w:pPr>
      <w:r>
        <w:rPr>
          <w:rFonts w:ascii="Calibri" w:hAnsi="Calibri"/>
        </w:rPr>
        <w:t>ψυχοεκπαίδευση,</w:t>
      </w:r>
    </w:p>
    <w:p>
      <w:pPr>
        <w:pStyle w:val="ListBullet"/>
        <w:spacing w:after="80"/>
        <w:jc w:val="both"/>
      </w:pPr>
      <w:r>
        <w:rPr>
          <w:rFonts w:ascii="Calibri" w:hAnsi="Calibri"/>
        </w:rPr>
        <w:t>ομαδική ψυχοθεραπεία ή ομαδική ψυχοεκπαίδευση.</w:t>
      </w:r>
    </w:p>
    <w:p>
      <w:pPr>
        <w:spacing w:after="120"/>
        <w:jc w:val="both"/>
      </w:pPr>
      <w:r>
        <w:rPr>
          <w:rFonts w:ascii="Calibri" w:hAnsi="Calibri"/>
        </w:rPr>
        <w:t>#### Μέσο-επίπεδο</w:t>
      </w:r>
    </w:p>
    <w:p>
      <w:pPr>
        <w:pStyle w:val="ListBullet"/>
        <w:spacing w:after="80"/>
        <w:jc w:val="both"/>
      </w:pPr>
      <w:r>
        <w:rPr>
          <w:rFonts w:ascii="Calibri" w:hAnsi="Calibri"/>
        </w:rPr>
        <w:t>παρέμβαση στην οικογένεια,</w:t>
      </w:r>
    </w:p>
    <w:p>
      <w:pPr>
        <w:pStyle w:val="ListBullet"/>
        <w:spacing w:after="80"/>
        <w:jc w:val="both"/>
      </w:pPr>
      <w:r>
        <w:rPr>
          <w:rFonts w:ascii="Calibri" w:hAnsi="Calibri"/>
        </w:rPr>
        <w:t>θεραπεία οικογένειας,</w:t>
      </w:r>
    </w:p>
    <w:p>
      <w:pPr>
        <w:pStyle w:val="ListBullet"/>
        <w:spacing w:after="80"/>
        <w:jc w:val="both"/>
      </w:pPr>
      <w:r>
        <w:rPr>
          <w:rFonts w:ascii="Calibri" w:hAnsi="Calibri"/>
        </w:rPr>
        <w:t>ομάδες γονέων,</w:t>
      </w:r>
    </w:p>
    <w:p>
      <w:pPr>
        <w:pStyle w:val="ListBullet"/>
        <w:spacing w:after="80"/>
        <w:jc w:val="both"/>
      </w:pPr>
      <w:r>
        <w:rPr>
          <w:rFonts w:ascii="Calibri" w:hAnsi="Calibri"/>
        </w:rPr>
        <w:t>παρέμβαση κατ' οίκον,</w:t>
      </w:r>
    </w:p>
    <w:p>
      <w:pPr>
        <w:pStyle w:val="ListBullet"/>
        <w:spacing w:after="80"/>
        <w:jc w:val="both"/>
      </w:pPr>
      <w:r>
        <w:rPr>
          <w:rFonts w:ascii="Calibri" w:hAnsi="Calibri"/>
        </w:rPr>
        <w:t>σχέση θεραπευόμενου με το θεραπευτικό πλαίσιο,</w:t>
      </w:r>
    </w:p>
    <w:p>
      <w:pPr>
        <w:pStyle w:val="ListBullet"/>
        <w:spacing w:after="80"/>
        <w:jc w:val="both"/>
      </w:pPr>
      <w:r>
        <w:rPr>
          <w:rFonts w:ascii="Calibri" w:hAnsi="Calibri"/>
        </w:rPr>
        <w:t>συνεργασία ομάδας θεραπευτών και προσωπικού.</w:t>
      </w:r>
    </w:p>
    <w:p>
      <w:pPr>
        <w:spacing w:after="120"/>
        <w:jc w:val="both"/>
      </w:pPr>
      <w:r>
        <w:rPr>
          <w:rFonts w:ascii="Calibri" w:hAnsi="Calibri"/>
        </w:rPr>
        <w:t>#### Μακρο-επίπεδο</w:t>
      </w:r>
    </w:p>
    <w:p>
      <w:pPr>
        <w:pStyle w:val="ListBullet"/>
        <w:spacing w:after="80"/>
        <w:jc w:val="both"/>
      </w:pPr>
      <w:r>
        <w:rPr>
          <w:rFonts w:ascii="Calibri" w:hAnsi="Calibri"/>
        </w:rPr>
        <w:t>αγωγή κοινότητας,</w:t>
      </w:r>
    </w:p>
    <w:p>
      <w:pPr>
        <w:pStyle w:val="ListBullet"/>
        <w:spacing w:after="80"/>
        <w:jc w:val="both"/>
      </w:pPr>
      <w:r>
        <w:rPr>
          <w:rFonts w:ascii="Calibri" w:hAnsi="Calibri"/>
        </w:rPr>
        <w:t>ευαισθητοποίηση,</w:t>
      </w:r>
    </w:p>
    <w:p>
      <w:pPr>
        <w:pStyle w:val="ListBullet"/>
        <w:spacing w:after="80"/>
        <w:jc w:val="both"/>
      </w:pPr>
      <w:r>
        <w:rPr>
          <w:rFonts w:ascii="Calibri" w:hAnsi="Calibri"/>
        </w:rPr>
        <w:t>δικτύωση με θεραπευτικούς και κοινωνικούς φορείς,</w:t>
      </w:r>
    </w:p>
    <w:p>
      <w:pPr>
        <w:pStyle w:val="ListBullet"/>
        <w:spacing w:after="80"/>
        <w:jc w:val="both"/>
      </w:pPr>
      <w:r>
        <w:rPr>
          <w:rFonts w:ascii="Calibri" w:hAnsi="Calibri"/>
        </w:rPr>
        <w:t>συμμετοχή σε οργανώσεις και θεσμικά όργανα για τα δικαιώματα των ατόμων με ψύχωση.</w:t>
      </w:r>
    </w:p>
    <w:p>
      <w:pPr>
        <w:pStyle w:val="Heading3"/>
      </w:pPr>
      <w:r>
        <w:rPr>
          <w:rFonts w:ascii="Calibri" w:hAnsi="Calibri"/>
        </w:rPr>
        <w:t>Επικοινωνία με Ασθενή με Ψύχωση</w:t>
      </w:r>
    </w:p>
    <w:p>
      <w:pPr>
        <w:spacing w:after="120"/>
        <w:jc w:val="both"/>
      </w:pPr>
      <w:r>
        <w:rPr>
          <w:rFonts w:ascii="Calibri" w:hAnsi="Calibri"/>
        </w:rPr>
        <w:t>Βασικές αρχές:</w:t>
      </w:r>
    </w:p>
    <w:p>
      <w:pPr>
        <w:pStyle w:val="ListBullet"/>
        <w:spacing w:after="80"/>
        <w:jc w:val="both"/>
      </w:pPr>
      <w:r>
        <w:rPr>
          <w:rFonts w:ascii="Calibri" w:hAnsi="Calibri"/>
        </w:rPr>
        <w:t>λεκτική και εξωλεκτική έκφραση κατανόησης του βαθύτερου άγχους,</w:t>
      </w:r>
    </w:p>
    <w:p>
      <w:pPr>
        <w:pStyle w:val="ListBullet"/>
        <w:spacing w:after="80"/>
        <w:jc w:val="both"/>
      </w:pPr>
      <w:r>
        <w:rPr>
          <w:rFonts w:ascii="Calibri" w:hAnsi="Calibri"/>
        </w:rPr>
        <w:t>αναγνώριση των ανθρώπινων διαστάσεων στα συναισθήματα και τα προβλήματα του ασθενή,</w:t>
      </w:r>
    </w:p>
    <w:p>
      <w:pPr>
        <w:pStyle w:val="ListBullet"/>
        <w:spacing w:after="80"/>
        <w:jc w:val="both"/>
      </w:pPr>
      <w:r>
        <w:rPr>
          <w:rFonts w:ascii="Calibri" w:hAnsi="Calibri"/>
        </w:rPr>
        <w:t>σταδιακή εγκατάσταση θετικής συναισθηματικής σχέσης,</w:t>
      </w:r>
    </w:p>
    <w:p>
      <w:pPr>
        <w:pStyle w:val="ListBullet"/>
        <w:spacing w:after="80"/>
        <w:jc w:val="both"/>
      </w:pPr>
      <w:r>
        <w:rPr>
          <w:rFonts w:ascii="Calibri" w:hAnsi="Calibri"/>
        </w:rPr>
        <w:t>επαφή του θεραπευτή με τα αντιμεταβιβαστικά του συναισθήματα,</w:t>
      </w:r>
    </w:p>
    <w:p>
      <w:pPr>
        <w:pStyle w:val="ListBullet"/>
        <w:spacing w:after="80"/>
        <w:jc w:val="both"/>
      </w:pPr>
      <w:r>
        <w:rPr>
          <w:rFonts w:ascii="Calibri" w:hAnsi="Calibri"/>
        </w:rPr>
        <w:t>ρεαλιστική αισιοδοξία και εμπιστοσύνη στα υγιή ψυχικά κομμάτια του ασθενή,</w:t>
      </w:r>
    </w:p>
    <w:p>
      <w:pPr>
        <w:pStyle w:val="ListBullet"/>
        <w:spacing w:after="80"/>
        <w:jc w:val="both"/>
      </w:pPr>
      <w:r>
        <w:rPr>
          <w:rFonts w:ascii="Calibri" w:hAnsi="Calibri"/>
        </w:rPr>
        <w:t>συνεργασία με τον ασθενή, την οικογένεια και το πλαίσιο.</w:t>
      </w:r>
    </w:p>
    <w:p>
      <w:pPr>
        <w:pStyle w:val="Heading3"/>
      </w:pPr>
      <w:r>
        <w:rPr>
          <w:rFonts w:ascii="Calibri" w:hAnsi="Calibri"/>
        </w:rPr>
        <w:t>Θεραπευτικό Πλαίσιο</w:t>
      </w:r>
    </w:p>
    <w:p>
      <w:pPr>
        <w:spacing w:after="120"/>
        <w:jc w:val="both"/>
      </w:pPr>
      <w:r>
        <w:rPr>
          <w:rFonts w:ascii="Calibri" w:hAnsi="Calibri"/>
        </w:rPr>
        <w:t>Το θεραπευτικό πλαίσιο χρειάζεται:</w:t>
      </w:r>
    </w:p>
    <w:p>
      <w:pPr>
        <w:pStyle w:val="ListBullet"/>
        <w:spacing w:after="80"/>
        <w:jc w:val="both"/>
      </w:pPr>
      <w:r>
        <w:rPr>
          <w:rFonts w:ascii="Calibri" w:hAnsi="Calibri"/>
        </w:rPr>
        <w:t>σταθερότητα,</w:t>
      </w:r>
    </w:p>
    <w:p>
      <w:pPr>
        <w:pStyle w:val="ListBullet"/>
        <w:spacing w:after="80"/>
        <w:jc w:val="both"/>
      </w:pPr>
      <w:r>
        <w:rPr>
          <w:rFonts w:ascii="Calibri" w:hAnsi="Calibri"/>
        </w:rPr>
        <w:t>συνέπεια,</w:t>
      </w:r>
    </w:p>
    <w:p>
      <w:pPr>
        <w:pStyle w:val="ListBullet"/>
        <w:spacing w:after="80"/>
        <w:jc w:val="both"/>
      </w:pPr>
      <w:r>
        <w:rPr>
          <w:rFonts w:ascii="Calibri" w:hAnsi="Calibri"/>
        </w:rPr>
        <w:t>αντοχή,</w:t>
      </w:r>
    </w:p>
    <w:p>
      <w:pPr>
        <w:pStyle w:val="ListBullet"/>
        <w:spacing w:after="80"/>
        <w:jc w:val="both"/>
      </w:pPr>
      <w:r>
        <w:rPr>
          <w:rFonts w:ascii="Calibri" w:hAnsi="Calibri"/>
        </w:rPr>
        <w:t>κατανόηση των αναγκών πίσω από το σύμπτωμα,</w:t>
      </w:r>
    </w:p>
    <w:p>
      <w:pPr>
        <w:pStyle w:val="ListBullet"/>
        <w:spacing w:after="80"/>
        <w:jc w:val="both"/>
      </w:pPr>
      <w:r>
        <w:rPr>
          <w:rFonts w:ascii="Calibri" w:hAnsi="Calibri"/>
        </w:rPr>
        <w:t>συνδυασμένη δράση από διαφορετικές παρεμβάσεις με κοινό στόχο,</w:t>
      </w:r>
    </w:p>
    <w:p>
      <w:pPr>
        <w:pStyle w:val="ListBullet"/>
        <w:spacing w:after="80"/>
        <w:jc w:val="both"/>
      </w:pPr>
      <w:r>
        <w:rPr>
          <w:rFonts w:ascii="Calibri" w:hAnsi="Calibri"/>
        </w:rPr>
        <w:t>πολύπλευρη παρέμβαση που σχηματίζει συνεκτικό όλον.</w:t>
      </w:r>
    </w:p>
    <w:p>
      <w:pPr>
        <w:pStyle w:val="Heading2"/>
      </w:pPr>
      <w:r>
        <w:rPr>
          <w:rFonts w:ascii="Calibri" w:hAnsi="Calibri"/>
        </w:rPr>
        <w:t>Γρήγορες Διαφορές για Εξέταση</w:t>
      </w:r>
    </w:p>
    <w:p>
      <w:pPr>
        <w:spacing w:after="120"/>
        <w:jc w:val="both"/>
      </w:pPr>
      <w:r>
        <w:rPr>
          <w:rFonts w:ascii="Calibri" w:hAnsi="Calibri"/>
        </w:rPr>
        <w:t>| Διαταραχή | Κλειδί Διάκρισης | |---|---| | Βραχεία ψυχωτική διαταραχή | Ψυχωτικά συμπτώματα για λιγότερο από 1 μήνα | | Σχιζοφρενικόμορφη διαταραχή | Παρόμοια με σχιζοφρένεια, διάρκεια 1-6 μήνες | | Σχιζοφρένεια | Διάρκεια πάνω από 6 μήνες και λειτουργική έκπτωση | | Σχιζοσυναισθηματική διαταραχή | Συνύπαρξη ψυχωτικών και επεισοδίων διάθεσης | | Παραληρητική διαταραχή | Κεντρικό οργανωμένο παραλήρημα | | Ψυχωτική από ουσίες/φάρμακα | Χρονική και αιτιολογική σχέση με ουσία ή φάρμακο | | Ψυχωτική από ιατρική κατάσταση | Ψύχωση λόγω οργανικού/ιατρικού παράγοντα | | Κατατονία | Κεντρική διαταραχή ψυχοκινητικότητας | | Απροσδιόριστη ψυχωτική διαταραχή | Υπάρχουν ψυχωτικά συμπτώματα, αλλά δεν επαρκεί ασφαλής ειδική ταξινόμηση |</w:t>
      </w:r>
    </w:p>
    <w:p>
      <w:pPr>
        <w:pStyle w:val="Heading2"/>
      </w:pPr>
      <w:r>
        <w:rPr>
          <w:rFonts w:ascii="Calibri" w:hAnsi="Calibri"/>
        </w:rPr>
        <w:t>Σύντομη Επανάληψη</w:t>
      </w:r>
    </w:p>
    <w:p>
      <w:pPr>
        <w:pStyle w:val="ListBullet"/>
        <w:spacing w:after="80"/>
        <w:jc w:val="both"/>
      </w:pPr>
      <w:r>
        <w:rPr>
          <w:rFonts w:ascii="Calibri" w:hAnsi="Calibri"/>
        </w:rPr>
        <w:t>Η ψύχωση αφορά σοβαρή διαταραχή στον έλεγχο της πραγματικότητας.</w:t>
      </w:r>
    </w:p>
    <w:p>
      <w:pPr>
        <w:pStyle w:val="ListBullet"/>
        <w:spacing w:after="80"/>
        <w:jc w:val="both"/>
      </w:pPr>
      <w:r>
        <w:rPr>
          <w:rFonts w:ascii="Calibri" w:hAnsi="Calibri"/>
        </w:rPr>
        <w:t>Τα βασικά συμπτώματα είναι παραλήρημα, ψευδαισθήσεις, αποδιοργάνωση, αρνητικά συμπτώματα και κατατονία.</w:t>
      </w:r>
    </w:p>
    <w:p>
      <w:pPr>
        <w:pStyle w:val="ListBullet"/>
        <w:spacing w:after="80"/>
        <w:jc w:val="both"/>
      </w:pPr>
      <w:r>
        <w:rPr>
          <w:rFonts w:ascii="Calibri" w:hAnsi="Calibri"/>
        </w:rPr>
        <w:t>Η διάρκεια είναι κλειδί: κάτω από 1 μήνα, 1-6 μήνες, πάνω από 6 μήνες.</w:t>
      </w:r>
    </w:p>
    <w:p>
      <w:pPr>
        <w:pStyle w:val="ListBullet"/>
        <w:spacing w:after="80"/>
        <w:jc w:val="both"/>
      </w:pPr>
      <w:r>
        <w:rPr>
          <w:rFonts w:ascii="Calibri" w:hAnsi="Calibri"/>
        </w:rPr>
        <w:t>Η διαφορική διάγνωση πρέπει πάντα να ελέγχει διάθεση, ουσίες/φάρμακα και ιατρικές καταστάσεις.</w:t>
      </w:r>
    </w:p>
    <w:p>
      <w:pPr>
        <w:pStyle w:val="ListBullet"/>
        <w:spacing w:after="80"/>
        <w:jc w:val="both"/>
      </w:pPr>
      <w:r>
        <w:rPr>
          <w:rFonts w:ascii="Calibri" w:hAnsi="Calibri"/>
        </w:rPr>
        <w:t>Η θεραπευτική προσέγγιση είναι πολυεπίπεδη: φαρμακευτική, ψυχολογική, οικογενειακή, κοινοτική και θεσμική.</w:t>
      </w:r>
    </w:p>
    <w:p>
      <w:r>
        <w:br w:type="page"/>
      </w:r>
    </w:p>
    <w:p>
      <w:pPr>
        <w:pStyle w:val="Heading1"/>
      </w:pPr>
      <w:r>
        <w:t>Βιβλιακή Ενίσχυση για Ανάπτυξη</w:t>
      </w:r>
    </w:p>
    <w:p>
      <w:pPr>
        <w:pStyle w:val="Heading2"/>
      </w:pPr>
      <w:r>
        <w:t>Ψύχωση και πραγματικότητα</w:t>
      </w:r>
    </w:p>
    <w:p>
      <w:pPr>
        <w:jc w:val="both"/>
      </w:pPr>
      <w:r>
        <w:t>Το βιβλίο κεφ. 17 ενισχύει πολύ την εξεταστική διατύπωση ότι η ψύχωση δεν είναι απλώς «περίεργη συμπεριφορά». Είναι σοβαρή διαταραχή της σχέσης με την κοινή πραγματικότητα. Ο σχιζοφρενής ασθενής μπορεί να ζει σε έναν δικό του κόσμο, με βεβαιότητα που δεν μετακινείται εύκολα από λογικά επιχειρήματα ή αποδείξεις.</w:t>
      </w:r>
    </w:p>
    <w:p>
      <w:pPr>
        <w:jc w:val="both"/>
      </w:pPr>
      <w:r>
        <w:t>Για ανάπτυξη, μπορείς να ξεκινήσεις έτσι:</w:t>
      </w:r>
    </w:p>
    <w:p>
      <w:pPr>
        <w:pStyle w:val="ExamEmphasis"/>
      </w:pPr>
      <w:r>
        <w:t>Στην ψύχωση διαταράσσεται ο έλεγχος της πραγματικότητας. Στη σχιζοφρένεια η διαταραχή αυτή αφορά τη σκέψη, την αντίληψη, τον λόγο, το συναίσθημα, τη συμπεριφορά και τη σχέση με τους άλλους.</w:t>
      </w:r>
    </w:p>
    <w:p>
      <w:pPr>
        <w:pStyle w:val="Heading2"/>
      </w:pPr>
      <w:r>
        <w:t>Σχιζοφρένεια: τι προσθέτει το βιβλίο</w:t>
      </w:r>
    </w:p>
    <w:p>
      <w:pPr>
        <w:jc w:val="both"/>
      </w:pPr>
      <w:r>
        <w:t>Το βιβλίο δίνει ιδιαίτερη σημασία:</w:t>
      </w:r>
    </w:p>
    <w:p>
      <w:pPr>
        <w:pStyle w:val="ListBullet"/>
      </w:pPr>
      <w:r>
        <w:t>στη διαταραχή της σκέψης και της ομιλίας ως κεντρικό γνώρισμα,</w:t>
      </w:r>
    </w:p>
    <w:p>
      <w:pPr>
        <w:pStyle w:val="ListBullet"/>
      </w:pPr>
      <w:r>
        <w:t>στην υποκειμενική ένταση και οδύνη του ψυχωτικού βιώματος,</w:t>
      </w:r>
    </w:p>
    <w:p>
      <w:pPr>
        <w:pStyle w:val="ListBullet"/>
      </w:pPr>
      <w:r>
        <w:t>στην κοινωνική απόσταση και στον φόβο που προκαλεί η ψύχωση στους άλλους,</w:t>
      </w:r>
    </w:p>
    <w:p>
      <w:pPr>
        <w:pStyle w:val="ListBullet"/>
      </w:pPr>
      <w:r>
        <w:t>στη σημασία της θεραπευτικής σχέσης ακόμη και όταν βασική παρέμβαση είναι η φαρμακευτική αγωγή,</w:t>
      </w:r>
    </w:p>
    <w:p>
      <w:pPr>
        <w:pStyle w:val="ListBullet"/>
      </w:pPr>
      <w:r>
        <w:t>στην ανάγκη ο θεραπευτής να αντέχει την απόσταση, την παράξενη λογική και τα αντιμεταβιβαστικά συναισθήματα που κινητοποιούνται.</w:t>
      </w:r>
    </w:p>
    <w:p>
      <w:pPr>
        <w:pStyle w:val="Heading2"/>
      </w:pPr>
      <w:r>
        <w:t>Παραληρητική διαταραχή: καθαρό εξεταστικό κλειδί</w:t>
      </w:r>
    </w:p>
    <w:p>
      <w:pPr>
        <w:jc w:val="both"/>
      </w:pPr>
      <w:r>
        <w:t>Το κεφ. 18 ξεχωρίζει την παραληρητική διαταραχή από τη σχιζοφρένεια με βάση το κεντρικό, συστηματοποιημένο παραλήρημα. Το παραλήρημα είναι συνήθως λογικοφανές, μόνιμο, εγώ-συντονικό και δεν συνοδεύεται από την ίδια έκταση αποδιοργάνωσης που βλέπουμε στη σχιζοφρένεια.</w:t>
      </w:r>
    </w:p>
    <w:p>
      <w:pPr>
        <w:jc w:val="both"/>
      </w:pPr>
      <w:r>
        <w:t>Εξεταστική φράση:</w:t>
      </w:r>
    </w:p>
    <w:p>
      <w:pPr>
        <w:pStyle w:val="ExamEmphasis"/>
      </w:pPr>
      <w:r>
        <w:t>Στην παραληρητική διαταραχή η ψύχωση οργανώνεται γύρω από ένα σταθερό παραληρητικό σύστημα. Στη σχιζοφρένεια η ψυχωτική διαταραχή είναι ευρύτερη και αφορά πολλαπλές λειτουργίες.</w:t>
      </w:r>
    </w:p>
    <w:p>
      <w:pPr>
        <w:pStyle w:val="Heading2"/>
      </w:pPr>
      <w:r>
        <w:t>Βραχεία ψυχωτική και σχιζοφρενικόμορφη</w:t>
      </w:r>
    </w:p>
    <w:p>
      <w:pPr>
        <w:jc w:val="both"/>
      </w:pPr>
      <w:r>
        <w:t>Το βιβλίο επιβεβαιώνει τη σημασία της διάρκειας:</w:t>
      </w:r>
    </w:p>
    <w:p>
      <w:pPr>
        <w:pStyle w:val="ListBullet"/>
      </w:pPr>
      <w:r>
        <w:t>βραχεία ψυχωτική διαταραχή: τουλάχιστον μία ημέρα και λιγότερο από έναν μήνα,</w:t>
      </w:r>
    </w:p>
    <w:p>
      <w:pPr>
        <w:pStyle w:val="ListBullet"/>
      </w:pPr>
      <w:r>
        <w:t>σχιζοφρενικόμορφη διαταραχή: περισσότερο από έναν μήνα και λιγότερο από έξι μήνες,</w:t>
      </w:r>
    </w:p>
    <w:p>
      <w:pPr>
        <w:pStyle w:val="ListBullet"/>
      </w:pPr>
      <w:r>
        <w:t>σχιζοφρένεια: συνολική διάρκεια άνω των έξι μηνών, με τα υπόλοιπα κριτήρια.</w:t>
      </w:r>
    </w:p>
    <w:p>
      <w:pPr>
        <w:jc w:val="both"/>
      </w:pPr>
      <w:r>
        <w:t>Προσοχή: η διάρκεια δεν αρκεί μόνη της. Πρέπει να ελεγχθούν διάθεση, ουσίες, φάρμακα, ιατρική κατάσταση, λειτουργικότητα και πορεία.</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Emphasis">
    <w:name w:val="Exam Emphasis"/>
    <w:basedOn w:val="Normal"/>
    <w:rPr>
      <w:i/>
      <w:color w:val="40505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