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widowControl w:val="1"/>
        <w:spacing w:after="0" w:before="1440" w:lineRule="auto"/>
        <w:jc w:val="left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Desarrollo Web en Entorno Cliente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11. Videojuegos con Phaser-CE</w:t>
      </w:r>
    </w:p>
    <w:p w:rsidR="00000000" w:rsidDel="00000000" w:rsidP="00000000" w:rsidRDefault="00000000" w:rsidRPr="00000000" w14:paraId="00000002">
      <w:pPr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2" name="image3.png"/>
            <a:graphic>
              <a:graphicData uri="http://schemas.openxmlformats.org/drawingml/2006/picture">
                <pic:pic>
                  <pic:nvPicPr>
                    <pic:cNvPr descr="short line"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widowControl w:val="1"/>
        <w:spacing w:after="0" w:before="200" w:line="300" w:lineRule="auto"/>
        <w:rPr>
          <w:rFonts w:ascii="Raleway" w:cs="Raleway" w:eastAsia="Raleway" w:hAnsi="Raleway"/>
          <w:b w:val="1"/>
          <w:smallCaps w:val="0"/>
          <w:color w:val="1a1a1a"/>
          <w:sz w:val="40"/>
          <w:szCs w:val="40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Diciembre 2020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firstLine="113"/>
        <w:rPr>
          <w:color w:val="33663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firstLine="113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Licencia</w:t>
      </w:r>
    </w:p>
    <w:p w:rsidR="00000000" w:rsidDel="00000000" w:rsidP="00000000" w:rsidRDefault="00000000" w:rsidRPr="00000000" w14:paraId="0000000E">
      <w:pPr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395" w:right="404" w:firstLine="0"/>
        <w:rPr/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Reconocimiento – NoComercial - CompartirIgual (BY-NC-SA)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: No se permite un uso comercial de la obra original ni de las posibles obras derivadas, la distribución de las cuales se debe hacer con una licencia igual a la que regula la obra original.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36633"/>
          <w:sz w:val="28"/>
          <w:szCs w:val="28"/>
          <w:u w:val="none"/>
          <w:shd w:fill="auto" w:val="clear"/>
          <w:vertAlign w:val="baseline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 lo largo de este tema se utilizarán distintos símbolos para distinguir elementos importantes dentro del contenido. Estos símbolos son:</w:t>
      </w:r>
    </w:p>
    <w:p w:rsidR="00000000" w:rsidDel="00000000" w:rsidP="00000000" w:rsidRDefault="00000000" w:rsidRPr="00000000" w14:paraId="0000001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widowControl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  <w:between w:space="0" w:sz="0" w:val="nil"/>
        </w:pBdr>
        <w:shd w:fill="cccc99" w:val="clear"/>
        <w:spacing w:after="113" w:before="85" w:line="240" w:lineRule="auto"/>
        <w:ind w:left="641" w:right="57" w:firstLine="56.999999999999886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📖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Importante</w:t>
      </w:r>
    </w:p>
    <w:p w:rsidR="00000000" w:rsidDel="00000000" w:rsidP="00000000" w:rsidRDefault="00000000" w:rsidRPr="00000000" w14:paraId="0000001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0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widowControl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  <w:between w:space="0" w:sz="0" w:val="nil"/>
        </w:pBdr>
        <w:shd w:fill="cccc99" w:val="clear"/>
        <w:spacing w:after="113" w:before="85" w:line="240" w:lineRule="auto"/>
        <w:ind w:left="641" w:right="57" w:firstLine="56.999999999999886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Pacifico" w:cs="Pacifico" w:eastAsia="Pacifico" w:hAnsi="Pacifico"/>
          <w:b w:val="1"/>
          <w:sz w:val="20"/>
          <w:szCs w:val="20"/>
          <w:rtl w:val="0"/>
        </w:rPr>
        <w:t xml:space="preserve">❕</w:t>
      </w:r>
      <w:r w:rsidDel="00000000" w:rsidR="00000000" w:rsidRPr="00000000"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Atención</w:t>
      </w:r>
    </w:p>
    <w:p w:rsidR="00000000" w:rsidDel="00000000" w:rsidP="00000000" w:rsidRDefault="00000000" w:rsidRPr="00000000" w14:paraId="0000001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0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widowControl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  <w:between w:space="0" w:sz="0" w:val="nil"/>
        </w:pBdr>
        <w:shd w:fill="cccc99" w:val="clear"/>
        <w:spacing w:after="113" w:before="85" w:line="240" w:lineRule="auto"/>
        <w:ind w:left="641" w:right="57" w:firstLine="56.999999999999886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💬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Interesante</w:t>
      </w:r>
    </w:p>
    <w:p w:rsidR="00000000" w:rsidDel="00000000" w:rsidP="00000000" w:rsidRDefault="00000000" w:rsidRPr="00000000" w14:paraId="00000019">
      <w:pPr>
        <w:pStyle w:val="Heading1"/>
        <w:ind w:left="432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1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0" w:right="0" w:firstLine="0"/>
        <w:rPr>
          <w:rFonts w:ascii="Verdana" w:cs="Verdana" w:eastAsia="Verdana" w:hAnsi="Verdana"/>
          <w:b w:val="1"/>
          <w:i w:val="0"/>
          <w:smallCaps w:val="1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Índice de contenido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B">
          <w:pPr>
            <w:tabs>
              <w:tab w:val="right" w:pos="9637.511811023622"/>
            </w:tabs>
            <w:spacing w:before="8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1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1. </w:t>
          </w:r>
          <w:hyperlink w:anchor="_ge43nvu7ywtj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Introducción ¿Qué es Phaser-CE?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_ge43nvu7ywtj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2. </w:t>
          </w:r>
          <w:hyperlink w:anchor="_63w9la2rzwtw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Incluyendo la biblioteca Phaser-CE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_63w9la2rzwtw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pos="9637.511811023622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2.1. </w:t>
          </w:r>
          <w:hyperlink w:anchor="_73f511xut55f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Phaser-CE desde un CDN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_73f511xut55f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pos="9637.511811023622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2.2. </w:t>
          </w:r>
          <w:hyperlink w:anchor="_3z172ii5r09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Phaser-CE desde NPM y NodeJS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_3z172ii5r09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3. </w:t>
          </w:r>
          <w:hyperlink w:anchor="_tjvw91hmlvof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Ejemplos presentados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_tjvw91hmlvof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4. </w:t>
          </w:r>
          <w:hyperlink w:anchor="_5ivfzjxvi22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Bibliografía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_5ivfzjxvi22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tabs>
              <w:tab w:val="right" w:pos="9637.511811023622"/>
            </w:tabs>
            <w:spacing w:after="80"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5. </w:t>
          </w:r>
          <w:hyperlink w:anchor="_g1qlmy5ta6mu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Autores (en orden alfabético)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_g1qlmy5ta6mu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2">
      <w:pPr>
        <w:rPr>
          <w:rFonts w:ascii="Verdana" w:cs="Verdana" w:eastAsia="Verdana" w:hAnsi="Verdana"/>
          <w:sz w:val="16"/>
          <w:szCs w:val="16"/>
        </w:rPr>
        <w:sectPr>
          <w:pgSz w:h="16838" w:w="11906" w:orient="portrait"/>
          <w:pgMar w:bottom="1134" w:top="1134" w:left="1134" w:right="1134" w:header="0" w:footer="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rPr/>
      </w:pPr>
      <w:r w:rsidDel="00000000" w:rsidR="00000000" w:rsidRPr="00000000">
        <w:rPr>
          <w:rFonts w:ascii="Calibri" w:cs="Calibri" w:eastAsia="Calibri" w:hAnsi="Calibri"/>
          <w:i w:val="0"/>
          <w:smallCaps w:val="1"/>
          <w:strike w:val="0"/>
          <w:color w:val="336633"/>
          <w:sz w:val="32"/>
          <w:szCs w:val="32"/>
          <w:u w:val="none"/>
          <w:shd w:fill="auto" w:val="clear"/>
          <w:vertAlign w:val="baseline"/>
          <w:rtl w:val="0"/>
        </w:rPr>
        <w:t xml:space="preserve">UD</w:t>
      </w: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11</w:t>
      </w:r>
      <w:r w:rsidDel="00000000" w:rsidR="00000000" w:rsidRPr="00000000">
        <w:rPr>
          <w:rFonts w:ascii="Calibri" w:cs="Calibri" w:eastAsia="Calibri" w:hAnsi="Calibri"/>
          <w:smallCaps w:val="1"/>
          <w:color w:val="336633"/>
          <w:sz w:val="32"/>
          <w:szCs w:val="32"/>
          <w:rtl w:val="0"/>
        </w:rPr>
        <w:t xml:space="preserve">.</w:t>
      </w: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 Videojuegos con Phaser-CE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1"/>
        <w:numPr>
          <w:ilvl w:val="0"/>
          <w:numId w:val="2"/>
        </w:numPr>
        <w:ind w:left="432"/>
      </w:pPr>
      <w:bookmarkStart w:colFirst="0" w:colLast="0" w:name="_ge43nvu7ywtj" w:id="1"/>
      <w:bookmarkEnd w:id="1"/>
      <w:r w:rsidDel="00000000" w:rsidR="00000000" w:rsidRPr="00000000">
        <w:rPr>
          <w:rtl w:val="0"/>
        </w:rPr>
        <w:t xml:space="preserve">Introducción ¿Qué es Phaser-CE?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En esta unidad aprenderemos mediante un ejemplo comentado, las bases de cómo funciona el motor de juegos Phaser-CE. Phaser-CE, es una biblioteca que implementa motor de juegos. Phaser-CE era anteriormente conocido como Phaser 2. 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Actualmente existen Phaser 3 y Phaser 4, pero para esta unidad hemos elegido Phaser-CE porque Phaser 3 y 4 son productos sobre los que la comunidad no tiene control y que no son retro-compatibles con Phaser-CE (Phaser 2), el cual tiene mucha documentación, bibliotecas complementarias, juegos de ejemplo, etc. 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Phaser-CE sigue en constante desarrollo y mejora por la comunidad como se puede ver en su web </w:t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https://phaser.io/download/phaserce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Heading1"/>
        <w:numPr>
          <w:ilvl w:val="0"/>
          <w:numId w:val="2"/>
        </w:numPr>
        <w:spacing w:after="0" w:afterAutospacing="0"/>
        <w:ind w:left="432"/>
        <w:rPr>
          <w:u w:val="none"/>
        </w:rPr>
      </w:pPr>
      <w:bookmarkStart w:colFirst="0" w:colLast="0" w:name="_63w9la2rzwtw" w:id="2"/>
      <w:bookmarkEnd w:id="2"/>
      <w:r w:rsidDel="00000000" w:rsidR="00000000" w:rsidRPr="00000000">
        <w:rPr>
          <w:rtl w:val="0"/>
        </w:rPr>
        <w:t xml:space="preserve">Incluyendo la biblioteca Phaser-CE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Heading2"/>
        <w:numPr>
          <w:ilvl w:val="1"/>
          <w:numId w:val="2"/>
        </w:numPr>
        <w:spacing w:after="240" w:before="0" w:beforeAutospacing="0" w:lineRule="auto"/>
        <w:rPr>
          <w:u w:val="none"/>
        </w:rPr>
      </w:pPr>
      <w:bookmarkStart w:colFirst="0" w:colLast="0" w:name="_73f511xut55f" w:id="3"/>
      <w:bookmarkEnd w:id="3"/>
      <w:r w:rsidDel="00000000" w:rsidR="00000000" w:rsidRPr="00000000">
        <w:rPr>
          <w:rtl w:val="0"/>
        </w:rPr>
        <w:t xml:space="preserve">Phaser-CE desde un CDN</w:t>
      </w:r>
    </w:p>
    <w:p w:rsidR="00000000" w:rsidDel="00000000" w:rsidP="00000000" w:rsidRDefault="00000000" w:rsidRPr="00000000" w14:paraId="0000002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Para incluir la biblioteca de Phaser-CE desde un CDN, podemos usar el siguiente código.</w:t>
      </w:r>
    </w:p>
    <w:tbl>
      <w:tblPr>
        <w:tblStyle w:val="Table1"/>
        <w:jc w:val="left"/>
        <w:tblInd w:w="100.0" w:type="pct"/>
        <w:tblLayout w:type="fixed"/>
        <w:tblLook w:val="0600"/>
      </w:tblPr>
      <w:tblGrid>
        <w:gridCol w:w="9752"/>
        <w:tblGridChange w:id="0">
          <w:tblGrid>
            <w:gridCol w:w="9752"/>
          </w:tblGrid>
        </w:tblGridChange>
      </w:tblGrid>
      <w:t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000080"/>
                <w:shd w:fill="f8f8f8" w:val="clear"/>
                <w:rtl w:val="0"/>
              </w:rPr>
              <w:t xml:space="preserve">&lt;script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src</w:t>
            </w:r>
            <w:r w:rsidDel="00000000" w:rsidR="00000000" w:rsidRPr="00000000">
              <w:rPr>
                <w:rFonts w:ascii="Consolas" w:cs="Consolas" w:eastAsia="Consolas" w:hAnsi="Consolas"/>
                <w:color w:val="000080"/>
                <w:shd w:fill="f8f8f8" w:val="clear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"https://cdn.jsdelivr.net/npm/phaser-ce@2.16.1"</w:t>
            </w:r>
            <w:r w:rsidDel="00000000" w:rsidR="00000000" w:rsidRPr="00000000">
              <w:rPr>
                <w:rFonts w:ascii="Consolas" w:cs="Consolas" w:eastAsia="Consolas" w:hAnsi="Consolas"/>
                <w:color w:val="000080"/>
                <w:shd w:fill="f8f8f8" w:val="clear"/>
                <w:rtl w:val="0"/>
              </w:rPr>
              <w:t xml:space="preserve">&gt;&lt;/script&gt;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En los ejemplos presentados en esta unidad, utilizamos este método.</w:t>
      </w:r>
    </w:p>
    <w:p w:rsidR="00000000" w:rsidDel="00000000" w:rsidP="00000000" w:rsidRDefault="00000000" w:rsidRPr="00000000" w14:paraId="0000002D">
      <w:pPr>
        <w:pStyle w:val="Heading2"/>
        <w:numPr>
          <w:ilvl w:val="1"/>
          <w:numId w:val="2"/>
        </w:numPr>
        <w:spacing w:after="240" w:before="240" w:lineRule="auto"/>
        <w:rPr>
          <w:u w:val="none"/>
        </w:rPr>
      </w:pPr>
      <w:bookmarkStart w:colFirst="0" w:colLast="0" w:name="_3z172ii5r09" w:id="4"/>
      <w:bookmarkEnd w:id="4"/>
      <w:r w:rsidDel="00000000" w:rsidR="00000000" w:rsidRPr="00000000">
        <w:rPr>
          <w:rtl w:val="0"/>
        </w:rPr>
        <w:t xml:space="preserve">Phaser-CE desde NPM y NodeJS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Si deseamos instalar Phaser-CE desde NodeJS y su gestor de paquetes NPM, tenéis toda la información disponible en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https://www.npmjs.com/package/phaser-ce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En resumen, la forma más sencilla es ejecutar la orden </w:t>
      </w:r>
      <w:r w:rsidDel="00000000" w:rsidR="00000000" w:rsidRPr="00000000">
        <w:rPr>
          <w:b w:val="1"/>
          <w:rtl w:val="0"/>
        </w:rPr>
        <w:t xml:space="preserve">“npm install phaser-ce” </w:t>
      </w:r>
      <w:r w:rsidDel="00000000" w:rsidR="00000000" w:rsidRPr="00000000">
        <w:rPr>
          <w:rtl w:val="0"/>
        </w:rPr>
        <w:t xml:space="preserve">(o con la opción </w:t>
      </w:r>
      <w:r w:rsidDel="00000000" w:rsidR="00000000" w:rsidRPr="00000000">
        <w:rPr>
          <w:b w:val="1"/>
          <w:rtl w:val="0"/>
        </w:rPr>
        <w:t xml:space="preserve">“--save-dev”</w:t>
      </w:r>
      <w:r w:rsidDel="00000000" w:rsidR="00000000" w:rsidRPr="00000000">
        <w:rPr>
          <w:rtl w:val="0"/>
        </w:rPr>
        <w:t xml:space="preserve"> si procede) para obtener la biblioteca y posteriormente incluir el siguiente código al principio del programa para poder utilizarla:</w:t>
      </w:r>
    </w:p>
    <w:tbl>
      <w:tblPr>
        <w:tblStyle w:val="Table2"/>
        <w:jc w:val="left"/>
        <w:tblInd w:w="100.0" w:type="pct"/>
        <w:tblLayout w:type="fixed"/>
        <w:tblLook w:val="0600"/>
      </w:tblPr>
      <w:tblGrid>
        <w:gridCol w:w="9752"/>
        <w:tblGridChange w:id="0">
          <w:tblGrid>
            <w:gridCol w:w="9752"/>
          </w:tblGrid>
        </w:tblGridChange>
      </w:tblGrid>
      <w:t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window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.PIXI   =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require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'phaser-ce/build/custom/pixi'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window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.p2     =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require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'phaser-ce/build/custom/p2'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window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.Phaser =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require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'phaser-ce/build/custom/phaser-split'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2">
      <w:pPr>
        <w:pStyle w:val="Heading1"/>
        <w:numPr>
          <w:ilvl w:val="0"/>
          <w:numId w:val="2"/>
        </w:numPr>
        <w:ind w:left="432"/>
        <w:rPr>
          <w:u w:val="none"/>
        </w:rPr>
      </w:pPr>
      <w:bookmarkStart w:colFirst="0" w:colLast="0" w:name="_tjvw91hmlvof" w:id="5"/>
      <w:bookmarkEnd w:id="5"/>
      <w:r w:rsidDel="00000000" w:rsidR="00000000" w:rsidRPr="00000000">
        <w:rPr>
          <w:rtl w:val="0"/>
        </w:rPr>
        <w:t xml:space="preserve">Ejemplos presentados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Los ejemplos presentados están basados en el tutorial de Phaser-CE disponible en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https://phaser.io/tutorials/making-your-first-phaser-game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Actualmente, por motivos de seguridad de los navegadores, debemos ejecutar Phaser-CE desde un servidor web. En el fichero </w:t>
      </w:r>
      <w:r w:rsidDel="00000000" w:rsidR="00000000" w:rsidRPr="00000000">
        <w:rPr>
          <w:b w:val="1"/>
          <w:rtl w:val="0"/>
        </w:rPr>
        <w:t xml:space="preserve">“EjemplosTutorialPhaser.zip”</w:t>
      </w:r>
      <w:r w:rsidDel="00000000" w:rsidR="00000000" w:rsidRPr="00000000">
        <w:rPr>
          <w:rtl w:val="0"/>
        </w:rPr>
        <w:t xml:space="preserve"> de esta unidad, se incluyen los ejemplos adaptados para ser utilizados con Javascript moderno. 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Para lanzarlos, simplemente deberéis hacer en primer lugar </w:t>
      </w:r>
      <w:r w:rsidDel="00000000" w:rsidR="00000000" w:rsidRPr="00000000">
        <w:rPr>
          <w:b w:val="1"/>
          <w:rtl w:val="0"/>
        </w:rPr>
        <w:t xml:space="preserve">“npm install” </w:t>
      </w:r>
      <w:r w:rsidDel="00000000" w:rsidR="00000000" w:rsidRPr="00000000">
        <w:rPr>
          <w:rtl w:val="0"/>
        </w:rPr>
        <w:t xml:space="preserve">y cada vez que queráis lanzar para desarrollar y probar, usar el comando </w:t>
      </w:r>
      <w:r w:rsidDel="00000000" w:rsidR="00000000" w:rsidRPr="00000000">
        <w:rPr>
          <w:b w:val="1"/>
          <w:rtl w:val="0"/>
        </w:rPr>
        <w:t xml:space="preserve">“npm run server”</w:t>
      </w:r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036">
      <w:pPr>
        <w:rPr>
          <w:b w:val="1"/>
        </w:rPr>
      </w:pPr>
      <w:r w:rsidDel="00000000" w:rsidR="00000000" w:rsidRPr="00000000">
        <w:rPr>
          <w:rtl w:val="0"/>
        </w:rPr>
        <w:t xml:space="preserve">Para generar el código Javascript en producción, podéis utilizar el comando </w:t>
      </w:r>
      <w:r w:rsidDel="00000000" w:rsidR="00000000" w:rsidRPr="00000000">
        <w:rPr>
          <w:b w:val="1"/>
          <w:rtl w:val="0"/>
        </w:rPr>
        <w:t xml:space="preserve">“npm run build”.</w:t>
      </w:r>
    </w:p>
    <w:p w:rsidR="00000000" w:rsidDel="00000000" w:rsidP="00000000" w:rsidRDefault="00000000" w:rsidRPr="00000000" w14:paraId="00000037">
      <w:pPr>
        <w:pStyle w:val="Heading1"/>
        <w:numPr>
          <w:ilvl w:val="0"/>
          <w:numId w:val="2"/>
        </w:numPr>
        <w:ind w:left="432"/>
        <w:rPr>
          <w:u w:val="none"/>
        </w:rPr>
      </w:pPr>
      <w:bookmarkStart w:colFirst="0" w:colLast="0" w:name="_5ivfzjxvi22" w:id="6"/>
      <w:bookmarkEnd w:id="6"/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ibliografía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vertAlign w:val="baseline"/>
          <w:rtl w:val="0"/>
        </w:rPr>
        <w:t xml:space="preserve">[1] </w:t>
      </w:r>
      <w:r w:rsidDel="00000000" w:rsidR="00000000" w:rsidRPr="00000000">
        <w:rPr>
          <w:rtl w:val="0"/>
        </w:rPr>
        <w:t xml:space="preserve">Javascript Mozilla Developer </w:t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https://developer.mozilla.org/es/docs/Web/JavaScript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[2] Javascript ES6 W3C </w:t>
      </w: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https://www.w3schools.com/js/js_es6.asp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[3] Phaser-CE </w:t>
      </w: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https://phaser.io/learn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Style w:val="Heading1"/>
        <w:numPr>
          <w:ilvl w:val="0"/>
          <w:numId w:val="2"/>
        </w:numPr>
        <w:ind w:left="432"/>
        <w:jc w:val="both"/>
        <w:rPr>
          <w:u w:val="none"/>
        </w:rPr>
      </w:pPr>
      <w:bookmarkStart w:colFirst="0" w:colLast="0" w:name="_g1qlmy5ta6mu" w:id="7"/>
      <w:bookmarkEnd w:id="7"/>
      <w:r w:rsidDel="00000000" w:rsidR="00000000" w:rsidRPr="00000000">
        <w:rPr>
          <w:rtl w:val="0"/>
        </w:rPr>
        <w:t xml:space="preserve">Autores (en orden alfabético)</w:t>
      </w:r>
    </w:p>
    <w:p w:rsidR="00000000" w:rsidDel="00000000" w:rsidP="00000000" w:rsidRDefault="00000000" w:rsidRPr="00000000" w14:paraId="0000003C">
      <w:pPr>
        <w:ind w:left="0" w:firstLine="0"/>
        <w:rPr/>
      </w:pPr>
      <w:r w:rsidDel="00000000" w:rsidR="00000000" w:rsidRPr="00000000">
        <w:rPr>
          <w:rtl w:val="0"/>
        </w:rPr>
        <w:t xml:space="preserve">A continuación ofrecemos en orden alfabético el listado de autores que han hecho aportaciones a este documento:</w:t>
      </w:r>
    </w:p>
    <w:p w:rsidR="00000000" w:rsidDel="00000000" w:rsidP="00000000" w:rsidRDefault="00000000" w:rsidRPr="00000000" w14:paraId="0000003D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García Barea, Sergi</w:t>
      </w:r>
      <w:r w:rsidDel="00000000" w:rsidR="00000000" w:rsidRPr="00000000">
        <w:rPr>
          <w:rtl w:val="0"/>
        </w:rPr>
      </w:r>
    </w:p>
    <w:sectPr>
      <w:headerReference r:id="rId14" w:type="default"/>
      <w:footerReference r:id="rId15" w:type="default"/>
      <w:type w:val="nextPage"/>
      <w:pgSz w:h="16838" w:w="11906" w:orient="portrait"/>
      <w:pgMar w:bottom="1737" w:top="1623" w:left="1077" w:right="1077" w:header="1134" w:footer="1134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Verdana"/>
  <w:font w:name="Consolas"/>
  <w:font w:name="Raleway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roxima Nova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Arimo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Tahoma">
    <w:embedRegular w:fontKey="{00000000-0000-0000-0000-000000000000}" r:id="rId13" w:subsetted="0"/>
    <w:embedBold w:fontKey="{00000000-0000-0000-0000-000000000000}" r:id="rId14" w:subsetted="0"/>
  </w:font>
  <w:font w:name="Pacifico">
    <w:embedRegular w:fontKey="{00000000-0000-0000-0000-000000000000}" r:id="rId15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F">
    <w:pPr>
      <w:keepNext w:val="0"/>
      <w:keepLines w:val="0"/>
      <w:widowControl w:val="0"/>
      <w:pBdr>
        <w:top w:color="666633" w:space="2" w:sz="4" w:val="single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819"/>
        <w:tab w:val="right" w:pos="9638"/>
      </w:tabs>
      <w:spacing w:after="0" w:before="0" w:line="240" w:lineRule="auto"/>
      <w:ind w:left="0" w:right="0" w:firstLine="0"/>
      <w:jc w:val="left"/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 xml:space="preserve">CFGS. Desarrollo de Aplicaciones W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eb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ab/>
      <w:tab/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UD11 - Página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 xml:space="preserve"> 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0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E">
    <w:pPr>
      <w:keepNext w:val="0"/>
      <w:keepLines w:val="0"/>
      <w:widowControl w:val="0"/>
      <w:pBdr>
        <w:top w:space="0" w:sz="0" w:val="nil"/>
        <w:left w:space="0" w:sz="0" w:val="nil"/>
        <w:bottom w:color="666633" w:space="0" w:sz="4" w:val="single"/>
        <w:right w:space="0" w:sz="0" w:val="nil"/>
        <w:between w:space="0" w:sz="0" w:val="nil"/>
      </w:pBdr>
      <w:shd w:fill="auto" w:val="clear"/>
      <w:tabs>
        <w:tab w:val="center" w:pos="4819"/>
        <w:tab w:val="right" w:pos="9638"/>
      </w:tabs>
      <w:spacing w:after="0" w:before="0" w:line="240" w:lineRule="auto"/>
      <w:ind w:left="0" w:right="0" w:firstLine="0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 xml:space="preserve">Desarrollo web en entorno cliente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 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ab/>
      <w:tab/>
      <w:t xml:space="preserve">UD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11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 xml:space="preserve">.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 Videojuegos con Phaser-CE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" w:hanging="1008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s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developer.mozilla.org/es/docs/Web/JavaScript" TargetMode="External"/><Relationship Id="rId10" Type="http://schemas.openxmlformats.org/officeDocument/2006/relationships/hyperlink" Target="https://phaser.io/tutorials/making-your-first-phaser-game" TargetMode="External"/><Relationship Id="rId13" Type="http://schemas.openxmlformats.org/officeDocument/2006/relationships/hyperlink" Target="https://phaser.io/learn" TargetMode="External"/><Relationship Id="rId12" Type="http://schemas.openxmlformats.org/officeDocument/2006/relationships/hyperlink" Target="https://www.w3schools.com/js/js_es6.asp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npmjs.com/package/phaser-ce" TargetMode="External"/><Relationship Id="rId15" Type="http://schemas.openxmlformats.org/officeDocument/2006/relationships/footer" Target="footer1.xml"/><Relationship Id="rId14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hyperlink" Target="https://phaser.io/download/phaserce" TargetMode="Externa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Arimo-italic.ttf"/><Relationship Id="rId10" Type="http://schemas.openxmlformats.org/officeDocument/2006/relationships/font" Target="fonts/Arimo-bold.ttf"/><Relationship Id="rId13" Type="http://schemas.openxmlformats.org/officeDocument/2006/relationships/font" Target="fonts/Tahoma-regular.ttf"/><Relationship Id="rId12" Type="http://schemas.openxmlformats.org/officeDocument/2006/relationships/font" Target="fonts/Arimo-boldItalic.ttf"/><Relationship Id="rId1" Type="http://schemas.openxmlformats.org/officeDocument/2006/relationships/font" Target="fonts/Raleway-regular.ttf"/><Relationship Id="rId2" Type="http://schemas.openxmlformats.org/officeDocument/2006/relationships/font" Target="fonts/Raleway-bold.ttf"/><Relationship Id="rId3" Type="http://schemas.openxmlformats.org/officeDocument/2006/relationships/font" Target="fonts/Raleway-italic.ttf"/><Relationship Id="rId4" Type="http://schemas.openxmlformats.org/officeDocument/2006/relationships/font" Target="fonts/Raleway-boldItalic.ttf"/><Relationship Id="rId9" Type="http://schemas.openxmlformats.org/officeDocument/2006/relationships/font" Target="fonts/Arimo-regular.ttf"/><Relationship Id="rId15" Type="http://schemas.openxmlformats.org/officeDocument/2006/relationships/font" Target="fonts/Pacifico-regular.ttf"/><Relationship Id="rId14" Type="http://schemas.openxmlformats.org/officeDocument/2006/relationships/font" Target="fonts/Tahoma-bold.ttf"/><Relationship Id="rId5" Type="http://schemas.openxmlformats.org/officeDocument/2006/relationships/font" Target="fonts/ProximaNova-regular.ttf"/><Relationship Id="rId6" Type="http://schemas.openxmlformats.org/officeDocument/2006/relationships/font" Target="fonts/ProximaNova-bold.ttf"/><Relationship Id="rId7" Type="http://schemas.openxmlformats.org/officeDocument/2006/relationships/font" Target="fonts/ProximaNova-italic.ttf"/><Relationship Id="rId8" Type="http://schemas.openxmlformats.org/officeDocument/2006/relationships/font" Target="fonts/ProximaNova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