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Web en Entorno Cliente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14. Introducción a Vue 2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1"/>
        <w:spacing w:after="0" w:before="200" w:line="300" w:lineRule="auto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Enero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1"/>
        <w:spacing w:after="0" w:before="0" w:line="312" w:lineRule="auto"/>
        <w:ind w:left="-6.666666666666762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10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B">
      <w:pPr>
        <w:pStyle w:val="Heading1"/>
        <w:ind w:left="432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_4owcmsjlyn6b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lxr2sepbpv5e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_lxr2sepbpv5e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pzgnhnjde3eb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_pzgnhnjde3eb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rob7v3nrjlpq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4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_rob7v3nrjlpq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38awkmbxrd5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Autores (en orden alfabético)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_38awkmbxrd5h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14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Introducción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 a Vue 2 - Actividades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numPr>
          <w:ilvl w:val="0"/>
          <w:numId w:val="3"/>
        </w:numPr>
        <w:ind w:left="432"/>
      </w:pPr>
      <w:bookmarkStart w:colFirst="0" w:colLast="0" w:name="_4owcmsjlyn6b" w:id="1"/>
      <w:bookmarkEnd w:id="1"/>
      <w:r w:rsidDel="00000000" w:rsidR="00000000" w:rsidRPr="00000000">
        <w:rPr>
          <w:rtl w:val="0"/>
        </w:rPr>
        <w:t xml:space="preserve">Actividad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Modifica el ejemplo de Vue 2 </w:t>
      </w:r>
      <w:r w:rsidDel="00000000" w:rsidR="00000000" w:rsidRPr="00000000">
        <w:rPr>
          <w:b w:val="1"/>
          <w:rtl w:val="0"/>
        </w:rPr>
        <w:t xml:space="preserve">“Ejemplo06-lista-de-tareas”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Añade: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input de texto que indique la prioridad de cada tarea. Su valor inicial será 1.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botón “Ordenar de menor a mayor prioridad” que ordene la lista de tareas de valor de prioridad más bajo a más alto. En caso de empate, irá primero aquella tarea con la fecha más antigua.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botón “Ordenar de mayor a menor prioridad” que ordene la lista de tareas de valor de prioridad más alto a más bajo. En caso de empate, irá primero aquella tarea con la fecha más antigua.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botón “Borrar todas las tareas” que borrará todas las tareas. Al borrarse, debe aparecer un mensaje diciendo “se han borrado todas las tareas” siguiendo el mismo estilo de mensaje y funcionamiento del mensaje que aparece al agregar una tarea.</w:t>
      </w:r>
    </w:p>
    <w:p w:rsidR="00000000" w:rsidDel="00000000" w:rsidP="00000000" w:rsidRDefault="00000000" w:rsidRPr="00000000" w14:paraId="0000002B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guby4fd98j8" w:id="2"/>
      <w:bookmarkEnd w:id="2"/>
      <w:r w:rsidDel="00000000" w:rsidR="00000000" w:rsidRPr="00000000">
        <w:rPr>
          <w:rtl w:val="0"/>
        </w:rPr>
        <w:t xml:space="preserve">Actividad 2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Modifica el ejemplo de Vue 2 </w:t>
      </w:r>
      <w:r w:rsidDel="00000000" w:rsidR="00000000" w:rsidRPr="00000000">
        <w:rPr>
          <w:b w:val="1"/>
          <w:rtl w:val="0"/>
        </w:rPr>
        <w:t xml:space="preserve">“Ejemplo09-artistas”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Añade la posibilidad de añadir/eliminar discos a artistas ya creados.</w:t>
      </w:r>
    </w:p>
    <w:p w:rsidR="00000000" w:rsidDel="00000000" w:rsidP="00000000" w:rsidRDefault="00000000" w:rsidRPr="00000000" w14:paraId="0000002E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she4ztjndhqp" w:id="3"/>
      <w:bookmarkEnd w:id="3"/>
      <w:r w:rsidDel="00000000" w:rsidR="00000000" w:rsidRPr="00000000">
        <w:rPr>
          <w:rtl w:val="0"/>
        </w:rPr>
        <w:t xml:space="preserve">Actividad 3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Modifica el ejemplo de Vue 2 </w:t>
      </w:r>
      <w:r w:rsidDel="00000000" w:rsidR="00000000" w:rsidRPr="00000000">
        <w:rPr>
          <w:b w:val="1"/>
          <w:rtl w:val="0"/>
        </w:rPr>
        <w:t xml:space="preserve">“Ejemplo03-consumir-api-axios”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Haz que el programa, pase a consumir API de Valenbisi en formato JSON</w:t>
      </w:r>
    </w:p>
    <w:p w:rsidR="00000000" w:rsidDel="00000000" w:rsidP="00000000" w:rsidRDefault="00000000" w:rsidRPr="00000000" w14:paraId="00000031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https://www.valencia.es/ayuntamiento/datosabiertos.nsf/resultadoCapas/95D6756F6861F9FDC1257C70003E4FBD?OpenDocument&amp;lang=1&amp;nivel=2&amp;seccion=1&amp;bdorigen=&amp;idapoyo=22ADF97C1FD223B5C1257C55003BD01F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y muestre todas las estaciones con 0 huecos para aparcar libres.</w:t>
      </w:r>
    </w:p>
    <w:p w:rsidR="00000000" w:rsidDel="00000000" w:rsidP="00000000" w:rsidRDefault="00000000" w:rsidRPr="00000000" w14:paraId="00000033">
      <w:pPr>
        <w:pStyle w:val="Heading1"/>
        <w:numPr>
          <w:ilvl w:val="0"/>
          <w:numId w:val="3"/>
        </w:numPr>
        <w:ind w:left="432"/>
        <w:rPr>
          <w:u w:val="none"/>
        </w:rPr>
      </w:pPr>
      <w:bookmarkStart w:colFirst="0" w:colLast="0" w:name="_38awkmbxrd5h" w:id="4"/>
      <w:bookmarkEnd w:id="4"/>
      <w:r w:rsidDel="00000000" w:rsidR="00000000" w:rsidRPr="00000000">
        <w:rPr>
          <w:rtl w:val="0"/>
        </w:rPr>
        <w:t xml:space="preserve">Autores (en orden alfabético)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  <w:t xml:space="preserve">A continuación ofrecemos en orden alfabético el listado de autores que han hecho aportaciones a este documento: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García Barea, Sergi</w:t>
      </w: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a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Tahoma">
    <w:embedRegular w:fontKey="{00000000-0000-0000-0000-000000000000}" r:id="rId17" w:subsetted="0"/>
    <w:embedBold w:fontKey="{00000000-0000-0000-0000-000000000000}" r:id="rId18" w:subsetted="0"/>
  </w:font>
  <w:font w:name="Pacifico">
    <w:embedRegular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keepNext w:val="0"/>
      <w:keepLines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CFGS. Desarrollo de Aplicaciones W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eb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UD14 -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Desarrollo web en entorno cliente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UD14. Introducci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ón a Vue 2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- Actividades 01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hyperlink" Target="https://www.valencia.es/ayuntamiento/datosabiertos.nsf/resultadoCapas/95D6756F6861F9FDC1257C70003E4FBD?OpenDocument&amp;lang=1&amp;nivel=2&amp;seccion=1&amp;bdorigen=&amp;idapoyo=22ADF97C1FD223B5C1257C55003BD01F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Lato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Lato-italic.ttf"/><Relationship Id="rId14" Type="http://schemas.openxmlformats.org/officeDocument/2006/relationships/font" Target="fonts/Lato-bold.ttf"/><Relationship Id="rId17" Type="http://schemas.openxmlformats.org/officeDocument/2006/relationships/font" Target="fonts/Tahoma-regular.ttf"/><Relationship Id="rId16" Type="http://schemas.openxmlformats.org/officeDocument/2006/relationships/font" Target="fonts/Lato-boldItalic.ttf"/><Relationship Id="rId5" Type="http://schemas.openxmlformats.org/officeDocument/2006/relationships/font" Target="fonts/ProximaNova-regular.ttf"/><Relationship Id="rId19" Type="http://schemas.openxmlformats.org/officeDocument/2006/relationships/font" Target="fonts/Pacifico-regular.ttf"/><Relationship Id="rId6" Type="http://schemas.openxmlformats.org/officeDocument/2006/relationships/font" Target="fonts/ProximaNova-bold.ttf"/><Relationship Id="rId18" Type="http://schemas.openxmlformats.org/officeDocument/2006/relationships/font" Target="fonts/Tahom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