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51"/>
        <w:gridCol w:w="7625"/>
      </w:tblGrid>
      <w:tr w:rsidR="00194BE1" w14:paraId="6A225EFA" w14:textId="77777777" w:rsidTr="00391C01">
        <w:tc>
          <w:tcPr>
            <w:tcW w:w="9576" w:type="dxa"/>
            <w:gridSpan w:val="2"/>
          </w:tcPr>
          <w:p w14:paraId="18BBE044" w14:textId="77777777" w:rsidR="00194BE1" w:rsidRDefault="00194BE1" w:rsidP="00194BE1">
            <w:pPr>
              <w:jc w:val="center"/>
            </w:pPr>
          </w:p>
          <w:p w14:paraId="7A97515D" w14:textId="77777777" w:rsidR="00194BE1" w:rsidRDefault="00194BE1" w:rsidP="00194BE1">
            <w:pPr>
              <w:jc w:val="center"/>
            </w:pPr>
            <w:r>
              <w:t>Canadian Space Agency – Space Science and Technology</w:t>
            </w:r>
          </w:p>
          <w:p w14:paraId="1A1953A0" w14:textId="77777777" w:rsidR="00B37F23" w:rsidRDefault="00B37F23" w:rsidP="00194BE1">
            <w:pPr>
              <w:jc w:val="center"/>
            </w:pPr>
          </w:p>
          <w:p w14:paraId="58A9D7E5" w14:textId="77777777" w:rsidR="00B37F23" w:rsidRPr="00B37F23" w:rsidRDefault="00283081" w:rsidP="00194BE1">
            <w:pPr>
              <w:jc w:val="center"/>
              <w:rPr>
                <w:b/>
              </w:rPr>
            </w:pPr>
            <w:r>
              <w:rPr>
                <w:b/>
              </w:rPr>
              <w:t xml:space="preserve">Stratos PRISM TM/TC Interface </w:t>
            </w:r>
            <w:r w:rsidR="00B37F23" w:rsidRPr="00B37F23">
              <w:rPr>
                <w:b/>
              </w:rPr>
              <w:t>Specifications</w:t>
            </w:r>
          </w:p>
          <w:p w14:paraId="06CC63EE" w14:textId="77777777" w:rsidR="00194BE1" w:rsidRDefault="00194BE1" w:rsidP="00194BE1">
            <w:pPr>
              <w:jc w:val="center"/>
            </w:pPr>
          </w:p>
        </w:tc>
      </w:tr>
      <w:tr w:rsidR="004307C9" w14:paraId="36F65F76" w14:textId="77777777" w:rsidTr="00391C01">
        <w:tc>
          <w:tcPr>
            <w:tcW w:w="1951" w:type="dxa"/>
          </w:tcPr>
          <w:p w14:paraId="43A27B88" w14:textId="77777777" w:rsidR="004307C9" w:rsidRDefault="004307C9" w:rsidP="00194BE1">
            <w:r>
              <w:t>Program:</w:t>
            </w:r>
          </w:p>
        </w:tc>
        <w:tc>
          <w:tcPr>
            <w:tcW w:w="7625" w:type="dxa"/>
          </w:tcPr>
          <w:p w14:paraId="4B69DAA9" w14:textId="77777777" w:rsidR="004307C9" w:rsidRDefault="004307C9" w:rsidP="00194BE1">
            <w:r>
              <w:t>Stratos</w:t>
            </w:r>
          </w:p>
        </w:tc>
      </w:tr>
      <w:tr w:rsidR="004307C9" w14:paraId="3BBCE862" w14:textId="77777777" w:rsidTr="00391C01">
        <w:tc>
          <w:tcPr>
            <w:tcW w:w="1951" w:type="dxa"/>
          </w:tcPr>
          <w:p w14:paraId="24B8F215" w14:textId="77777777" w:rsidR="004307C9" w:rsidRDefault="004307C9" w:rsidP="00194BE1">
            <w:r>
              <w:t>Project:</w:t>
            </w:r>
          </w:p>
        </w:tc>
        <w:tc>
          <w:tcPr>
            <w:tcW w:w="7625" w:type="dxa"/>
          </w:tcPr>
          <w:p w14:paraId="662BDCA7" w14:textId="77777777" w:rsidR="004307C9" w:rsidRDefault="00194BE1" w:rsidP="00194BE1">
            <w:r>
              <w:t>PRISM (Payload Remote Interface, Sensors Suite &amp; Mass Memory)</w:t>
            </w:r>
          </w:p>
        </w:tc>
      </w:tr>
      <w:tr w:rsidR="004307C9" w14:paraId="72AD5591" w14:textId="77777777" w:rsidTr="00391C01">
        <w:tc>
          <w:tcPr>
            <w:tcW w:w="1951" w:type="dxa"/>
          </w:tcPr>
          <w:p w14:paraId="592BB8CA" w14:textId="77777777" w:rsidR="004307C9" w:rsidRDefault="004307C9" w:rsidP="00194BE1">
            <w:r>
              <w:t>Title:</w:t>
            </w:r>
          </w:p>
        </w:tc>
        <w:tc>
          <w:tcPr>
            <w:tcW w:w="7625" w:type="dxa"/>
          </w:tcPr>
          <w:p w14:paraId="7D5CF844" w14:textId="77777777" w:rsidR="004307C9" w:rsidRDefault="00194BE1" w:rsidP="0030217B">
            <w:r>
              <w:t xml:space="preserve">Technical Note - Stratos PRISM Telemetry </w:t>
            </w:r>
            <w:r w:rsidR="0030217B">
              <w:t>and Telecommands (TM/TC) Interface</w:t>
            </w:r>
            <w:r>
              <w:t xml:space="preserve"> Specifications</w:t>
            </w:r>
          </w:p>
        </w:tc>
      </w:tr>
      <w:tr w:rsidR="004307C9" w14:paraId="1920BA59" w14:textId="77777777" w:rsidTr="00391C01">
        <w:tc>
          <w:tcPr>
            <w:tcW w:w="1951" w:type="dxa"/>
          </w:tcPr>
          <w:p w14:paraId="7EB88818" w14:textId="77777777" w:rsidR="004307C9" w:rsidRDefault="004307C9" w:rsidP="00194BE1">
            <w:r>
              <w:t>Doc. Number:</w:t>
            </w:r>
          </w:p>
        </w:tc>
        <w:tc>
          <w:tcPr>
            <w:tcW w:w="7625" w:type="dxa"/>
          </w:tcPr>
          <w:p w14:paraId="0849FAA1" w14:textId="538AEA5B" w:rsidR="004307C9" w:rsidRPr="00917C1E" w:rsidRDefault="006F19CF" w:rsidP="00194BE1">
            <w:pPr>
              <w:rPr>
                <w:b/>
              </w:rPr>
            </w:pPr>
            <w:r w:rsidRPr="00917C1E">
              <w:rPr>
                <w:b/>
              </w:rPr>
              <w:t>TN2018-02-PRISM</w:t>
            </w:r>
          </w:p>
        </w:tc>
      </w:tr>
      <w:tr w:rsidR="00194BE1" w14:paraId="3523A894" w14:textId="77777777" w:rsidTr="00391C01">
        <w:tc>
          <w:tcPr>
            <w:tcW w:w="1951" w:type="dxa"/>
          </w:tcPr>
          <w:p w14:paraId="1799A33A" w14:textId="77777777" w:rsidR="00194BE1" w:rsidRDefault="00194BE1" w:rsidP="00194BE1">
            <w:r>
              <w:t>Date</w:t>
            </w:r>
            <w:r w:rsidR="00D40F4F">
              <w:t xml:space="preserve"> of 1</w:t>
            </w:r>
            <w:r w:rsidR="00D40F4F" w:rsidRPr="00D40F4F">
              <w:rPr>
                <w:vertAlign w:val="superscript"/>
              </w:rPr>
              <w:t>st</w:t>
            </w:r>
            <w:r w:rsidR="00D40F4F">
              <w:t xml:space="preserve"> release</w:t>
            </w:r>
            <w:r>
              <w:t>:</w:t>
            </w:r>
          </w:p>
        </w:tc>
        <w:tc>
          <w:tcPr>
            <w:tcW w:w="7625" w:type="dxa"/>
          </w:tcPr>
          <w:p w14:paraId="7C17B911" w14:textId="77777777" w:rsidR="00194BE1" w:rsidRDefault="00194BE1" w:rsidP="0057443D">
            <w:r>
              <w:t>September 2</w:t>
            </w:r>
            <w:r w:rsidR="0057443D">
              <w:t>9</w:t>
            </w:r>
            <w:r w:rsidRPr="001B4903">
              <w:rPr>
                <w:vertAlign w:val="superscript"/>
              </w:rPr>
              <w:t>th</w:t>
            </w:r>
            <w:r>
              <w:t>, 2017</w:t>
            </w:r>
          </w:p>
        </w:tc>
      </w:tr>
      <w:tr w:rsidR="00D40F4F" w14:paraId="7A3B1760" w14:textId="77777777" w:rsidTr="00391C01">
        <w:tc>
          <w:tcPr>
            <w:tcW w:w="1951" w:type="dxa"/>
          </w:tcPr>
          <w:p w14:paraId="340702B8" w14:textId="77777777" w:rsidR="00D40F4F" w:rsidRDefault="00D40F4F" w:rsidP="00194BE1">
            <w:r>
              <w:t>Date of current release:</w:t>
            </w:r>
          </w:p>
        </w:tc>
        <w:tc>
          <w:tcPr>
            <w:tcW w:w="7625" w:type="dxa"/>
          </w:tcPr>
          <w:p w14:paraId="0C00153A" w14:textId="09791DD9" w:rsidR="00D40F4F" w:rsidRDefault="00925368" w:rsidP="006F19CF">
            <w:r>
              <w:t>J</w:t>
            </w:r>
            <w:r w:rsidR="006F19CF">
              <w:t>anuary 16, 2019</w:t>
            </w:r>
          </w:p>
        </w:tc>
      </w:tr>
      <w:tr w:rsidR="00194BE1" w14:paraId="7E4D1B58" w14:textId="77777777" w:rsidTr="00391C01">
        <w:tc>
          <w:tcPr>
            <w:tcW w:w="1951" w:type="dxa"/>
          </w:tcPr>
          <w:p w14:paraId="47FCBEC0" w14:textId="77777777" w:rsidR="00194BE1" w:rsidRDefault="00194BE1" w:rsidP="00194BE1">
            <w:r>
              <w:t>Author:</w:t>
            </w:r>
          </w:p>
        </w:tc>
        <w:tc>
          <w:tcPr>
            <w:tcW w:w="7625" w:type="dxa"/>
          </w:tcPr>
          <w:p w14:paraId="462EB5C6" w14:textId="77777777" w:rsidR="00194BE1" w:rsidRDefault="00194BE1" w:rsidP="00194BE1">
            <w:r>
              <w:t>JF Cusson</w:t>
            </w:r>
            <w:r w:rsidR="0033158A">
              <w:t>, Senior Engineer – Software &amp; Digital Electronics</w:t>
            </w:r>
          </w:p>
          <w:p w14:paraId="09004799" w14:textId="631331BE" w:rsidR="00F863C7" w:rsidRDefault="00F863C7" w:rsidP="00194BE1">
            <w:r>
              <w:t>James Lee</w:t>
            </w:r>
            <w:r w:rsidR="005462DD">
              <w:t>, Engineer – Spacecraft Control Systems</w:t>
            </w:r>
          </w:p>
          <w:p w14:paraId="6AC763D0" w14:textId="76E4555C" w:rsidR="00F863C7" w:rsidRDefault="00F863C7" w:rsidP="00194BE1">
            <w:r>
              <w:t>Ken Lee</w:t>
            </w:r>
            <w:r w:rsidR="005462DD">
              <w:t>, FSWEP internship CSA (Mechanical Engineering Master’s Thesis, McGill University)</w:t>
            </w:r>
          </w:p>
        </w:tc>
      </w:tr>
      <w:tr w:rsidR="00194BE1" w:rsidRPr="00E719E5" w14:paraId="21E3E54D" w14:textId="77777777" w:rsidTr="00391C01">
        <w:tc>
          <w:tcPr>
            <w:tcW w:w="1951" w:type="dxa"/>
          </w:tcPr>
          <w:p w14:paraId="6F1EF7AD" w14:textId="77777777" w:rsidR="00194BE1" w:rsidRDefault="00194BE1" w:rsidP="00194BE1">
            <w:r>
              <w:t>Reviewed by:</w:t>
            </w:r>
          </w:p>
        </w:tc>
        <w:tc>
          <w:tcPr>
            <w:tcW w:w="7625" w:type="dxa"/>
          </w:tcPr>
          <w:p w14:paraId="121099AB" w14:textId="79F1FA03" w:rsidR="00194BE1" w:rsidRPr="006F19CF" w:rsidRDefault="006F19CF" w:rsidP="00194BE1">
            <w:pPr>
              <w:rPr>
                <w:lang w:val="fr-CA"/>
              </w:rPr>
            </w:pPr>
            <w:r w:rsidRPr="006F19CF">
              <w:rPr>
                <w:lang w:val="fr-CA"/>
              </w:rPr>
              <w:t>Claude Brunet, Patrice Cote (CSA)</w:t>
            </w:r>
          </w:p>
        </w:tc>
      </w:tr>
      <w:tr w:rsidR="00194BE1" w14:paraId="5E5585AA" w14:textId="77777777" w:rsidTr="00391C01">
        <w:tc>
          <w:tcPr>
            <w:tcW w:w="1951" w:type="dxa"/>
          </w:tcPr>
          <w:p w14:paraId="3EE08CF2" w14:textId="77777777" w:rsidR="00194BE1" w:rsidRDefault="00194BE1" w:rsidP="00194BE1">
            <w:r>
              <w:t>Approved by:</w:t>
            </w:r>
          </w:p>
        </w:tc>
        <w:tc>
          <w:tcPr>
            <w:tcW w:w="7625" w:type="dxa"/>
          </w:tcPr>
          <w:p w14:paraId="478BEED0" w14:textId="307FDD67" w:rsidR="00194BE1" w:rsidRDefault="006F19CF" w:rsidP="00194BE1">
            <w:r>
              <w:t>JF Cusson</w:t>
            </w:r>
          </w:p>
        </w:tc>
      </w:tr>
      <w:tr w:rsidR="00194BE1" w14:paraId="43FD0864" w14:textId="77777777" w:rsidTr="00391C01">
        <w:tc>
          <w:tcPr>
            <w:tcW w:w="1951" w:type="dxa"/>
          </w:tcPr>
          <w:p w14:paraId="11F5BE60" w14:textId="77777777" w:rsidR="00194BE1" w:rsidRDefault="00194BE1" w:rsidP="00194BE1">
            <w:r>
              <w:t>Release:</w:t>
            </w:r>
          </w:p>
        </w:tc>
        <w:tc>
          <w:tcPr>
            <w:tcW w:w="7625" w:type="dxa"/>
          </w:tcPr>
          <w:p w14:paraId="1B9526C5" w14:textId="2BBA23D4" w:rsidR="00194BE1" w:rsidRDefault="00770A74" w:rsidP="00925368">
            <w:r>
              <w:t>2</w:t>
            </w:r>
          </w:p>
        </w:tc>
      </w:tr>
    </w:tbl>
    <w:p w14:paraId="5D37C057" w14:textId="41C0E5E2" w:rsidR="00495E2D" w:rsidRDefault="00495E2D" w:rsidP="00194BE1">
      <w:pPr>
        <w:spacing w:after="0"/>
      </w:pPr>
    </w:p>
    <w:p w14:paraId="3EDAA58B" w14:textId="77777777" w:rsidR="001B4903" w:rsidRDefault="00B50CAC" w:rsidP="00B50CAC">
      <w:pPr>
        <w:pStyle w:val="Heading1"/>
      </w:pPr>
      <w:r>
        <w:t>SCOPE</w:t>
      </w:r>
    </w:p>
    <w:p w14:paraId="650D9A76" w14:textId="77777777" w:rsidR="003438EC" w:rsidRDefault="003438EC" w:rsidP="00B50CAC">
      <w:pPr>
        <w:pStyle w:val="Heading2"/>
      </w:pPr>
      <w:r>
        <w:t>Introduction</w:t>
      </w:r>
    </w:p>
    <w:p w14:paraId="55EBA052" w14:textId="6BDFC607" w:rsidR="003438EC" w:rsidRPr="003438EC" w:rsidRDefault="003438EC" w:rsidP="006C1C2F">
      <w:pPr>
        <w:jc w:val="both"/>
      </w:pPr>
      <w:r>
        <w:t xml:space="preserve">As part of the Engineering Capability Demonstration (ECD) program, the Canadian Space Agency (CSA) is designing and building a </w:t>
      </w:r>
      <w:r w:rsidR="00FC1DDE">
        <w:t xml:space="preserve">flight </w:t>
      </w:r>
      <w:r>
        <w:t xml:space="preserve">subsystem supporting science payloads onboard </w:t>
      </w:r>
      <w:r w:rsidR="00FC1DDE">
        <w:t>stratospheric balloons, to provide real-time data</w:t>
      </w:r>
      <w:r w:rsidR="00B819B1">
        <w:t>,</w:t>
      </w:r>
      <w:r w:rsidR="00FC1DDE">
        <w:t xml:space="preserve"> </w:t>
      </w:r>
      <w:r w:rsidR="00B819B1">
        <w:t>such as</w:t>
      </w:r>
      <w:r w:rsidR="00FC1DDE">
        <w:t xml:space="preserve"> time, </w:t>
      </w:r>
      <w:r w:rsidR="00B819B1">
        <w:t>gondola position and orientation,</w:t>
      </w:r>
      <w:r w:rsidR="00FC1DDE">
        <w:t xml:space="preserve"> environment</w:t>
      </w:r>
      <w:r w:rsidR="00B819B1">
        <w:t xml:space="preserve"> etc., </w:t>
      </w:r>
      <w:r w:rsidR="00FC1DDE">
        <w:t>as well as offering services like data relay to ground</w:t>
      </w:r>
      <w:r w:rsidR="00A40DFA">
        <w:t xml:space="preserve"> (i.e. forwarding to PASTIS)</w:t>
      </w:r>
      <w:r w:rsidR="00FC1DDE">
        <w:t xml:space="preserve"> and mass-memory storage. This </w:t>
      </w:r>
      <w:r w:rsidR="000F613E">
        <w:t>sub-system is identified as the Stratos Payload Remote Interface, Sensor Suite and Mass Memory (PRISM).</w:t>
      </w:r>
    </w:p>
    <w:p w14:paraId="4B724281" w14:textId="77777777" w:rsidR="00B50CAC" w:rsidRDefault="00B50CAC" w:rsidP="00B50CAC">
      <w:pPr>
        <w:pStyle w:val="Heading2"/>
      </w:pPr>
      <w:r>
        <w:t>Identification</w:t>
      </w:r>
    </w:p>
    <w:p w14:paraId="796E2B19" w14:textId="05A7561D" w:rsidR="00B50CAC" w:rsidRDefault="0030217B" w:rsidP="006C1C2F">
      <w:pPr>
        <w:jc w:val="both"/>
      </w:pPr>
      <w:r>
        <w:t>This technical note</w:t>
      </w:r>
      <w:r w:rsidR="00B50CAC">
        <w:t xml:space="preserve"> provides detailed formatting information related to the telemetry generated by the </w:t>
      </w:r>
      <w:r w:rsidR="000F613E">
        <w:t>PRISM</w:t>
      </w:r>
      <w:r w:rsidR="008449FA">
        <w:t xml:space="preserve"> sub-system</w:t>
      </w:r>
      <w:r w:rsidR="00B50CAC">
        <w:t>, as well as the required formatting</w:t>
      </w:r>
      <w:r w:rsidR="004E1374">
        <w:t xml:space="preserve"> to interact with the PRISM over telemetry and telecommands channels</w:t>
      </w:r>
      <w:r w:rsidR="0015303E">
        <w:t>, and related mechanical/electrical interfaces</w:t>
      </w:r>
      <w:r w:rsidR="004E1374">
        <w:t>.</w:t>
      </w:r>
    </w:p>
    <w:p w14:paraId="12784EED" w14:textId="77777777" w:rsidR="00D06A1A" w:rsidRDefault="00D06A1A" w:rsidP="004C6170">
      <w:pPr>
        <w:pStyle w:val="Heading2"/>
      </w:pPr>
      <w:r>
        <w:lastRenderedPageBreak/>
        <w:t>System Overview</w:t>
      </w:r>
    </w:p>
    <w:p w14:paraId="2C78A2DB" w14:textId="5996A971" w:rsidR="00D06A1A" w:rsidRDefault="000B5C60" w:rsidP="004C6170">
      <w:pPr>
        <w:keepNext/>
        <w:keepLines/>
      </w:pPr>
      <w:r>
        <w:fldChar w:fldCharType="begin"/>
      </w:r>
      <w:r>
        <w:instrText xml:space="preserve"> REF _Ref494442264 \h </w:instrText>
      </w:r>
      <w:r>
        <w:fldChar w:fldCharType="separate"/>
      </w:r>
      <w:r>
        <w:t xml:space="preserve">Figure </w:t>
      </w:r>
      <w:r>
        <w:rPr>
          <w:noProof/>
        </w:rPr>
        <w:t>1</w:t>
      </w:r>
      <w:r>
        <w:fldChar w:fldCharType="end"/>
      </w:r>
      <w:r w:rsidR="00917C1E">
        <w:t xml:space="preserve"> </w:t>
      </w:r>
      <w:r w:rsidR="004F3582">
        <w:t>shows the PRISM as part of a typical setup on a stratospheric balloon gondola.</w:t>
      </w:r>
    </w:p>
    <w:p w14:paraId="2B0C6D59" w14:textId="77777777" w:rsidR="004F3582" w:rsidRDefault="004F3582" w:rsidP="00376C4B">
      <w:pPr>
        <w:keepNext/>
        <w:keepLines/>
        <w:jc w:val="center"/>
      </w:pPr>
      <w:r>
        <w:object w:dxaOrig="8961" w:dyaOrig="5168" w14:anchorId="0CA1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59.5pt" o:ole="">
            <v:imagedata r:id="rId8" o:title=""/>
          </v:shape>
          <o:OLEObject Type="Embed" ProgID="Visio.Drawing.11" ShapeID="_x0000_i1025" DrawAspect="Content" ObjectID="_1610360527" r:id="rId9"/>
        </w:object>
      </w:r>
    </w:p>
    <w:p w14:paraId="16CBB53E" w14:textId="77777777" w:rsidR="004F3582" w:rsidRDefault="004F3582" w:rsidP="00376C4B">
      <w:pPr>
        <w:pStyle w:val="Caption"/>
        <w:keepNext/>
        <w:keepLines/>
        <w:jc w:val="center"/>
      </w:pPr>
      <w:bookmarkStart w:id="0" w:name="_Ref494442264"/>
      <w:r>
        <w:t xml:space="preserve">Figure </w:t>
      </w:r>
      <w:r w:rsidR="00A946F5">
        <w:rPr>
          <w:noProof/>
        </w:rPr>
        <w:fldChar w:fldCharType="begin"/>
      </w:r>
      <w:r w:rsidR="00A946F5">
        <w:rPr>
          <w:noProof/>
        </w:rPr>
        <w:instrText xml:space="preserve"> SEQ Figure \* ARABIC </w:instrText>
      </w:r>
      <w:r w:rsidR="00A946F5">
        <w:rPr>
          <w:noProof/>
        </w:rPr>
        <w:fldChar w:fldCharType="separate"/>
      </w:r>
      <w:r>
        <w:rPr>
          <w:noProof/>
        </w:rPr>
        <w:t>1</w:t>
      </w:r>
      <w:r w:rsidR="00A946F5">
        <w:rPr>
          <w:noProof/>
        </w:rPr>
        <w:fldChar w:fldCharType="end"/>
      </w:r>
      <w:bookmarkEnd w:id="0"/>
      <w:r>
        <w:t>: Typical Gondola Setup for PRISM</w:t>
      </w:r>
    </w:p>
    <w:p w14:paraId="1FF4D10F" w14:textId="77777777" w:rsidR="004F3582" w:rsidRDefault="004F3582" w:rsidP="00B50CAC"/>
    <w:p w14:paraId="0E04F582" w14:textId="77777777" w:rsidR="0030217B" w:rsidRDefault="0030217B" w:rsidP="0030217B">
      <w:pPr>
        <w:pStyle w:val="Heading2"/>
      </w:pPr>
      <w:r>
        <w:t>Document Overview</w:t>
      </w:r>
    </w:p>
    <w:p w14:paraId="6F4B3385" w14:textId="195830D5" w:rsidR="0030217B" w:rsidRDefault="00DA6FC7" w:rsidP="006C1C2F">
      <w:pPr>
        <w:jc w:val="both"/>
      </w:pPr>
      <w:r>
        <w:t xml:space="preserve">Section </w:t>
      </w:r>
      <w:r w:rsidR="003E465B">
        <w:fldChar w:fldCharType="begin"/>
      </w:r>
      <w:r w:rsidR="003E465B">
        <w:instrText xml:space="preserve"> REF _Ref535408880 \r \h </w:instrText>
      </w:r>
      <w:r w:rsidR="003E465B">
        <w:fldChar w:fldCharType="separate"/>
      </w:r>
      <w:r w:rsidR="003E465B">
        <w:t>2</w:t>
      </w:r>
      <w:r w:rsidR="003E465B">
        <w:fldChar w:fldCharType="end"/>
      </w:r>
      <w:r>
        <w:t xml:space="preserve"> details the mechanical and electrical interfaces, related to the data communication links used to exchange tele</w:t>
      </w:r>
      <w:bookmarkStart w:id="1" w:name="_GoBack"/>
      <w:bookmarkEnd w:id="1"/>
      <w:r>
        <w:t xml:space="preserve">metry and telecommands with the PRISM. Section </w:t>
      </w:r>
      <w:r w:rsidR="003E465B">
        <w:fldChar w:fldCharType="begin"/>
      </w:r>
      <w:r w:rsidR="003E465B">
        <w:instrText xml:space="preserve"> REF _Ref535408903 \r \h </w:instrText>
      </w:r>
      <w:r w:rsidR="003E465B">
        <w:fldChar w:fldCharType="separate"/>
      </w:r>
      <w:r w:rsidR="003E465B">
        <w:t>3</w:t>
      </w:r>
      <w:r w:rsidR="003E465B">
        <w:fldChar w:fldCharType="end"/>
      </w:r>
      <w:r>
        <w:t xml:space="preserve"> defines the format of the telemetry/telecommands messages. </w:t>
      </w:r>
    </w:p>
    <w:p w14:paraId="33047778" w14:textId="77777777" w:rsidR="00F35B6F" w:rsidRDefault="00F35B6F" w:rsidP="00F35B6F">
      <w:pPr>
        <w:pStyle w:val="Heading2"/>
      </w:pPr>
      <w:r>
        <w:t>Acronyms</w:t>
      </w:r>
    </w:p>
    <w:tbl>
      <w:tblPr>
        <w:tblStyle w:val="TableGrid"/>
        <w:tblW w:w="0" w:type="auto"/>
        <w:tblLook w:val="04A0" w:firstRow="1" w:lastRow="0" w:firstColumn="1" w:lastColumn="0" w:noHBand="0" w:noVBand="1"/>
      </w:tblPr>
      <w:tblGrid>
        <w:gridCol w:w="1951"/>
        <w:gridCol w:w="7625"/>
      </w:tblGrid>
      <w:tr w:rsidR="00F35B6F" w14:paraId="2DB8FE5D" w14:textId="77777777" w:rsidTr="00391C01">
        <w:tc>
          <w:tcPr>
            <w:tcW w:w="1951" w:type="dxa"/>
          </w:tcPr>
          <w:p w14:paraId="4D67FDB3" w14:textId="77777777" w:rsidR="00F35B6F" w:rsidRDefault="00F35B6F" w:rsidP="00F35B6F">
            <w:r>
              <w:t>AD</w:t>
            </w:r>
          </w:p>
        </w:tc>
        <w:tc>
          <w:tcPr>
            <w:tcW w:w="7625" w:type="dxa"/>
          </w:tcPr>
          <w:p w14:paraId="297CA454" w14:textId="77777777" w:rsidR="00F35B6F" w:rsidRDefault="00F35B6F" w:rsidP="00F35B6F">
            <w:r>
              <w:t>Applicable Documents</w:t>
            </w:r>
          </w:p>
        </w:tc>
      </w:tr>
      <w:tr w:rsidR="00F35B6F" w14:paraId="19595929" w14:textId="77777777" w:rsidTr="00391C01">
        <w:tc>
          <w:tcPr>
            <w:tcW w:w="1951" w:type="dxa"/>
          </w:tcPr>
          <w:p w14:paraId="2D02F314" w14:textId="77777777" w:rsidR="00F35B6F" w:rsidRDefault="00F35B6F" w:rsidP="00F35B6F">
            <w:r>
              <w:t>CPU</w:t>
            </w:r>
          </w:p>
        </w:tc>
        <w:tc>
          <w:tcPr>
            <w:tcW w:w="7625" w:type="dxa"/>
          </w:tcPr>
          <w:p w14:paraId="65341011" w14:textId="77777777" w:rsidR="00F35B6F" w:rsidRDefault="00F35B6F" w:rsidP="00F35B6F">
            <w:r>
              <w:t>Central Processing Unit</w:t>
            </w:r>
          </w:p>
        </w:tc>
      </w:tr>
      <w:tr w:rsidR="00F35B6F" w14:paraId="473958C7" w14:textId="77777777" w:rsidTr="00391C01">
        <w:tc>
          <w:tcPr>
            <w:tcW w:w="1951" w:type="dxa"/>
          </w:tcPr>
          <w:p w14:paraId="13BE2C79" w14:textId="77777777" w:rsidR="00F35B6F" w:rsidRDefault="00F35B6F" w:rsidP="00F35B6F">
            <w:r>
              <w:t>CSA</w:t>
            </w:r>
          </w:p>
        </w:tc>
        <w:tc>
          <w:tcPr>
            <w:tcW w:w="7625" w:type="dxa"/>
          </w:tcPr>
          <w:p w14:paraId="01BCE8BD" w14:textId="77777777" w:rsidR="00F35B6F" w:rsidRDefault="00F35B6F" w:rsidP="00F35B6F">
            <w:r>
              <w:t>Canadian Space Agency</w:t>
            </w:r>
          </w:p>
        </w:tc>
      </w:tr>
      <w:tr w:rsidR="003438EC" w14:paraId="61F70F86" w14:textId="77777777" w:rsidTr="00391C01">
        <w:tc>
          <w:tcPr>
            <w:tcW w:w="1951" w:type="dxa"/>
          </w:tcPr>
          <w:p w14:paraId="7E0F9405" w14:textId="77777777" w:rsidR="003438EC" w:rsidRDefault="003438EC" w:rsidP="00F35B6F">
            <w:r>
              <w:t>ECD</w:t>
            </w:r>
          </w:p>
        </w:tc>
        <w:tc>
          <w:tcPr>
            <w:tcW w:w="7625" w:type="dxa"/>
          </w:tcPr>
          <w:p w14:paraId="36AE90D5" w14:textId="77777777" w:rsidR="003438EC" w:rsidRDefault="003438EC" w:rsidP="00F35B6F">
            <w:r>
              <w:t>Engineering Capability Demonstration</w:t>
            </w:r>
          </w:p>
        </w:tc>
      </w:tr>
      <w:tr w:rsidR="00F35B6F" w14:paraId="6B149648" w14:textId="77777777" w:rsidTr="00391C01">
        <w:tc>
          <w:tcPr>
            <w:tcW w:w="1951" w:type="dxa"/>
          </w:tcPr>
          <w:p w14:paraId="5E1B60D8" w14:textId="77777777" w:rsidR="00F35B6F" w:rsidRDefault="00476280" w:rsidP="00F35B6F">
            <w:r>
              <w:t>GPS</w:t>
            </w:r>
          </w:p>
        </w:tc>
        <w:tc>
          <w:tcPr>
            <w:tcW w:w="7625" w:type="dxa"/>
          </w:tcPr>
          <w:p w14:paraId="5B5F1E27" w14:textId="77777777" w:rsidR="00F35B6F" w:rsidRDefault="00476280" w:rsidP="00F35B6F">
            <w:r>
              <w:t>Global Positioning System</w:t>
            </w:r>
          </w:p>
        </w:tc>
      </w:tr>
      <w:tr w:rsidR="00090096" w14:paraId="1A236ED9" w14:textId="77777777" w:rsidTr="00391C01">
        <w:tc>
          <w:tcPr>
            <w:tcW w:w="1951" w:type="dxa"/>
          </w:tcPr>
          <w:p w14:paraId="0FD63960" w14:textId="77777777" w:rsidR="00090096" w:rsidRDefault="00090096" w:rsidP="00F35B6F">
            <w:r>
              <w:t>MSL</w:t>
            </w:r>
          </w:p>
        </w:tc>
        <w:tc>
          <w:tcPr>
            <w:tcW w:w="7625" w:type="dxa"/>
          </w:tcPr>
          <w:p w14:paraId="2863DD09" w14:textId="77777777" w:rsidR="00090096" w:rsidRDefault="00090096" w:rsidP="00F35B6F">
            <w:r>
              <w:t>Mean Sea Level</w:t>
            </w:r>
          </w:p>
        </w:tc>
      </w:tr>
      <w:tr w:rsidR="00BE12B0" w14:paraId="65251441" w14:textId="77777777" w:rsidTr="00391C01">
        <w:tc>
          <w:tcPr>
            <w:tcW w:w="1951" w:type="dxa"/>
          </w:tcPr>
          <w:p w14:paraId="5C6046BC" w14:textId="77777777" w:rsidR="00BE12B0" w:rsidRDefault="00BE12B0" w:rsidP="00F35B6F">
            <w:r>
              <w:t>NED</w:t>
            </w:r>
          </w:p>
        </w:tc>
        <w:tc>
          <w:tcPr>
            <w:tcW w:w="7625" w:type="dxa"/>
          </w:tcPr>
          <w:p w14:paraId="74867435" w14:textId="77777777" w:rsidR="00BE12B0" w:rsidRDefault="00BE12B0" w:rsidP="00F35B6F">
            <w:r>
              <w:t>North East Down</w:t>
            </w:r>
          </w:p>
        </w:tc>
      </w:tr>
      <w:tr w:rsidR="00476280" w14:paraId="2D9A7588" w14:textId="77777777" w:rsidTr="00391C01">
        <w:tc>
          <w:tcPr>
            <w:tcW w:w="1951" w:type="dxa"/>
          </w:tcPr>
          <w:p w14:paraId="5A86FD52" w14:textId="77777777" w:rsidR="00476280" w:rsidRDefault="00476280" w:rsidP="00F35B6F">
            <w:r>
              <w:t>NMEA</w:t>
            </w:r>
          </w:p>
        </w:tc>
        <w:tc>
          <w:tcPr>
            <w:tcW w:w="7625" w:type="dxa"/>
          </w:tcPr>
          <w:p w14:paraId="07B1085C" w14:textId="77777777" w:rsidR="00476280" w:rsidRDefault="00476280" w:rsidP="00F35B6F">
            <w:r>
              <w:t>National Marine Electronics Association</w:t>
            </w:r>
          </w:p>
        </w:tc>
      </w:tr>
      <w:tr w:rsidR="00286362" w14:paraId="26C4711C" w14:textId="77777777" w:rsidTr="00391C01">
        <w:tc>
          <w:tcPr>
            <w:tcW w:w="1951" w:type="dxa"/>
          </w:tcPr>
          <w:p w14:paraId="199BC085" w14:textId="77777777" w:rsidR="00286362" w:rsidRDefault="00286362" w:rsidP="00F35B6F">
            <w:r>
              <w:t>NTP</w:t>
            </w:r>
          </w:p>
        </w:tc>
        <w:tc>
          <w:tcPr>
            <w:tcW w:w="7625" w:type="dxa"/>
          </w:tcPr>
          <w:p w14:paraId="07356731" w14:textId="77777777" w:rsidR="00286362" w:rsidRDefault="00286362" w:rsidP="00F35B6F">
            <w:r>
              <w:t>Network Time Protocol</w:t>
            </w:r>
          </w:p>
        </w:tc>
      </w:tr>
      <w:tr w:rsidR="005923ED" w14:paraId="015E6500" w14:textId="77777777" w:rsidTr="00391C01">
        <w:tc>
          <w:tcPr>
            <w:tcW w:w="1951" w:type="dxa"/>
          </w:tcPr>
          <w:p w14:paraId="5933FC63" w14:textId="77777777" w:rsidR="005923ED" w:rsidRDefault="005923ED" w:rsidP="00F35B6F">
            <w:r>
              <w:t>PRISM</w:t>
            </w:r>
          </w:p>
        </w:tc>
        <w:tc>
          <w:tcPr>
            <w:tcW w:w="7625" w:type="dxa"/>
          </w:tcPr>
          <w:p w14:paraId="3A664B2A" w14:textId="77777777" w:rsidR="005923ED" w:rsidRDefault="005923ED" w:rsidP="00F35B6F">
            <w:r>
              <w:t>Payload Remote Interface, Sensor Suite and Mass Memory Sub-system</w:t>
            </w:r>
          </w:p>
        </w:tc>
      </w:tr>
      <w:tr w:rsidR="00476280" w14:paraId="6F678605" w14:textId="77777777" w:rsidTr="00391C01">
        <w:tc>
          <w:tcPr>
            <w:tcW w:w="1951" w:type="dxa"/>
          </w:tcPr>
          <w:p w14:paraId="1D556334" w14:textId="77777777" w:rsidR="00476280" w:rsidRDefault="00476280" w:rsidP="00F35B6F">
            <w:r>
              <w:t>RD</w:t>
            </w:r>
          </w:p>
        </w:tc>
        <w:tc>
          <w:tcPr>
            <w:tcW w:w="7625" w:type="dxa"/>
          </w:tcPr>
          <w:p w14:paraId="6FCB9030" w14:textId="77777777" w:rsidR="00476280" w:rsidRDefault="00476280" w:rsidP="00F35B6F">
            <w:r>
              <w:t>Reference Document</w:t>
            </w:r>
          </w:p>
        </w:tc>
      </w:tr>
      <w:tr w:rsidR="00476280" w14:paraId="22BD4C8F" w14:textId="77777777" w:rsidTr="00391C01">
        <w:tc>
          <w:tcPr>
            <w:tcW w:w="1951" w:type="dxa"/>
          </w:tcPr>
          <w:p w14:paraId="718D6AB8" w14:textId="77777777" w:rsidR="00476280" w:rsidRDefault="00476280" w:rsidP="00F35B6F">
            <w:r>
              <w:t>SI</w:t>
            </w:r>
          </w:p>
        </w:tc>
        <w:tc>
          <w:tcPr>
            <w:tcW w:w="7625" w:type="dxa"/>
          </w:tcPr>
          <w:p w14:paraId="59440D41" w14:textId="77777777" w:rsidR="00476280" w:rsidRDefault="00476280" w:rsidP="00F35B6F">
            <w:r>
              <w:t>Système International</w:t>
            </w:r>
          </w:p>
        </w:tc>
      </w:tr>
      <w:tr w:rsidR="00476280" w14:paraId="7ED62352" w14:textId="77777777" w:rsidTr="00391C01">
        <w:tc>
          <w:tcPr>
            <w:tcW w:w="1951" w:type="dxa"/>
          </w:tcPr>
          <w:p w14:paraId="532ECA89" w14:textId="77777777" w:rsidR="00476280" w:rsidRDefault="00476280" w:rsidP="00F35B6F">
            <w:r>
              <w:t>SW</w:t>
            </w:r>
          </w:p>
        </w:tc>
        <w:tc>
          <w:tcPr>
            <w:tcW w:w="7625" w:type="dxa"/>
          </w:tcPr>
          <w:p w14:paraId="451CD9A3" w14:textId="77777777" w:rsidR="00476280" w:rsidRDefault="00476280" w:rsidP="00F35B6F">
            <w:r>
              <w:t>Software</w:t>
            </w:r>
          </w:p>
        </w:tc>
      </w:tr>
      <w:tr w:rsidR="00476280" w14:paraId="1DBDFB7D" w14:textId="77777777" w:rsidTr="00391C01">
        <w:tc>
          <w:tcPr>
            <w:tcW w:w="1951" w:type="dxa"/>
          </w:tcPr>
          <w:p w14:paraId="7815EA36" w14:textId="77777777" w:rsidR="00476280" w:rsidRDefault="00476280" w:rsidP="00F35B6F">
            <w:r>
              <w:t>TBC</w:t>
            </w:r>
          </w:p>
        </w:tc>
        <w:tc>
          <w:tcPr>
            <w:tcW w:w="7625" w:type="dxa"/>
          </w:tcPr>
          <w:p w14:paraId="7BC70955" w14:textId="77777777" w:rsidR="00476280" w:rsidRDefault="00476280" w:rsidP="00F35B6F">
            <w:r>
              <w:t>To Be Confirmed</w:t>
            </w:r>
          </w:p>
        </w:tc>
      </w:tr>
      <w:tr w:rsidR="00476280" w14:paraId="5BDD860E" w14:textId="77777777" w:rsidTr="00391C01">
        <w:tc>
          <w:tcPr>
            <w:tcW w:w="1951" w:type="dxa"/>
          </w:tcPr>
          <w:p w14:paraId="1C65BCC2" w14:textId="77777777" w:rsidR="00476280" w:rsidRDefault="00476280" w:rsidP="00F35B6F">
            <w:r>
              <w:t>TBD</w:t>
            </w:r>
          </w:p>
        </w:tc>
        <w:tc>
          <w:tcPr>
            <w:tcW w:w="7625" w:type="dxa"/>
          </w:tcPr>
          <w:p w14:paraId="060729DC" w14:textId="77777777" w:rsidR="00476280" w:rsidRDefault="00476280" w:rsidP="00F35B6F">
            <w:r>
              <w:t>To Be Determined</w:t>
            </w:r>
          </w:p>
        </w:tc>
      </w:tr>
      <w:tr w:rsidR="00476280" w14:paraId="3F3F819C" w14:textId="77777777" w:rsidTr="00391C01">
        <w:tc>
          <w:tcPr>
            <w:tcW w:w="1951" w:type="dxa"/>
          </w:tcPr>
          <w:p w14:paraId="5C6CBC92" w14:textId="77777777" w:rsidR="00476280" w:rsidRDefault="00476280" w:rsidP="00F35B6F">
            <w:r>
              <w:lastRenderedPageBreak/>
              <w:t>TC</w:t>
            </w:r>
          </w:p>
        </w:tc>
        <w:tc>
          <w:tcPr>
            <w:tcW w:w="7625" w:type="dxa"/>
          </w:tcPr>
          <w:p w14:paraId="528B260C" w14:textId="77777777" w:rsidR="00476280" w:rsidRDefault="00476280" w:rsidP="00F35B6F">
            <w:r>
              <w:t>Telecommands</w:t>
            </w:r>
          </w:p>
        </w:tc>
      </w:tr>
      <w:tr w:rsidR="00476280" w14:paraId="1D976CE5" w14:textId="77777777" w:rsidTr="00391C01">
        <w:tc>
          <w:tcPr>
            <w:tcW w:w="1951" w:type="dxa"/>
          </w:tcPr>
          <w:p w14:paraId="025C230E" w14:textId="77777777" w:rsidR="00476280" w:rsidRDefault="00476280" w:rsidP="00F35B6F">
            <w:r>
              <w:t>TM</w:t>
            </w:r>
          </w:p>
        </w:tc>
        <w:tc>
          <w:tcPr>
            <w:tcW w:w="7625" w:type="dxa"/>
          </w:tcPr>
          <w:p w14:paraId="23B97A59" w14:textId="77777777" w:rsidR="00476280" w:rsidRDefault="00476280" w:rsidP="00F35B6F">
            <w:r>
              <w:t>Telemetry</w:t>
            </w:r>
          </w:p>
        </w:tc>
      </w:tr>
      <w:tr w:rsidR="00476280" w14:paraId="37E1294F" w14:textId="77777777" w:rsidTr="00391C01">
        <w:tc>
          <w:tcPr>
            <w:tcW w:w="1951" w:type="dxa"/>
          </w:tcPr>
          <w:p w14:paraId="55395F63" w14:textId="77777777" w:rsidR="00476280" w:rsidRDefault="00476280" w:rsidP="00F35B6F">
            <w:r>
              <w:t>TMTC</w:t>
            </w:r>
          </w:p>
        </w:tc>
        <w:tc>
          <w:tcPr>
            <w:tcW w:w="7625" w:type="dxa"/>
          </w:tcPr>
          <w:p w14:paraId="150D3CC6" w14:textId="77777777" w:rsidR="00476280" w:rsidRDefault="00476280" w:rsidP="00F35B6F">
            <w:r>
              <w:t>Telemetry and Telecommands</w:t>
            </w:r>
          </w:p>
        </w:tc>
      </w:tr>
      <w:tr w:rsidR="004478BB" w14:paraId="21DB8EF5" w14:textId="77777777" w:rsidTr="00391C01">
        <w:tc>
          <w:tcPr>
            <w:tcW w:w="1951" w:type="dxa"/>
          </w:tcPr>
          <w:p w14:paraId="53FA8A13" w14:textId="77777777" w:rsidR="004478BB" w:rsidRDefault="004478BB" w:rsidP="00F35B6F">
            <w:r>
              <w:t>UTC</w:t>
            </w:r>
          </w:p>
        </w:tc>
        <w:tc>
          <w:tcPr>
            <w:tcW w:w="7625" w:type="dxa"/>
          </w:tcPr>
          <w:p w14:paraId="4D8FD497" w14:textId="77777777" w:rsidR="004478BB" w:rsidRDefault="004478BB" w:rsidP="00F35B6F">
            <w:r>
              <w:t>Universal Time Coordinate</w:t>
            </w:r>
          </w:p>
        </w:tc>
      </w:tr>
      <w:tr w:rsidR="00476280" w14:paraId="0AD7C13B" w14:textId="77777777" w:rsidTr="00391C01">
        <w:tc>
          <w:tcPr>
            <w:tcW w:w="1951" w:type="dxa"/>
          </w:tcPr>
          <w:p w14:paraId="7F080845" w14:textId="77777777" w:rsidR="00476280" w:rsidRDefault="00476280" w:rsidP="00F35B6F">
            <w:r>
              <w:t>WGS84</w:t>
            </w:r>
          </w:p>
        </w:tc>
        <w:tc>
          <w:tcPr>
            <w:tcW w:w="7625" w:type="dxa"/>
          </w:tcPr>
          <w:p w14:paraId="723232E7" w14:textId="77777777" w:rsidR="00476280" w:rsidRDefault="00476280" w:rsidP="00F35B6F">
            <w:r>
              <w:t>World Geodetic System of 1984</w:t>
            </w:r>
          </w:p>
        </w:tc>
      </w:tr>
    </w:tbl>
    <w:p w14:paraId="121CAAE9" w14:textId="77777777" w:rsidR="008A449F" w:rsidRDefault="008A449F" w:rsidP="008A449F">
      <w:pPr>
        <w:pStyle w:val="Heading2"/>
        <w:numPr>
          <w:ilvl w:val="0"/>
          <w:numId w:val="0"/>
        </w:numPr>
        <w:ind w:left="576"/>
      </w:pPr>
    </w:p>
    <w:p w14:paraId="70D56224" w14:textId="77777777" w:rsidR="004E1374" w:rsidRDefault="0039019C" w:rsidP="0039019C">
      <w:pPr>
        <w:pStyle w:val="Heading2"/>
      </w:pPr>
      <w:r>
        <w:t>Applicable Documents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060"/>
        <w:gridCol w:w="3510"/>
        <w:gridCol w:w="990"/>
        <w:gridCol w:w="1368"/>
      </w:tblGrid>
      <w:tr w:rsidR="0039019C" w14:paraId="34AEB6D0" w14:textId="77777777" w:rsidTr="00391C01">
        <w:tc>
          <w:tcPr>
            <w:tcW w:w="648" w:type="dxa"/>
            <w:shd w:val="pct12" w:color="000000" w:fill="FFFFFF"/>
          </w:tcPr>
          <w:p w14:paraId="4522F371" w14:textId="77777777" w:rsidR="0039019C" w:rsidRDefault="0039019C" w:rsidP="009850E2">
            <w:pPr>
              <w:pStyle w:val="TableHeading"/>
            </w:pPr>
            <w:r>
              <w:t>AD No.</w:t>
            </w:r>
          </w:p>
        </w:tc>
        <w:tc>
          <w:tcPr>
            <w:tcW w:w="3060" w:type="dxa"/>
            <w:shd w:val="pct12" w:color="000000" w:fill="FFFFFF"/>
          </w:tcPr>
          <w:p w14:paraId="68E21356" w14:textId="77777777" w:rsidR="0039019C" w:rsidRDefault="0039019C" w:rsidP="009850E2">
            <w:pPr>
              <w:pStyle w:val="TableHeading"/>
            </w:pPr>
            <w:r>
              <w:t>Document No.</w:t>
            </w:r>
          </w:p>
        </w:tc>
        <w:tc>
          <w:tcPr>
            <w:tcW w:w="3510" w:type="dxa"/>
            <w:shd w:val="pct12" w:color="000000" w:fill="FFFFFF"/>
          </w:tcPr>
          <w:p w14:paraId="440CA98D" w14:textId="77777777" w:rsidR="0039019C" w:rsidRDefault="0039019C" w:rsidP="009850E2">
            <w:pPr>
              <w:pStyle w:val="TableHeading"/>
            </w:pPr>
            <w:r>
              <w:t>Document Title</w:t>
            </w:r>
          </w:p>
        </w:tc>
        <w:tc>
          <w:tcPr>
            <w:tcW w:w="990" w:type="dxa"/>
            <w:shd w:val="pct12" w:color="000000" w:fill="FFFFFF"/>
          </w:tcPr>
          <w:p w14:paraId="34D161DC" w14:textId="77777777" w:rsidR="0039019C" w:rsidRDefault="0039019C" w:rsidP="009850E2">
            <w:pPr>
              <w:pStyle w:val="TableHeading"/>
            </w:pPr>
            <w:r>
              <w:t>Rev. No.</w:t>
            </w:r>
          </w:p>
        </w:tc>
        <w:tc>
          <w:tcPr>
            <w:tcW w:w="1368" w:type="dxa"/>
            <w:shd w:val="pct12" w:color="000000" w:fill="FFFFFF"/>
          </w:tcPr>
          <w:p w14:paraId="5FA41461" w14:textId="77777777" w:rsidR="0039019C" w:rsidRDefault="0039019C" w:rsidP="009850E2">
            <w:pPr>
              <w:pStyle w:val="TableHeading"/>
            </w:pPr>
            <w:r>
              <w:t>Date</w:t>
            </w:r>
          </w:p>
        </w:tc>
      </w:tr>
      <w:tr w:rsidR="0039019C" w14:paraId="6D0B39A2" w14:textId="77777777" w:rsidTr="00391C01">
        <w:tc>
          <w:tcPr>
            <w:tcW w:w="648" w:type="dxa"/>
          </w:tcPr>
          <w:p w14:paraId="2DA820C8" w14:textId="77777777" w:rsidR="0039019C" w:rsidRDefault="0039019C" w:rsidP="0039019C">
            <w:pPr>
              <w:pStyle w:val="Table"/>
              <w:numPr>
                <w:ilvl w:val="0"/>
                <w:numId w:val="2"/>
              </w:numPr>
            </w:pPr>
            <w:bookmarkStart w:id="2" w:name="_Hlt94171038"/>
            <w:bookmarkStart w:id="3" w:name="_Ref87256580"/>
            <w:bookmarkEnd w:id="2"/>
          </w:p>
        </w:tc>
        <w:bookmarkEnd w:id="3"/>
        <w:tc>
          <w:tcPr>
            <w:tcW w:w="3060" w:type="dxa"/>
          </w:tcPr>
          <w:p w14:paraId="25FE5C9E" w14:textId="77777777" w:rsidR="0039019C" w:rsidRDefault="0039019C" w:rsidP="009850E2">
            <w:pPr>
              <w:pStyle w:val="Table"/>
            </w:pPr>
            <w:r>
              <w:t>CSA-STRATOS-RD-0005</w:t>
            </w:r>
          </w:p>
        </w:tc>
        <w:tc>
          <w:tcPr>
            <w:tcW w:w="3510" w:type="dxa"/>
          </w:tcPr>
          <w:p w14:paraId="2A33E993" w14:textId="77777777" w:rsidR="0039019C" w:rsidRDefault="0039019C" w:rsidP="009850E2">
            <w:pPr>
              <w:pStyle w:val="Table"/>
            </w:pPr>
            <w:r>
              <w:t>Stratos Gondola System Requirements Document</w:t>
            </w:r>
          </w:p>
        </w:tc>
        <w:tc>
          <w:tcPr>
            <w:tcW w:w="990" w:type="dxa"/>
          </w:tcPr>
          <w:p w14:paraId="24946D84" w14:textId="77777777" w:rsidR="0039019C" w:rsidRPr="003E465B" w:rsidRDefault="0039019C" w:rsidP="009850E2">
            <w:pPr>
              <w:pStyle w:val="Table"/>
              <w:jc w:val="center"/>
            </w:pPr>
            <w:r w:rsidRPr="003E465B">
              <w:t>TBD</w:t>
            </w:r>
          </w:p>
        </w:tc>
        <w:tc>
          <w:tcPr>
            <w:tcW w:w="1368" w:type="dxa"/>
          </w:tcPr>
          <w:p w14:paraId="6D3A34DF" w14:textId="77777777" w:rsidR="0039019C" w:rsidRPr="003E465B" w:rsidRDefault="0039019C" w:rsidP="009850E2">
            <w:pPr>
              <w:pStyle w:val="Table"/>
              <w:jc w:val="center"/>
            </w:pPr>
            <w:r w:rsidRPr="003E465B">
              <w:t>TBD</w:t>
            </w:r>
          </w:p>
        </w:tc>
      </w:tr>
      <w:tr w:rsidR="0039019C" w14:paraId="32193631" w14:textId="77777777" w:rsidTr="00391C01">
        <w:tc>
          <w:tcPr>
            <w:tcW w:w="648" w:type="dxa"/>
          </w:tcPr>
          <w:p w14:paraId="62AEE7F9" w14:textId="77777777" w:rsidR="0039019C" w:rsidRDefault="0039019C" w:rsidP="0039019C">
            <w:pPr>
              <w:pStyle w:val="Table"/>
              <w:numPr>
                <w:ilvl w:val="0"/>
                <w:numId w:val="2"/>
              </w:numPr>
            </w:pPr>
            <w:bookmarkStart w:id="4" w:name="_Hlt94175466"/>
            <w:bookmarkStart w:id="5" w:name="_Ref94175461"/>
            <w:bookmarkEnd w:id="4"/>
          </w:p>
        </w:tc>
        <w:bookmarkEnd w:id="5"/>
        <w:tc>
          <w:tcPr>
            <w:tcW w:w="3060" w:type="dxa"/>
          </w:tcPr>
          <w:p w14:paraId="6B06197D" w14:textId="77777777" w:rsidR="0039019C" w:rsidRDefault="0039019C" w:rsidP="009850E2">
            <w:pPr>
              <w:pStyle w:val="Table"/>
            </w:pPr>
            <w:r>
              <w:t>CSA-STRATOS-RD-0004</w:t>
            </w:r>
          </w:p>
        </w:tc>
        <w:tc>
          <w:tcPr>
            <w:tcW w:w="3510" w:type="dxa"/>
          </w:tcPr>
          <w:p w14:paraId="640CCF09" w14:textId="77777777" w:rsidR="0039019C" w:rsidRDefault="0039019C" w:rsidP="009850E2">
            <w:pPr>
              <w:pStyle w:val="Table"/>
            </w:pPr>
            <w:r>
              <w:t>Stratos Gondola Equipment General Design and Interfaces Requirements (GDIR)</w:t>
            </w:r>
          </w:p>
        </w:tc>
        <w:tc>
          <w:tcPr>
            <w:tcW w:w="990" w:type="dxa"/>
          </w:tcPr>
          <w:p w14:paraId="5A6F8B92" w14:textId="77777777" w:rsidR="0039019C" w:rsidRPr="003E465B" w:rsidRDefault="0039019C" w:rsidP="009850E2">
            <w:pPr>
              <w:pStyle w:val="Table"/>
              <w:jc w:val="center"/>
            </w:pPr>
            <w:r w:rsidRPr="003E465B">
              <w:t>TBD</w:t>
            </w:r>
          </w:p>
        </w:tc>
        <w:tc>
          <w:tcPr>
            <w:tcW w:w="1368" w:type="dxa"/>
          </w:tcPr>
          <w:p w14:paraId="044A512F" w14:textId="77777777" w:rsidR="0039019C" w:rsidRPr="003E465B" w:rsidRDefault="0039019C" w:rsidP="009850E2">
            <w:pPr>
              <w:pStyle w:val="Table"/>
              <w:jc w:val="center"/>
            </w:pPr>
            <w:r w:rsidRPr="003E465B">
              <w:t>TBD</w:t>
            </w:r>
          </w:p>
        </w:tc>
      </w:tr>
      <w:tr w:rsidR="0039019C" w14:paraId="456E6EF3" w14:textId="77777777" w:rsidTr="00391C01">
        <w:tc>
          <w:tcPr>
            <w:tcW w:w="648" w:type="dxa"/>
          </w:tcPr>
          <w:p w14:paraId="0C40BF89" w14:textId="77777777" w:rsidR="0039019C" w:rsidRDefault="0039019C" w:rsidP="0039019C">
            <w:pPr>
              <w:pStyle w:val="Table"/>
              <w:numPr>
                <w:ilvl w:val="0"/>
                <w:numId w:val="2"/>
              </w:numPr>
            </w:pPr>
            <w:bookmarkStart w:id="6" w:name="_Ref417370493"/>
          </w:p>
        </w:tc>
        <w:bookmarkEnd w:id="6"/>
        <w:tc>
          <w:tcPr>
            <w:tcW w:w="3060" w:type="dxa"/>
          </w:tcPr>
          <w:p w14:paraId="2B00940E" w14:textId="77777777" w:rsidR="0039019C" w:rsidRDefault="0039019C" w:rsidP="0039019C">
            <w:pPr>
              <w:pStyle w:val="Table"/>
            </w:pPr>
            <w:r>
              <w:t>CSA-STRATOS-RD-0012</w:t>
            </w:r>
          </w:p>
        </w:tc>
        <w:tc>
          <w:tcPr>
            <w:tcW w:w="3510" w:type="dxa"/>
          </w:tcPr>
          <w:p w14:paraId="503CBA25" w14:textId="77777777" w:rsidR="0039019C" w:rsidRDefault="0039019C" w:rsidP="0039019C">
            <w:pPr>
              <w:pStyle w:val="Table"/>
            </w:pPr>
            <w:r>
              <w:t>Stratos Gondola Equipment PRISM Sub-System High-Level Requirements Specification</w:t>
            </w:r>
          </w:p>
        </w:tc>
        <w:tc>
          <w:tcPr>
            <w:tcW w:w="990" w:type="dxa"/>
          </w:tcPr>
          <w:p w14:paraId="44BE0E35" w14:textId="3AB50F74" w:rsidR="0039019C" w:rsidRDefault="003E465B" w:rsidP="009850E2">
            <w:pPr>
              <w:pStyle w:val="Table"/>
              <w:jc w:val="center"/>
            </w:pPr>
            <w:r>
              <w:t>Rel.A</w:t>
            </w:r>
          </w:p>
        </w:tc>
        <w:tc>
          <w:tcPr>
            <w:tcW w:w="1368" w:type="dxa"/>
          </w:tcPr>
          <w:p w14:paraId="4A33EF41" w14:textId="2C1CF7AB" w:rsidR="0039019C" w:rsidRDefault="003E465B" w:rsidP="009850E2">
            <w:pPr>
              <w:pStyle w:val="Table"/>
              <w:jc w:val="center"/>
            </w:pPr>
            <w:r>
              <w:t>June, 2018</w:t>
            </w:r>
          </w:p>
        </w:tc>
      </w:tr>
    </w:tbl>
    <w:p w14:paraId="38A32E0E" w14:textId="77777777" w:rsidR="0039019C" w:rsidRDefault="0039019C" w:rsidP="00B50CAC"/>
    <w:p w14:paraId="672A9764" w14:textId="77777777" w:rsidR="00E05C05" w:rsidRDefault="00E05C05" w:rsidP="00E05C05">
      <w:pPr>
        <w:pStyle w:val="Heading2"/>
      </w:pPr>
      <w:r>
        <w:t>Reference Documents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060"/>
        <w:gridCol w:w="3510"/>
        <w:gridCol w:w="990"/>
        <w:gridCol w:w="1368"/>
      </w:tblGrid>
      <w:tr w:rsidR="00E05C05" w14:paraId="06677EB7" w14:textId="77777777" w:rsidTr="00391C01">
        <w:tc>
          <w:tcPr>
            <w:tcW w:w="648" w:type="dxa"/>
            <w:shd w:val="pct12" w:color="000000" w:fill="FFFFFF"/>
          </w:tcPr>
          <w:p w14:paraId="67FEBC08" w14:textId="77777777" w:rsidR="00E05C05" w:rsidRDefault="00423DBD" w:rsidP="009850E2">
            <w:pPr>
              <w:pStyle w:val="TableHeading"/>
            </w:pPr>
            <w:r>
              <w:t>R</w:t>
            </w:r>
            <w:r w:rsidR="00E05C05">
              <w:t>D No.</w:t>
            </w:r>
          </w:p>
        </w:tc>
        <w:tc>
          <w:tcPr>
            <w:tcW w:w="3060" w:type="dxa"/>
            <w:shd w:val="pct12" w:color="000000" w:fill="FFFFFF"/>
          </w:tcPr>
          <w:p w14:paraId="32805D8B" w14:textId="77777777" w:rsidR="00E05C05" w:rsidRDefault="00E05C05" w:rsidP="009850E2">
            <w:pPr>
              <w:pStyle w:val="TableHeading"/>
            </w:pPr>
            <w:r>
              <w:t>Document No.</w:t>
            </w:r>
          </w:p>
        </w:tc>
        <w:tc>
          <w:tcPr>
            <w:tcW w:w="3510" w:type="dxa"/>
            <w:shd w:val="pct12" w:color="000000" w:fill="FFFFFF"/>
          </w:tcPr>
          <w:p w14:paraId="019160C9" w14:textId="77777777" w:rsidR="00E05C05" w:rsidRDefault="00E05C05" w:rsidP="009850E2">
            <w:pPr>
              <w:pStyle w:val="TableHeading"/>
            </w:pPr>
            <w:r>
              <w:t>Document Title</w:t>
            </w:r>
          </w:p>
        </w:tc>
        <w:tc>
          <w:tcPr>
            <w:tcW w:w="990" w:type="dxa"/>
            <w:shd w:val="pct12" w:color="000000" w:fill="FFFFFF"/>
          </w:tcPr>
          <w:p w14:paraId="413AB6D7" w14:textId="77777777" w:rsidR="00E05C05" w:rsidRDefault="00E05C05" w:rsidP="009850E2">
            <w:pPr>
              <w:pStyle w:val="TableHeading"/>
            </w:pPr>
            <w:r>
              <w:t>Rev. No.</w:t>
            </w:r>
          </w:p>
        </w:tc>
        <w:tc>
          <w:tcPr>
            <w:tcW w:w="1368" w:type="dxa"/>
            <w:shd w:val="pct12" w:color="000000" w:fill="FFFFFF"/>
          </w:tcPr>
          <w:p w14:paraId="04853C50" w14:textId="77777777" w:rsidR="00E05C05" w:rsidRDefault="00E05C05" w:rsidP="009850E2">
            <w:pPr>
              <w:pStyle w:val="TableHeading"/>
            </w:pPr>
            <w:r>
              <w:t>Date</w:t>
            </w:r>
          </w:p>
        </w:tc>
      </w:tr>
      <w:tr w:rsidR="00E05C05" w14:paraId="7E2A1633" w14:textId="77777777" w:rsidTr="00391C01">
        <w:tc>
          <w:tcPr>
            <w:tcW w:w="648" w:type="dxa"/>
          </w:tcPr>
          <w:p w14:paraId="4B74E80E" w14:textId="77777777" w:rsidR="00E05C05" w:rsidRDefault="00E05C05" w:rsidP="00E05C05">
            <w:pPr>
              <w:pStyle w:val="Table"/>
              <w:numPr>
                <w:ilvl w:val="0"/>
                <w:numId w:val="3"/>
              </w:numPr>
            </w:pPr>
          </w:p>
        </w:tc>
        <w:tc>
          <w:tcPr>
            <w:tcW w:w="3060" w:type="dxa"/>
          </w:tcPr>
          <w:p w14:paraId="5EF7360E" w14:textId="7A638F2B" w:rsidR="00E05C05" w:rsidRDefault="00FA739B" w:rsidP="009850E2">
            <w:pPr>
              <w:pStyle w:val="Table"/>
            </w:pPr>
            <w:r>
              <w:t>n/a</w:t>
            </w:r>
          </w:p>
        </w:tc>
        <w:tc>
          <w:tcPr>
            <w:tcW w:w="3510" w:type="dxa"/>
          </w:tcPr>
          <w:p w14:paraId="4CE1902D" w14:textId="2CCA4144" w:rsidR="00E05C05" w:rsidRDefault="00E05C05" w:rsidP="009850E2">
            <w:pPr>
              <w:pStyle w:val="Table"/>
            </w:pPr>
          </w:p>
        </w:tc>
        <w:tc>
          <w:tcPr>
            <w:tcW w:w="990" w:type="dxa"/>
          </w:tcPr>
          <w:p w14:paraId="0464E711" w14:textId="77777777" w:rsidR="00E05C05" w:rsidRDefault="00E05C05" w:rsidP="009850E2">
            <w:pPr>
              <w:pStyle w:val="Table"/>
              <w:jc w:val="center"/>
            </w:pPr>
          </w:p>
        </w:tc>
        <w:tc>
          <w:tcPr>
            <w:tcW w:w="1368" w:type="dxa"/>
          </w:tcPr>
          <w:p w14:paraId="2E012D0D" w14:textId="77777777" w:rsidR="00E05C05" w:rsidRDefault="00E05C05" w:rsidP="009850E2">
            <w:pPr>
              <w:pStyle w:val="Table"/>
              <w:jc w:val="center"/>
            </w:pPr>
          </w:p>
        </w:tc>
      </w:tr>
      <w:tr w:rsidR="00530CFB" w14:paraId="544F5FC9" w14:textId="77777777" w:rsidTr="00391C01">
        <w:tc>
          <w:tcPr>
            <w:tcW w:w="648" w:type="dxa"/>
          </w:tcPr>
          <w:p w14:paraId="22767817" w14:textId="77777777" w:rsidR="00530CFB" w:rsidRDefault="00530CFB" w:rsidP="00E05C05">
            <w:pPr>
              <w:pStyle w:val="Table"/>
              <w:numPr>
                <w:ilvl w:val="0"/>
                <w:numId w:val="3"/>
              </w:numPr>
            </w:pPr>
          </w:p>
        </w:tc>
        <w:tc>
          <w:tcPr>
            <w:tcW w:w="3060" w:type="dxa"/>
          </w:tcPr>
          <w:p w14:paraId="35E9DDC0" w14:textId="77777777" w:rsidR="00530CFB" w:rsidRDefault="00530CFB" w:rsidP="009850E2">
            <w:pPr>
              <w:pStyle w:val="Table"/>
            </w:pPr>
          </w:p>
        </w:tc>
        <w:tc>
          <w:tcPr>
            <w:tcW w:w="3510" w:type="dxa"/>
          </w:tcPr>
          <w:p w14:paraId="67ECEEF5" w14:textId="77EF3E79" w:rsidR="00530CFB" w:rsidRDefault="00530CFB" w:rsidP="009850E2">
            <w:pPr>
              <w:pStyle w:val="Table"/>
            </w:pPr>
          </w:p>
        </w:tc>
        <w:tc>
          <w:tcPr>
            <w:tcW w:w="990" w:type="dxa"/>
          </w:tcPr>
          <w:p w14:paraId="07980F8A" w14:textId="77777777" w:rsidR="00530CFB" w:rsidRDefault="00530CFB" w:rsidP="009850E2">
            <w:pPr>
              <w:pStyle w:val="Table"/>
              <w:jc w:val="center"/>
            </w:pPr>
          </w:p>
        </w:tc>
        <w:tc>
          <w:tcPr>
            <w:tcW w:w="1368" w:type="dxa"/>
          </w:tcPr>
          <w:p w14:paraId="6F98CF23" w14:textId="06DB84FC" w:rsidR="00530CFB" w:rsidRDefault="00530CFB" w:rsidP="009850E2">
            <w:pPr>
              <w:pStyle w:val="Table"/>
              <w:jc w:val="center"/>
            </w:pPr>
          </w:p>
        </w:tc>
      </w:tr>
    </w:tbl>
    <w:p w14:paraId="2FA2917F" w14:textId="77777777" w:rsidR="00E05C05" w:rsidRPr="00B50CAC" w:rsidRDefault="00E05C05" w:rsidP="00B50CAC"/>
    <w:p w14:paraId="0AB48F6E" w14:textId="77777777" w:rsidR="00DF6CF0" w:rsidRDefault="00DF6CF0">
      <w:pPr>
        <w:rPr>
          <w:rFonts w:asciiTheme="majorHAnsi" w:eastAsiaTheme="majorEastAsia" w:hAnsiTheme="majorHAnsi" w:cstheme="majorBidi"/>
          <w:b/>
          <w:bCs/>
          <w:color w:val="31479E" w:themeColor="accent1" w:themeShade="BF"/>
          <w:sz w:val="28"/>
          <w:szCs w:val="28"/>
        </w:rPr>
      </w:pPr>
      <w:r>
        <w:br w:type="page"/>
      </w:r>
    </w:p>
    <w:p w14:paraId="4BEF1DB7" w14:textId="77777777" w:rsidR="001B4903" w:rsidRDefault="00DF6CF0" w:rsidP="00DF6CF0">
      <w:pPr>
        <w:pStyle w:val="Heading1"/>
      </w:pPr>
      <w:bookmarkStart w:id="7" w:name="_Ref535408880"/>
      <w:r>
        <w:lastRenderedPageBreak/>
        <w:t>Mechanical and Electrical Interfaces</w:t>
      </w:r>
      <w:bookmarkEnd w:id="7"/>
    </w:p>
    <w:p w14:paraId="2F53DC82" w14:textId="77777777" w:rsidR="00C7365E" w:rsidRDefault="00C7365E" w:rsidP="00F03847"/>
    <w:p w14:paraId="3F3F37B3" w14:textId="598C62B1" w:rsidR="00C7365E" w:rsidRDefault="000876D4" w:rsidP="006C1C2F">
      <w:pPr>
        <w:jc w:val="both"/>
      </w:pPr>
      <w:r>
        <w:t>S</w:t>
      </w:r>
      <w:r w:rsidR="00C7365E">
        <w:t>cience payloa</w:t>
      </w:r>
      <w:r>
        <w:t>ds and other sub-systems are</w:t>
      </w:r>
      <w:r w:rsidR="00C7365E">
        <w:t xml:space="preserve"> connected to the PRISM via Ethernet or serial data links (i.e. RS-422, RS-485, RS-232). </w:t>
      </w:r>
    </w:p>
    <w:p w14:paraId="6524CCCF" w14:textId="37C07833" w:rsidR="00530829" w:rsidRDefault="00530829" w:rsidP="006C1C2F">
      <w:pPr>
        <w:jc w:val="both"/>
      </w:pPr>
      <w:r>
        <w:t xml:space="preserve">Planned </w:t>
      </w:r>
      <w:r w:rsidR="00B2658E">
        <w:t xml:space="preserve">connectors </w:t>
      </w:r>
      <w:r>
        <w:t>available for payloads</w:t>
      </w:r>
      <w:r w:rsidR="00B2658E">
        <w:t xml:space="preserve"> on the PRISM front panel</w:t>
      </w:r>
      <w:r w:rsidR="00BF2268">
        <w:t>, for telemetry/tele-commands</w:t>
      </w:r>
      <w:r>
        <w:t xml:space="preserve">: </w:t>
      </w:r>
    </w:p>
    <w:p w14:paraId="587A062A" w14:textId="55B54C9F" w:rsidR="00530829" w:rsidRDefault="00530829" w:rsidP="00530829">
      <w:pPr>
        <w:pStyle w:val="ListParagraph"/>
        <w:numPr>
          <w:ilvl w:val="0"/>
          <w:numId w:val="16"/>
        </w:numPr>
        <w:jc w:val="both"/>
      </w:pPr>
      <w:r>
        <w:t>Ethernet ports, using DB9F connectors (pinou</w:t>
      </w:r>
      <w:r w:rsidR="00B2658E">
        <w:t>t compatible with PASTIS). 10 Mbits/s.</w:t>
      </w:r>
    </w:p>
    <w:p w14:paraId="23FD39D0" w14:textId="787D00D4" w:rsidR="00530829" w:rsidRDefault="000876D4" w:rsidP="00530829">
      <w:pPr>
        <w:pStyle w:val="ListParagraph"/>
        <w:numPr>
          <w:ilvl w:val="0"/>
          <w:numId w:val="16"/>
        </w:numPr>
        <w:jc w:val="both"/>
      </w:pPr>
      <w:r>
        <w:t>S</w:t>
      </w:r>
      <w:r w:rsidR="00B2658E">
        <w:t xml:space="preserve">erial ports, also using DB9F. Serial standard software selectable: RS232, RS422 or RS485 (slave or master). Pinout will vary depending on the selected standard. </w:t>
      </w:r>
    </w:p>
    <w:p w14:paraId="7748AB03" w14:textId="77777777" w:rsidR="00F03847" w:rsidRDefault="00F03847" w:rsidP="00F03847"/>
    <w:p w14:paraId="39D57BE4" w14:textId="77777777" w:rsidR="009C4110" w:rsidRDefault="009C4110">
      <w:pPr>
        <w:sectPr w:rsidR="009C4110" w:rsidSect="0033158A">
          <w:headerReference w:type="default" r:id="rId10"/>
          <w:footerReference w:type="default" r:id="rId11"/>
          <w:pgSz w:w="12240" w:h="15840"/>
          <w:pgMar w:top="1440" w:right="1440" w:bottom="1440" w:left="1440" w:header="708" w:footer="708" w:gutter="0"/>
          <w:cols w:space="708"/>
          <w:titlePg/>
          <w:docGrid w:linePitch="360"/>
        </w:sectPr>
      </w:pPr>
    </w:p>
    <w:p w14:paraId="4DFE9F96" w14:textId="77777777" w:rsidR="00F03847" w:rsidRDefault="002E5272" w:rsidP="00F03847">
      <w:pPr>
        <w:pStyle w:val="Heading1"/>
      </w:pPr>
      <w:bookmarkStart w:id="8" w:name="_Ref535408903"/>
      <w:r>
        <w:lastRenderedPageBreak/>
        <w:t xml:space="preserve">Telemetry and Telecommands </w:t>
      </w:r>
      <w:r w:rsidR="00F03847">
        <w:t>Formatting</w:t>
      </w:r>
      <w:bookmarkEnd w:id="8"/>
    </w:p>
    <w:p w14:paraId="3C3D1B74" w14:textId="77777777" w:rsidR="00F03847" w:rsidRDefault="00F03847" w:rsidP="00F03847"/>
    <w:p w14:paraId="0F530271" w14:textId="77777777" w:rsidR="006A7ED3" w:rsidRDefault="006A7ED3" w:rsidP="006A7ED3">
      <w:pPr>
        <w:pStyle w:val="Heading2"/>
      </w:pPr>
      <w:r>
        <w:t>General requirement</w:t>
      </w:r>
    </w:p>
    <w:p w14:paraId="7E915F98" w14:textId="77777777" w:rsidR="006A7ED3" w:rsidRPr="00CC6850" w:rsidRDefault="006A7ED3" w:rsidP="006A7ED3"/>
    <w:p w14:paraId="2A0D536A" w14:textId="77777777" w:rsidR="006A7ED3" w:rsidRDefault="006A7ED3" w:rsidP="006A7ED3">
      <w:pPr>
        <w:pStyle w:val="ListParagraph"/>
        <w:numPr>
          <w:ilvl w:val="0"/>
          <w:numId w:val="7"/>
        </w:numPr>
      </w:pPr>
      <w:r>
        <w:t>One general format, the same for telemetry and telecommands, so that everything could be parsed from the same input.</w:t>
      </w:r>
    </w:p>
    <w:p w14:paraId="5C45D376" w14:textId="77777777" w:rsidR="006A7ED3" w:rsidRDefault="00C01C81" w:rsidP="006A7ED3">
      <w:pPr>
        <w:pStyle w:val="ListParagraph"/>
        <w:numPr>
          <w:ilvl w:val="0"/>
          <w:numId w:val="7"/>
        </w:numPr>
      </w:pPr>
      <w:r>
        <w:t>Self-contained</w:t>
      </w:r>
      <w:r w:rsidR="006A7ED3">
        <w:t>: No need to rely on previous packet to understand the meaning of a value (e.g. no delta values).</w:t>
      </w:r>
    </w:p>
    <w:p w14:paraId="7DCE3A6B" w14:textId="77777777" w:rsidR="006A7ED3" w:rsidRDefault="006A7ED3" w:rsidP="006A7ED3">
      <w:pPr>
        <w:pStyle w:val="ListParagraph"/>
        <w:numPr>
          <w:ilvl w:val="0"/>
          <w:numId w:val="7"/>
        </w:numPr>
      </w:pPr>
      <w:r>
        <w:t>A mechanism is needed to de-multiplex the data depending on its origin: on ground, we will need to route packets from the payloads to the right scientists. Therefore, a field shall allow for identification of the source.</w:t>
      </w:r>
    </w:p>
    <w:p w14:paraId="6BA411EE" w14:textId="77777777" w:rsidR="006A7ED3" w:rsidRDefault="006A7ED3" w:rsidP="006A7ED3">
      <w:pPr>
        <w:pStyle w:val="ListParagraph"/>
        <w:numPr>
          <w:ilvl w:val="0"/>
          <w:numId w:val="7"/>
        </w:numPr>
      </w:pPr>
      <w:r>
        <w:t>Each packet needs to be time-stamped with the official on-board mission time, in addition to the time-stamp of the originated sub-system.</w:t>
      </w:r>
    </w:p>
    <w:p w14:paraId="1050C96E" w14:textId="77777777" w:rsidR="006A7ED3" w:rsidRDefault="006A7ED3" w:rsidP="006A7ED3">
      <w:pPr>
        <w:pStyle w:val="ListParagraph"/>
        <w:numPr>
          <w:ilvl w:val="0"/>
          <w:numId w:val="7"/>
        </w:numPr>
      </w:pPr>
      <w:r>
        <w:t>Each telemetry packet shall uniquely identify its data fields with a single identifier, such that they can be decoded easily.</w:t>
      </w:r>
    </w:p>
    <w:p w14:paraId="064C3F15" w14:textId="77777777" w:rsidR="006A7ED3" w:rsidRDefault="006A7ED3" w:rsidP="006A7ED3">
      <w:pPr>
        <w:pStyle w:val="ListParagraph"/>
        <w:numPr>
          <w:ilvl w:val="0"/>
          <w:numId w:val="7"/>
        </w:numPr>
      </w:pPr>
      <w:r>
        <w:t>Each command packet shall have an identifier that starts with “CMD”, and include a command count and a checksum on the value of its parameters.</w:t>
      </w:r>
    </w:p>
    <w:p w14:paraId="361CABFF" w14:textId="77777777" w:rsidR="006A7ED3" w:rsidRDefault="006A7ED3" w:rsidP="006A7ED3">
      <w:pPr>
        <w:pStyle w:val="ListParagraph"/>
        <w:numPr>
          <w:ilvl w:val="0"/>
          <w:numId w:val="7"/>
        </w:numPr>
      </w:pPr>
      <w:r>
        <w:t>When applicable, the checksum should be calculated and located such as to minimize the impact on the receiving onboard process.</w:t>
      </w:r>
    </w:p>
    <w:p w14:paraId="04FF254A" w14:textId="77777777" w:rsidR="006A7ED3" w:rsidRPr="006A7ED3" w:rsidRDefault="006A7ED3" w:rsidP="006A7ED3">
      <w:pPr>
        <w:rPr>
          <w:lang w:val="en-US"/>
        </w:rPr>
      </w:pPr>
    </w:p>
    <w:p w14:paraId="4B463E95" w14:textId="77777777" w:rsidR="00EA0161" w:rsidRDefault="00EA0161" w:rsidP="00EA0161">
      <w:pPr>
        <w:pStyle w:val="Heading2"/>
      </w:pPr>
      <w:r>
        <w:t>General Formatting</w:t>
      </w:r>
    </w:p>
    <w:p w14:paraId="60DBA488" w14:textId="77777777" w:rsidR="00EA0161" w:rsidRDefault="00EA0161" w:rsidP="00B02110"/>
    <w:p w14:paraId="6543DD68" w14:textId="77777777" w:rsidR="0044599D" w:rsidRDefault="00B02110" w:rsidP="00C01C81">
      <w:pPr>
        <w:ind w:left="284"/>
      </w:pPr>
      <w:r>
        <w:t>T</w:t>
      </w:r>
      <w:r w:rsidR="0044599D">
        <w:t>elemetry</w:t>
      </w:r>
      <w:r>
        <w:t xml:space="preserve"> and telecommands</w:t>
      </w:r>
      <w:r w:rsidR="0044599D">
        <w:t xml:space="preserve"> packet</w:t>
      </w:r>
      <w:r>
        <w:t>s</w:t>
      </w:r>
      <w:r w:rsidR="0044599D">
        <w:t xml:space="preserve"> will be formatted as an ASCII string containing printable characters (i.e. codes 0x20 to 0x7E inclusively, expressed here in hexadecimal) listing comma separated values (CSV), with the following conventions:</w:t>
      </w:r>
    </w:p>
    <w:p w14:paraId="7791BD1D" w14:textId="77777777" w:rsidR="00EA0161" w:rsidRDefault="00C20E00" w:rsidP="00780C8C">
      <w:pPr>
        <w:pStyle w:val="ListParagraph"/>
        <w:numPr>
          <w:ilvl w:val="0"/>
          <w:numId w:val="4"/>
        </w:numPr>
        <w:ind w:left="568" w:hanging="284"/>
        <w:contextualSpacing w:val="0"/>
        <w:rPr>
          <w:lang w:val="en-CA"/>
        </w:rPr>
      </w:pPr>
      <w:r w:rsidRPr="00C20E00">
        <w:rPr>
          <w:b/>
          <w:u w:val="single"/>
          <w:lang w:val="en-CA"/>
        </w:rPr>
        <w:t xml:space="preserve">PACKET </w:t>
      </w:r>
      <w:r w:rsidR="00EA0161">
        <w:rPr>
          <w:b/>
          <w:u w:val="single"/>
          <w:lang w:val="en-CA"/>
        </w:rPr>
        <w:t>PROVENANCE (SOURCE)</w:t>
      </w:r>
      <w:r w:rsidR="005E44A2">
        <w:rPr>
          <w:b/>
          <w:u w:val="single"/>
          <w:lang w:val="en-CA"/>
        </w:rPr>
        <w:t xml:space="preserve"> – </w:t>
      </w:r>
      <w:r w:rsidR="005E44A2" w:rsidRPr="00FD1A93">
        <w:rPr>
          <w:b/>
          <w:i/>
          <w:color w:val="FF0000"/>
          <w:u w:val="single"/>
          <w:lang w:val="en-CA"/>
        </w:rPr>
        <w:t>PRISM ONLY, SCIENCE PAYLOAD TO LEAVE EMPTY</w:t>
      </w:r>
      <w:r w:rsidRPr="00C20E00">
        <w:rPr>
          <w:b/>
          <w:u w:val="single"/>
          <w:lang w:val="en-CA"/>
        </w:rPr>
        <w:t>:</w:t>
      </w:r>
      <w:r>
        <w:rPr>
          <w:lang w:val="en-CA"/>
        </w:rPr>
        <w:t xml:space="preserve"> </w:t>
      </w:r>
      <w:r w:rsidR="0044599D">
        <w:rPr>
          <w:lang w:val="en-CA"/>
        </w:rPr>
        <w:t>String will be prefaced with a keyword as a “magic cookie” to identify the stream</w:t>
      </w:r>
      <w:r w:rsidR="00EA0161">
        <w:rPr>
          <w:lang w:val="en-CA"/>
        </w:rPr>
        <w:t xml:space="preserve">. IMPORTANT: This identifier will be generated ONLY by the PRISM, any subsystem or science payload sending a packet to the PRISM shall leave this field empty (i.e. the packet will start with a comma). The PRISM will then populate it with an identifier related to the interface port used, e.g. </w:t>
      </w:r>
      <w:r w:rsidR="00EA0161" w:rsidRPr="00273FF9">
        <w:rPr>
          <w:rFonts w:ascii="Courier New" w:hAnsi="Courier New" w:cs="Courier New"/>
          <w:lang w:val="en-CA"/>
        </w:rPr>
        <w:t>C</w:t>
      </w:r>
      <w:r w:rsidR="00420109" w:rsidRPr="00273FF9">
        <w:rPr>
          <w:rFonts w:ascii="Courier New" w:hAnsi="Courier New" w:cs="Courier New"/>
          <w:lang w:val="en-CA"/>
        </w:rPr>
        <w:t>HAN-2</w:t>
      </w:r>
      <w:r w:rsidR="00420109">
        <w:rPr>
          <w:lang w:val="en-CA"/>
        </w:rPr>
        <w:t xml:space="preserve"> if the packet was received on the second Ethernet port. When the packet will be generated by the PRISM itself, the SOURCE will be </w:t>
      </w:r>
      <w:r w:rsidR="00420109" w:rsidRPr="00273FF9">
        <w:rPr>
          <w:rFonts w:ascii="Courier New" w:hAnsi="Courier New" w:cs="Courier New"/>
          <w:lang w:val="en-CA"/>
        </w:rPr>
        <w:t>PRISM</w:t>
      </w:r>
      <w:r w:rsidR="009F355B">
        <w:rPr>
          <w:lang w:val="en-CA"/>
        </w:rPr>
        <w:t xml:space="preserve"> (TBC)</w:t>
      </w:r>
      <w:r w:rsidR="00681EB4">
        <w:rPr>
          <w:lang w:val="en-CA"/>
        </w:rPr>
        <w:t>;</w:t>
      </w:r>
    </w:p>
    <w:p w14:paraId="2D10F5AD" w14:textId="792D2B80" w:rsidR="005E44A2" w:rsidRPr="005E44A2" w:rsidRDefault="005E44A2" w:rsidP="00780C8C">
      <w:pPr>
        <w:pStyle w:val="ListParagraph"/>
        <w:numPr>
          <w:ilvl w:val="0"/>
          <w:numId w:val="4"/>
        </w:numPr>
        <w:ind w:left="568" w:hanging="284"/>
        <w:contextualSpacing w:val="0"/>
        <w:rPr>
          <w:lang w:val="en-CA"/>
        </w:rPr>
      </w:pPr>
      <w:r>
        <w:rPr>
          <w:b/>
          <w:u w:val="single"/>
          <w:lang w:val="en-CA"/>
        </w:rPr>
        <w:lastRenderedPageBreak/>
        <w:t xml:space="preserve">MISSION </w:t>
      </w:r>
      <w:r w:rsidRPr="00C20E00">
        <w:rPr>
          <w:b/>
          <w:u w:val="single"/>
          <w:lang w:val="en-CA"/>
        </w:rPr>
        <w:t>TIME STAMP</w:t>
      </w:r>
      <w:r>
        <w:rPr>
          <w:b/>
          <w:u w:val="single"/>
          <w:lang w:val="en-CA"/>
        </w:rPr>
        <w:t xml:space="preserve"> – </w:t>
      </w:r>
      <w:r w:rsidRPr="00FD1A93">
        <w:rPr>
          <w:b/>
          <w:i/>
          <w:color w:val="FF0000"/>
          <w:u w:val="single"/>
          <w:lang w:val="en-CA"/>
        </w:rPr>
        <w:t>PRISM ONLY, SCIENCE PAYLOAD TO LEAVE EMPTY</w:t>
      </w:r>
      <w:r w:rsidRPr="00C20E00">
        <w:rPr>
          <w:b/>
          <w:u w:val="single"/>
          <w:lang w:val="en-CA"/>
        </w:rPr>
        <w:t>:</w:t>
      </w:r>
      <w:r>
        <w:rPr>
          <w:lang w:val="en-CA"/>
        </w:rPr>
        <w:t xml:space="preserve"> A date-time (UTC) field will follow, formatted ISO-8601</w:t>
      </w:r>
      <w:r w:rsidRPr="00FD1A93">
        <w:rPr>
          <w:i/>
          <w:lang w:val="en-CA"/>
        </w:rPr>
        <w:t xml:space="preserve"> </w:t>
      </w:r>
      <w:r w:rsidR="00FD1A93" w:rsidRPr="00FD1A93">
        <w:rPr>
          <w:i/>
          <w:lang w:val="en-CA"/>
        </w:rPr>
        <w:t>EXCEPT FOR THE “T” DELIMITER</w:t>
      </w:r>
      <w:r w:rsidR="00FD1A93">
        <w:rPr>
          <w:i/>
          <w:lang w:val="en-CA"/>
        </w:rPr>
        <w:t xml:space="preserve"> to be replaced by a space</w:t>
      </w:r>
      <w:r w:rsidR="00FD1A93">
        <w:rPr>
          <w:lang w:val="en-CA"/>
        </w:rPr>
        <w:t xml:space="preserve">, </w:t>
      </w:r>
      <w:r>
        <w:rPr>
          <w:lang w:val="en-CA"/>
        </w:rPr>
        <w:t xml:space="preserve">as: </w:t>
      </w:r>
      <w:r w:rsidRPr="00643D6D">
        <w:rPr>
          <w:rFonts w:ascii="Courier New" w:hAnsi="Courier New" w:cs="Courier New"/>
          <w:lang w:val="en-CA"/>
        </w:rPr>
        <w:t>yyyy-mm-dd</w:t>
      </w:r>
      <w:r w:rsidR="00FD1A93">
        <w:rPr>
          <w:rFonts w:ascii="Courier New" w:hAnsi="Courier New" w:cs="Courier New"/>
          <w:lang w:val="en-CA"/>
        </w:rPr>
        <w:t xml:space="preserve"> </w:t>
      </w:r>
      <w:r w:rsidRPr="00643D6D">
        <w:rPr>
          <w:rFonts w:ascii="Courier New" w:hAnsi="Courier New" w:cs="Courier New"/>
          <w:lang w:val="en-CA"/>
        </w:rPr>
        <w:t>hh:mm:ss.sss</w:t>
      </w:r>
      <w:r>
        <w:rPr>
          <w:lang w:val="en-CA"/>
        </w:rPr>
        <w:t xml:space="preserve">. </w:t>
      </w:r>
      <w:r w:rsidR="00FD1A93">
        <w:rPr>
          <w:lang w:val="en-CA"/>
        </w:rPr>
        <w:t>The time-zone indicator (i.e. training “Z”) is to be o</w:t>
      </w:r>
      <w:r>
        <w:rPr>
          <w:lang w:val="en-CA"/>
        </w:rPr>
        <w:t>mitt</w:t>
      </w:r>
      <w:r w:rsidR="00FD1A93">
        <w:rPr>
          <w:lang w:val="en-CA"/>
        </w:rPr>
        <w:t xml:space="preserve">ed, </w:t>
      </w:r>
      <w:r w:rsidR="00FD1A93" w:rsidRPr="00FD1A93">
        <w:rPr>
          <w:b/>
          <w:i/>
          <w:lang w:val="en-CA"/>
        </w:rPr>
        <w:t>as all timestamp shall be</w:t>
      </w:r>
      <w:r w:rsidRPr="00FD1A93">
        <w:rPr>
          <w:b/>
          <w:i/>
          <w:lang w:val="en-CA"/>
        </w:rPr>
        <w:t xml:space="preserve"> interpreted as UTC</w:t>
      </w:r>
      <w:r>
        <w:rPr>
          <w:lang w:val="en-CA"/>
        </w:rPr>
        <w:t>, and NOT local. The MISSION TIME STAMP will be filled by the PRISM itself, from its onboard clock synchronized from GPS UTC.</w:t>
      </w:r>
      <w:r w:rsidR="00DD56D3">
        <w:rPr>
          <w:lang w:val="en-CA"/>
        </w:rPr>
        <w:t xml:space="preserve"> Any subsystem or science payload generating telemetry destined to the PRISM shall leave this field empty.</w:t>
      </w:r>
    </w:p>
    <w:p w14:paraId="7EADB64D" w14:textId="77DE77E0" w:rsidR="0044599D" w:rsidRDefault="00760510" w:rsidP="00780C8C">
      <w:pPr>
        <w:pStyle w:val="ListParagraph"/>
        <w:numPr>
          <w:ilvl w:val="0"/>
          <w:numId w:val="4"/>
        </w:numPr>
        <w:ind w:left="568" w:hanging="284"/>
        <w:contextualSpacing w:val="0"/>
        <w:rPr>
          <w:lang w:val="en-CA"/>
        </w:rPr>
      </w:pPr>
      <w:r>
        <w:rPr>
          <w:b/>
          <w:u w:val="single"/>
          <w:lang w:val="en-CA"/>
        </w:rPr>
        <w:t>SUB-</w:t>
      </w:r>
      <w:r w:rsidR="00B642DB">
        <w:rPr>
          <w:b/>
          <w:u w:val="single"/>
          <w:lang w:val="en-CA"/>
        </w:rPr>
        <w:t xml:space="preserve">SYSTEM </w:t>
      </w:r>
      <w:r w:rsidR="00C20E00" w:rsidRPr="00C20E00">
        <w:rPr>
          <w:b/>
          <w:u w:val="single"/>
          <w:lang w:val="en-CA"/>
        </w:rPr>
        <w:t>TIME STAMP:</w:t>
      </w:r>
      <w:r w:rsidR="00C20E00">
        <w:rPr>
          <w:lang w:val="en-CA"/>
        </w:rPr>
        <w:t xml:space="preserve"> </w:t>
      </w:r>
      <w:r w:rsidR="00FD1A93">
        <w:rPr>
          <w:lang w:val="en-CA"/>
        </w:rPr>
        <w:t>A date-time (UTC) field will follow, formatted ISO-8601</w:t>
      </w:r>
      <w:r w:rsidR="00FD1A93" w:rsidRPr="00FD1A93">
        <w:rPr>
          <w:i/>
          <w:lang w:val="en-CA"/>
        </w:rPr>
        <w:t xml:space="preserve"> EXCEPT FOR THE “T” DELIMITER</w:t>
      </w:r>
      <w:r w:rsidR="00FD1A93">
        <w:rPr>
          <w:i/>
          <w:lang w:val="en-CA"/>
        </w:rPr>
        <w:t xml:space="preserve"> to be replaced by a space</w:t>
      </w:r>
      <w:r w:rsidR="00FD1A93">
        <w:rPr>
          <w:lang w:val="en-CA"/>
        </w:rPr>
        <w:t xml:space="preserve">, as: </w:t>
      </w:r>
      <w:r w:rsidR="00FD1A93" w:rsidRPr="00643D6D">
        <w:rPr>
          <w:rFonts w:ascii="Courier New" w:hAnsi="Courier New" w:cs="Courier New"/>
          <w:lang w:val="en-CA"/>
        </w:rPr>
        <w:t>yyyy-mm-dd</w:t>
      </w:r>
      <w:r w:rsidR="00FD1A93">
        <w:rPr>
          <w:rFonts w:ascii="Courier New" w:hAnsi="Courier New" w:cs="Courier New"/>
          <w:lang w:val="en-CA"/>
        </w:rPr>
        <w:t xml:space="preserve"> </w:t>
      </w:r>
      <w:r w:rsidR="00FD1A93" w:rsidRPr="00643D6D">
        <w:rPr>
          <w:rFonts w:ascii="Courier New" w:hAnsi="Courier New" w:cs="Courier New"/>
          <w:lang w:val="en-CA"/>
        </w:rPr>
        <w:t>hh:mm:ss.sss</w:t>
      </w:r>
      <w:r w:rsidR="00FD1A93">
        <w:rPr>
          <w:lang w:val="en-CA"/>
        </w:rPr>
        <w:t xml:space="preserve">. The time-zone indicator (i.e. training “Z”) is to be omitted, </w:t>
      </w:r>
      <w:r w:rsidR="00FD1A93" w:rsidRPr="00FD1A93">
        <w:rPr>
          <w:b/>
          <w:i/>
          <w:lang w:val="en-CA"/>
        </w:rPr>
        <w:t>as all timestamp shall be interpreted as UTC</w:t>
      </w:r>
      <w:r w:rsidR="00FD1A93">
        <w:rPr>
          <w:lang w:val="en-CA"/>
        </w:rPr>
        <w:t>, and NOT local.</w:t>
      </w:r>
      <w:r w:rsidR="005E44A2">
        <w:rPr>
          <w:lang w:val="en-CA"/>
        </w:rPr>
        <w:t xml:space="preserve"> Filled by the sub-system/science payload generating the packet. H</w:t>
      </w:r>
      <w:r w:rsidR="00B642DB">
        <w:rPr>
          <w:lang w:val="en-CA"/>
        </w:rPr>
        <w:t xml:space="preserve">aving a MISSION TIME versus a </w:t>
      </w:r>
      <w:r w:rsidR="00FD1A93">
        <w:rPr>
          <w:lang w:val="en-CA"/>
        </w:rPr>
        <w:t>SUB-</w:t>
      </w:r>
      <w:r w:rsidR="00B642DB">
        <w:rPr>
          <w:lang w:val="en-CA"/>
        </w:rPr>
        <w:t>SYSTEM TIME will allow synchronization of data relative to its generator system (e.g. science payload) or more globally with all other systems interfacing with the PRISM, which maintains an official mission time.</w:t>
      </w:r>
      <w:r w:rsidR="00E8299F">
        <w:rPr>
          <w:lang w:val="en-CA"/>
        </w:rPr>
        <w:t xml:space="preserve"> Note that in the case of a packet generated by the PRISM itself, the SUB-SYSTEM TIME </w:t>
      </w:r>
      <w:r w:rsidR="008F061A">
        <w:rPr>
          <w:lang w:val="en-CA"/>
        </w:rPr>
        <w:t>might</w:t>
      </w:r>
      <w:r w:rsidR="00E8299F">
        <w:rPr>
          <w:lang w:val="en-CA"/>
        </w:rPr>
        <w:t xml:space="preserve"> be left empty, because it </w:t>
      </w:r>
      <w:r w:rsidR="00641969">
        <w:rPr>
          <w:lang w:val="en-CA"/>
        </w:rPr>
        <w:t>is</w:t>
      </w:r>
      <w:r w:rsidR="00E8299F">
        <w:rPr>
          <w:lang w:val="en-CA"/>
        </w:rPr>
        <w:t xml:space="preserve"> identical to the MISSION TIME.</w:t>
      </w:r>
    </w:p>
    <w:p w14:paraId="69379A9C" w14:textId="77777777" w:rsidR="00E918E9" w:rsidRDefault="00E918E9" w:rsidP="00E918E9">
      <w:pPr>
        <w:pStyle w:val="ListParagraph"/>
        <w:numPr>
          <w:ilvl w:val="0"/>
          <w:numId w:val="4"/>
        </w:numPr>
        <w:ind w:left="568" w:hanging="284"/>
        <w:contextualSpacing w:val="0"/>
        <w:rPr>
          <w:lang w:val="en-CA"/>
        </w:rPr>
      </w:pPr>
      <w:r w:rsidRPr="00785BAA">
        <w:rPr>
          <w:b/>
          <w:u w:val="single"/>
          <w:lang w:val="en-CA"/>
        </w:rPr>
        <w:t>PACKET ID (i.e. the “leading identifier or packet ID”)</w:t>
      </w:r>
      <w:r>
        <w:rPr>
          <w:lang w:val="en-CA"/>
        </w:rPr>
        <w:t>: The next item in the packet will be the PACKET ID, which uniquely identifies the content of the packet;</w:t>
      </w:r>
    </w:p>
    <w:p w14:paraId="15334F95" w14:textId="77777777" w:rsidR="002831BC" w:rsidRPr="00E918E9" w:rsidRDefault="002831BC" w:rsidP="00E918E9">
      <w:pPr>
        <w:pStyle w:val="ListParagraph"/>
        <w:numPr>
          <w:ilvl w:val="0"/>
          <w:numId w:val="4"/>
        </w:numPr>
        <w:ind w:left="568" w:hanging="284"/>
        <w:contextualSpacing w:val="0"/>
        <w:rPr>
          <w:lang w:val="en-CA"/>
        </w:rPr>
      </w:pPr>
      <w:r>
        <w:rPr>
          <w:b/>
          <w:u w:val="single"/>
          <w:lang w:val="en-CA"/>
        </w:rPr>
        <w:t>SOFTWARE ID</w:t>
      </w:r>
      <w:r w:rsidRPr="002831BC">
        <w:rPr>
          <w:lang w:val="en-CA"/>
        </w:rPr>
        <w:t>:</w:t>
      </w:r>
      <w:r>
        <w:rPr>
          <w:lang w:val="en-CA"/>
        </w:rPr>
        <w:t xml:space="preserve"> Some telemetry and all commands include this field. It uniquely identifies the software to which the command is destined to, or the software that generated the telemetry.</w:t>
      </w:r>
    </w:p>
    <w:p w14:paraId="6C80B2BC" w14:textId="77777777" w:rsidR="0044599D" w:rsidRDefault="00C20E00" w:rsidP="00780C8C">
      <w:pPr>
        <w:pStyle w:val="ListParagraph"/>
        <w:numPr>
          <w:ilvl w:val="0"/>
          <w:numId w:val="4"/>
        </w:numPr>
        <w:ind w:left="568" w:hanging="284"/>
        <w:contextualSpacing w:val="0"/>
        <w:rPr>
          <w:lang w:val="en-CA"/>
        </w:rPr>
      </w:pPr>
      <w:r w:rsidRPr="00C20E00">
        <w:rPr>
          <w:b/>
          <w:u w:val="single"/>
          <w:lang w:val="en-CA"/>
        </w:rPr>
        <w:t>LIST FORMAT:</w:t>
      </w:r>
      <w:r>
        <w:rPr>
          <w:lang w:val="en-CA"/>
        </w:rPr>
        <w:t xml:space="preserve"> </w:t>
      </w:r>
      <w:r w:rsidR="0044599D">
        <w:rPr>
          <w:lang w:val="en-CA"/>
        </w:rPr>
        <w:t>Values will be comma separated;</w:t>
      </w:r>
    </w:p>
    <w:p w14:paraId="2055CB90" w14:textId="77777777" w:rsidR="0044599D" w:rsidRDefault="00C20E00" w:rsidP="00780C8C">
      <w:pPr>
        <w:pStyle w:val="ListParagraph"/>
        <w:numPr>
          <w:ilvl w:val="0"/>
          <w:numId w:val="4"/>
        </w:numPr>
        <w:ind w:left="568" w:hanging="284"/>
        <w:contextualSpacing w:val="0"/>
        <w:rPr>
          <w:lang w:val="en-CA"/>
        </w:rPr>
      </w:pPr>
      <w:r w:rsidRPr="00C20E00">
        <w:rPr>
          <w:b/>
          <w:u w:val="single"/>
          <w:lang w:val="en-CA"/>
        </w:rPr>
        <w:t>BINARY DATA:</w:t>
      </w:r>
      <w:r>
        <w:rPr>
          <w:lang w:val="en-CA"/>
        </w:rPr>
        <w:t xml:space="preserve"> </w:t>
      </w:r>
      <w:r w:rsidR="0044599D">
        <w:rPr>
          <w:lang w:val="en-CA"/>
        </w:rPr>
        <w:t>Binary data dumps (e.g. parts of pictures or memory dumps) shall be text encoded using the Base64 representation (radix-64);</w:t>
      </w:r>
    </w:p>
    <w:p w14:paraId="166F1122" w14:textId="77777777" w:rsidR="0044599D" w:rsidRDefault="00C20E00" w:rsidP="00780C8C">
      <w:pPr>
        <w:pStyle w:val="ListParagraph"/>
        <w:numPr>
          <w:ilvl w:val="0"/>
          <w:numId w:val="4"/>
        </w:numPr>
        <w:ind w:left="568" w:hanging="284"/>
        <w:contextualSpacing w:val="0"/>
        <w:rPr>
          <w:lang w:val="en-CA"/>
        </w:rPr>
      </w:pPr>
      <w:r w:rsidRPr="00C20E00">
        <w:rPr>
          <w:b/>
          <w:u w:val="single"/>
          <w:lang w:val="en-CA"/>
        </w:rPr>
        <w:t>VALUE REPRESENTATION:</w:t>
      </w:r>
      <w:r>
        <w:rPr>
          <w:lang w:val="en-CA"/>
        </w:rPr>
        <w:t xml:space="preserve"> </w:t>
      </w:r>
      <w:r w:rsidR="0044599D">
        <w:rPr>
          <w:lang w:val="en-CA"/>
        </w:rPr>
        <w:t>Data values other than date or binary dumps will be in any format acceptable to the ANSI C string-to-double function strtod(3). “</w:t>
      </w:r>
      <w:r w:rsidR="0044599D" w:rsidRPr="00643D6D">
        <w:rPr>
          <w:rFonts w:ascii="Courier New" w:hAnsi="Courier New" w:cs="Courier New"/>
          <w:lang w:val="en-CA"/>
        </w:rPr>
        <w:t>inf</w:t>
      </w:r>
      <w:r w:rsidR="0044599D">
        <w:rPr>
          <w:lang w:val="en-CA"/>
        </w:rPr>
        <w:t>” and “</w:t>
      </w:r>
      <w:r w:rsidR="0044599D" w:rsidRPr="00643D6D">
        <w:rPr>
          <w:rFonts w:ascii="Courier New" w:hAnsi="Courier New" w:cs="Courier New"/>
          <w:lang w:val="en-CA"/>
        </w:rPr>
        <w:t>nan</w:t>
      </w:r>
      <w:r w:rsidR="0044599D">
        <w:rPr>
          <w:lang w:val="en-CA"/>
        </w:rPr>
        <w:t xml:space="preserve">” are acceptable. </w:t>
      </w:r>
    </w:p>
    <w:p w14:paraId="64C81900" w14:textId="75F5020B" w:rsidR="00671F08" w:rsidRPr="00671F08" w:rsidRDefault="00671F08" w:rsidP="00780C8C">
      <w:pPr>
        <w:pStyle w:val="ListParagraph"/>
        <w:numPr>
          <w:ilvl w:val="0"/>
          <w:numId w:val="4"/>
        </w:numPr>
        <w:ind w:left="568" w:hanging="284"/>
        <w:contextualSpacing w:val="0"/>
        <w:rPr>
          <w:lang w:val="en-CA"/>
        </w:rPr>
      </w:pPr>
      <w:r w:rsidRPr="00671F08">
        <w:rPr>
          <w:b/>
          <w:u w:val="single"/>
          <w:lang w:val="en-CA"/>
        </w:rPr>
        <w:t>LEADING ZEROS:</w:t>
      </w:r>
      <w:r>
        <w:rPr>
          <w:lang w:val="en-CA"/>
        </w:rPr>
        <w:t xml:space="preserve"> Except when noted otherwise, numeric values will not be represented with leading zeros (e.g. “</w:t>
      </w:r>
      <w:r w:rsidRPr="00671F08">
        <w:rPr>
          <w:rFonts w:ascii="Courier New" w:hAnsi="Courier New" w:cs="Courier New"/>
          <w:lang w:val="en-CA"/>
        </w:rPr>
        <w:t>82</w:t>
      </w:r>
      <w:r>
        <w:rPr>
          <w:lang w:val="en-CA"/>
        </w:rPr>
        <w:t>” and NOT “</w:t>
      </w:r>
      <w:r w:rsidRPr="00671F08">
        <w:rPr>
          <w:rFonts w:ascii="Courier New" w:hAnsi="Courier New" w:cs="Courier New"/>
          <w:lang w:val="en-CA"/>
        </w:rPr>
        <w:t>0082</w:t>
      </w:r>
      <w:r>
        <w:rPr>
          <w:lang w:val="en-CA"/>
        </w:rPr>
        <w:t>”). A notable exception is within the time stamps, where month, day, hours etc… all must use leading zeros to keep the length of the time-stamp standard (e.g. “</w:t>
      </w:r>
      <w:r w:rsidRPr="00671F08">
        <w:rPr>
          <w:rFonts w:ascii="Courier New" w:hAnsi="Courier New" w:cs="Courier New"/>
          <w:lang w:val="en-CA"/>
        </w:rPr>
        <w:t>2018-03-20 09:30.04.001</w:t>
      </w:r>
      <w:r>
        <w:rPr>
          <w:lang w:val="en-CA"/>
        </w:rPr>
        <w:t>”)</w:t>
      </w:r>
    </w:p>
    <w:p w14:paraId="3DF0F335" w14:textId="578D5A25" w:rsidR="0044599D" w:rsidRDefault="00C20E00" w:rsidP="00780C8C">
      <w:pPr>
        <w:pStyle w:val="ListParagraph"/>
        <w:numPr>
          <w:ilvl w:val="0"/>
          <w:numId w:val="4"/>
        </w:numPr>
        <w:ind w:left="568" w:hanging="284"/>
        <w:contextualSpacing w:val="0"/>
        <w:rPr>
          <w:lang w:val="en-CA"/>
        </w:rPr>
      </w:pPr>
      <w:r w:rsidRPr="00C20E00">
        <w:rPr>
          <w:b/>
          <w:u w:val="single"/>
          <w:lang w:val="en-CA"/>
        </w:rPr>
        <w:t>EMPTY FIELDS:</w:t>
      </w:r>
      <w:r>
        <w:rPr>
          <w:lang w:val="en-CA"/>
        </w:rPr>
        <w:t xml:space="preserve"> </w:t>
      </w:r>
      <w:r w:rsidR="0044599D">
        <w:rPr>
          <w:lang w:val="en-CA"/>
        </w:rPr>
        <w:t>Field not supplied or not available will be left empty (i.e. continuous commas);</w:t>
      </w:r>
    </w:p>
    <w:p w14:paraId="5FAF1863" w14:textId="77777777" w:rsidR="0044599D" w:rsidRPr="00C20E00" w:rsidRDefault="00C20E00" w:rsidP="00C20E00">
      <w:pPr>
        <w:pStyle w:val="ListParagraph"/>
        <w:numPr>
          <w:ilvl w:val="0"/>
          <w:numId w:val="4"/>
        </w:numPr>
        <w:ind w:left="568" w:hanging="284"/>
        <w:contextualSpacing w:val="0"/>
        <w:rPr>
          <w:lang w:val="en-CA"/>
        </w:rPr>
      </w:pPr>
      <w:r w:rsidRPr="00C20E00">
        <w:rPr>
          <w:b/>
          <w:u w:val="single"/>
          <w:lang w:val="en-CA"/>
        </w:rPr>
        <w:lastRenderedPageBreak/>
        <w:t>TERMINATION:</w:t>
      </w:r>
      <w:r>
        <w:rPr>
          <w:lang w:val="en-CA"/>
        </w:rPr>
        <w:t xml:space="preserve"> </w:t>
      </w:r>
      <w:r w:rsidR="0044599D">
        <w:rPr>
          <w:lang w:val="en-CA"/>
        </w:rPr>
        <w:t>String will be terminated by \r\n (carriage return</w:t>
      </w:r>
      <w:r w:rsidR="00643D6D">
        <w:rPr>
          <w:lang w:val="en-CA"/>
        </w:rPr>
        <w:t xml:space="preserve"> – ASCII hexadecimal </w:t>
      </w:r>
      <w:r w:rsidR="00643D6D" w:rsidRPr="00643D6D">
        <w:rPr>
          <w:rFonts w:ascii="Courier New" w:hAnsi="Courier New" w:cs="Courier New"/>
          <w:lang w:val="en-CA"/>
        </w:rPr>
        <w:t>0x0D</w:t>
      </w:r>
      <w:r w:rsidR="0044599D">
        <w:rPr>
          <w:lang w:val="en-CA"/>
        </w:rPr>
        <w:t>, line feed</w:t>
      </w:r>
      <w:r w:rsidR="00643D6D">
        <w:rPr>
          <w:lang w:val="en-CA"/>
        </w:rPr>
        <w:t xml:space="preserve"> – ASCII </w:t>
      </w:r>
      <w:r w:rsidR="00643D6D" w:rsidRPr="00643D6D">
        <w:rPr>
          <w:rFonts w:ascii="Courier New" w:hAnsi="Courier New" w:cs="Courier New"/>
          <w:lang w:val="en-CA"/>
        </w:rPr>
        <w:t>0x0A</w:t>
      </w:r>
      <w:r w:rsidR="0044599D">
        <w:rPr>
          <w:lang w:val="en-CA"/>
        </w:rPr>
        <w:t>);</w:t>
      </w:r>
    </w:p>
    <w:p w14:paraId="5B476987" w14:textId="77777777" w:rsidR="00887FF5" w:rsidRDefault="00887FF5" w:rsidP="004E6965">
      <w:pPr>
        <w:ind w:left="284"/>
      </w:pPr>
      <w:r>
        <w:t>Note that the tele-commands adhere (i.e. is compatible with) this format, but includes more fields in their standard header.</w:t>
      </w:r>
    </w:p>
    <w:p w14:paraId="198DA71B" w14:textId="77777777" w:rsidR="009A5F1A" w:rsidRDefault="009031BB" w:rsidP="004E6965">
      <w:pPr>
        <w:ind w:left="284"/>
      </w:pPr>
      <w:r>
        <w:t>The complete and exact list of items composing a packet shall be unique per its packet ID, for any packet generated by the PRISM. In general, packets create by other subsystems and science payload should also adhere to this specification, to simplify decoding and displaying.</w:t>
      </w:r>
    </w:p>
    <w:p w14:paraId="6A506749" w14:textId="77777777" w:rsidR="002E5272" w:rsidRDefault="002E5272" w:rsidP="0044599D"/>
    <w:p w14:paraId="2997495E" w14:textId="77777777" w:rsidR="00174E46" w:rsidRPr="00530829" w:rsidRDefault="00174E46" w:rsidP="004E6965">
      <w:pPr>
        <w:ind w:left="284"/>
      </w:pPr>
      <w:r w:rsidRPr="00530829">
        <w:t>Example </w:t>
      </w:r>
      <w:r w:rsidR="00843AEA" w:rsidRPr="00530829">
        <w:t>1</w:t>
      </w:r>
      <w:r w:rsidRPr="00530829">
        <w:t>:</w:t>
      </w:r>
    </w:p>
    <w:p w14:paraId="2BE65991" w14:textId="72C5DD40" w:rsidR="0023308F" w:rsidRPr="00530829" w:rsidRDefault="00F41603" w:rsidP="009C4110">
      <w:pPr>
        <w:ind w:left="284"/>
        <w:jc w:val="center"/>
        <w:rPr>
          <w:rFonts w:ascii="Courier New" w:hAnsi="Courier New" w:cs="Courier New"/>
        </w:rPr>
      </w:pPr>
      <w:r w:rsidRPr="00530829">
        <w:rPr>
          <w:rFonts w:ascii="Courier New" w:hAnsi="Courier New" w:cs="Courier New"/>
          <w:sz w:val="18"/>
        </w:rPr>
        <w:t>PRISM,</w:t>
      </w:r>
      <w:r w:rsidR="0023308F" w:rsidRPr="00530829">
        <w:rPr>
          <w:rFonts w:ascii="Courier New" w:hAnsi="Courier New" w:cs="Courier New"/>
          <w:sz w:val="18"/>
        </w:rPr>
        <w:t>2017-04-08</w:t>
      </w:r>
      <w:r w:rsidR="003C33C2" w:rsidRPr="00530829">
        <w:rPr>
          <w:rFonts w:ascii="Courier New" w:hAnsi="Courier New" w:cs="Courier New"/>
          <w:sz w:val="18"/>
        </w:rPr>
        <w:t xml:space="preserve"> </w:t>
      </w:r>
      <w:r w:rsidR="0023308F" w:rsidRPr="00530829">
        <w:rPr>
          <w:rFonts w:ascii="Courier New" w:hAnsi="Courier New" w:cs="Courier New"/>
          <w:sz w:val="18"/>
        </w:rPr>
        <w:t>03:12:26.908,</w:t>
      </w:r>
      <w:r w:rsidR="00773072" w:rsidRPr="00530829">
        <w:rPr>
          <w:rFonts w:ascii="Courier New" w:hAnsi="Courier New" w:cs="Courier New"/>
          <w:sz w:val="18"/>
        </w:rPr>
        <w:t>,</w:t>
      </w:r>
      <w:r w:rsidR="001507DA" w:rsidRPr="00530829">
        <w:rPr>
          <w:rFonts w:ascii="Courier New" w:hAnsi="Courier New" w:cs="Courier New"/>
          <w:sz w:val="18"/>
        </w:rPr>
        <w:t>GPS</w:t>
      </w:r>
      <w:r w:rsidR="0023308F" w:rsidRPr="00530829">
        <w:rPr>
          <w:rFonts w:ascii="Courier New" w:hAnsi="Courier New" w:cs="Courier New"/>
          <w:sz w:val="18"/>
        </w:rPr>
        <w:t>1</w:t>
      </w:r>
      <w:r w:rsidR="001507DA" w:rsidRPr="00530829">
        <w:rPr>
          <w:rFonts w:ascii="Courier New" w:hAnsi="Courier New" w:cs="Courier New"/>
          <w:sz w:val="18"/>
        </w:rPr>
        <w:t>,</w:t>
      </w:r>
      <w:r w:rsidR="0023308F" w:rsidRPr="00530829">
        <w:rPr>
          <w:rFonts w:ascii="Courier New" w:hAnsi="Courier New" w:cs="Courier New"/>
          <w:sz w:val="18"/>
        </w:rPr>
        <w:t>MODE_AIR,31235.0,2347.97,S,13352.96,E,558.4,M</w:t>
      </w:r>
    </w:p>
    <w:p w14:paraId="3F06CEEA" w14:textId="77777777" w:rsidR="00DF6CF0" w:rsidRPr="00530829" w:rsidRDefault="003D5F83" w:rsidP="004E6965">
      <w:pPr>
        <w:ind w:left="284"/>
      </w:pPr>
      <w:r w:rsidRPr="00530829">
        <w:t>Where :</w:t>
      </w:r>
    </w:p>
    <w:p w14:paraId="033CCC8A" w14:textId="77777777" w:rsidR="00FA2892" w:rsidRPr="00FA2892" w:rsidRDefault="00843AEA" w:rsidP="003D5F83">
      <w:pPr>
        <w:pStyle w:val="ListParagraph"/>
        <w:numPr>
          <w:ilvl w:val="0"/>
          <w:numId w:val="5"/>
        </w:numPr>
        <w:rPr>
          <w:lang w:val="en-CA"/>
        </w:rPr>
      </w:pPr>
      <w:r w:rsidRPr="00843AEA">
        <w:rPr>
          <w:rFonts w:ascii="Courier New" w:hAnsi="Courier New" w:cs="Courier New"/>
          <w:lang w:val="en-CA"/>
        </w:rPr>
        <w:t>PRISM</w:t>
      </w:r>
      <w:r>
        <w:rPr>
          <w:lang w:val="en-CA"/>
        </w:rPr>
        <w:t xml:space="preserve"> is the SOURCE, in this case specifying that the PRISM generated the telemetry contained in this packet</w:t>
      </w:r>
    </w:p>
    <w:p w14:paraId="4E7F8254" w14:textId="28B68759" w:rsidR="00413469" w:rsidRPr="00413469" w:rsidRDefault="00413469" w:rsidP="003D5F83">
      <w:pPr>
        <w:pStyle w:val="ListParagraph"/>
        <w:numPr>
          <w:ilvl w:val="0"/>
          <w:numId w:val="5"/>
        </w:numPr>
        <w:rPr>
          <w:lang w:val="en-CA"/>
        </w:rPr>
      </w:pPr>
      <w:r w:rsidRPr="003D5F83">
        <w:rPr>
          <w:rFonts w:ascii="Courier New" w:hAnsi="Courier New" w:cs="Courier New"/>
          <w:sz w:val="20"/>
          <w:lang w:val="en-CA"/>
        </w:rPr>
        <w:t>2017-04-08</w:t>
      </w:r>
      <w:r w:rsidR="0032661B">
        <w:rPr>
          <w:rFonts w:ascii="Courier New" w:hAnsi="Courier New" w:cs="Courier New"/>
          <w:sz w:val="20"/>
          <w:lang w:val="en-CA"/>
        </w:rPr>
        <w:t xml:space="preserve"> </w:t>
      </w:r>
      <w:r w:rsidRPr="003D5F83">
        <w:rPr>
          <w:rFonts w:ascii="Courier New" w:hAnsi="Courier New" w:cs="Courier New"/>
          <w:sz w:val="20"/>
          <w:lang w:val="en-CA"/>
        </w:rPr>
        <w:t>03:12:26.908</w:t>
      </w:r>
      <w:r w:rsidRPr="003D5F83">
        <w:rPr>
          <w:rFonts w:ascii="Courier New" w:hAnsi="Courier New" w:cs="Courier New"/>
          <w:sz w:val="18"/>
          <w:lang w:val="en-CA"/>
        </w:rPr>
        <w:t xml:space="preserve"> </w:t>
      </w:r>
      <w:r>
        <w:rPr>
          <w:lang w:val="en-CA"/>
        </w:rPr>
        <w:t>Is the MISSION time stamp;</w:t>
      </w:r>
    </w:p>
    <w:p w14:paraId="0CB7B334" w14:textId="77777777" w:rsidR="003D5F83" w:rsidRDefault="00413469" w:rsidP="003D5F83">
      <w:pPr>
        <w:pStyle w:val="ListParagraph"/>
        <w:numPr>
          <w:ilvl w:val="0"/>
          <w:numId w:val="5"/>
        </w:numPr>
        <w:rPr>
          <w:lang w:val="en-CA"/>
        </w:rPr>
      </w:pPr>
      <w:r>
        <w:rPr>
          <w:lang w:val="en-CA"/>
        </w:rPr>
        <w:t>The SUB-SYSTEM time stamp is not provided, because identical to the MISSION time</w:t>
      </w:r>
      <w:r w:rsidR="00FC38D4">
        <w:rPr>
          <w:lang w:val="en-CA"/>
        </w:rPr>
        <w:t xml:space="preserve"> (since the PRISM itself generated this telemetry packet)</w:t>
      </w:r>
      <w:r>
        <w:rPr>
          <w:lang w:val="en-CA"/>
        </w:rPr>
        <w:t>.</w:t>
      </w:r>
    </w:p>
    <w:p w14:paraId="7E627E78" w14:textId="77777777" w:rsidR="005C148B" w:rsidRPr="005C148B" w:rsidRDefault="005C148B" w:rsidP="005C148B">
      <w:pPr>
        <w:pStyle w:val="ListParagraph"/>
        <w:numPr>
          <w:ilvl w:val="0"/>
          <w:numId w:val="5"/>
        </w:numPr>
        <w:rPr>
          <w:lang w:val="en-CA"/>
        </w:rPr>
      </w:pPr>
      <w:r w:rsidRPr="003D5F83">
        <w:rPr>
          <w:rFonts w:ascii="Courier New" w:hAnsi="Courier New" w:cs="Courier New"/>
          <w:lang w:val="en-CA"/>
        </w:rPr>
        <w:t>GPS</w:t>
      </w:r>
      <w:r>
        <w:rPr>
          <w:rFonts w:ascii="Courier New" w:hAnsi="Courier New" w:cs="Courier New"/>
          <w:lang w:val="en-CA"/>
        </w:rPr>
        <w:t>1</w:t>
      </w:r>
      <w:r w:rsidRPr="003D5F83">
        <w:rPr>
          <w:lang w:val="en-CA"/>
        </w:rPr>
        <w:t xml:space="preserve"> is the packet ID;</w:t>
      </w:r>
    </w:p>
    <w:p w14:paraId="239AC4B8" w14:textId="77777777" w:rsidR="003D5F83" w:rsidRDefault="003D5F83" w:rsidP="003D5F83">
      <w:pPr>
        <w:pStyle w:val="ListParagraph"/>
        <w:numPr>
          <w:ilvl w:val="0"/>
          <w:numId w:val="5"/>
        </w:numPr>
        <w:rPr>
          <w:lang w:val="en-CA"/>
        </w:rPr>
      </w:pPr>
      <w:r>
        <w:rPr>
          <w:lang w:val="en-CA"/>
        </w:rPr>
        <w:t xml:space="preserve">The rest is a list of telemetry </w:t>
      </w:r>
      <w:r w:rsidR="002E32E4">
        <w:rPr>
          <w:lang w:val="en-CA"/>
        </w:rPr>
        <w:t>values, specific to this packet; and</w:t>
      </w:r>
    </w:p>
    <w:p w14:paraId="03799BE4" w14:textId="77777777" w:rsidR="002E32E4" w:rsidRDefault="002E32E4" w:rsidP="003D5F83">
      <w:pPr>
        <w:pStyle w:val="ListParagraph"/>
        <w:numPr>
          <w:ilvl w:val="0"/>
          <w:numId w:val="5"/>
        </w:numPr>
        <w:rPr>
          <w:lang w:val="en-CA"/>
        </w:rPr>
      </w:pPr>
      <w:r>
        <w:rPr>
          <w:lang w:val="en-CA"/>
        </w:rPr>
        <w:t>The string is terminated by 2 characters, 0x0D and 0x0A (non printable).</w:t>
      </w:r>
    </w:p>
    <w:p w14:paraId="6B5E3385" w14:textId="77777777" w:rsidR="00EA0161" w:rsidRDefault="00EA0161" w:rsidP="00EA0161">
      <w:pPr>
        <w:pStyle w:val="ListParagraph"/>
        <w:rPr>
          <w:lang w:val="en-CA"/>
        </w:rPr>
      </w:pPr>
    </w:p>
    <w:p w14:paraId="17EB7047" w14:textId="77777777" w:rsidR="00CB1DD3" w:rsidRDefault="00CB1DD3">
      <w:r>
        <w:br w:type="page"/>
      </w:r>
    </w:p>
    <w:p w14:paraId="3E3F0A1E" w14:textId="77777777" w:rsidR="00843AEA" w:rsidRPr="00843AEA" w:rsidRDefault="00843AEA" w:rsidP="004E6965">
      <w:pPr>
        <w:ind w:left="360"/>
      </w:pPr>
      <w:r w:rsidRPr="00843AEA">
        <w:lastRenderedPageBreak/>
        <w:t>Example 2:</w:t>
      </w:r>
    </w:p>
    <w:p w14:paraId="1373EED4" w14:textId="77777777" w:rsidR="00CB1DD3" w:rsidRDefault="00ED0D0C" w:rsidP="004E6965">
      <w:pPr>
        <w:ind w:left="360"/>
      </w:pPr>
      <w:r>
        <w:t xml:space="preserve">In this example, we’ll consider a science payload sending telemetry to the PRISM via an Ethernet connection (connected to physical port #2). </w:t>
      </w:r>
      <w:r w:rsidR="00CB1DD3" w:rsidRPr="00CB1DD3">
        <w:t>Originally, the science payload would</w:t>
      </w:r>
      <w:r w:rsidR="00CB1DD3">
        <w:t xml:space="preserve"> generate </w:t>
      </w:r>
      <w:r>
        <w:t xml:space="preserve">a </w:t>
      </w:r>
      <w:r w:rsidR="00CB1DD3">
        <w:t>packet</w:t>
      </w:r>
      <w:r>
        <w:t xml:space="preserve"> similar to the following,</w:t>
      </w:r>
      <w:r w:rsidR="00CB1DD3">
        <w:t xml:space="preserve"> and send it to the PRISM:</w:t>
      </w:r>
      <w:r w:rsidR="00CB1DD3" w:rsidRPr="00CB1DD3">
        <w:t xml:space="preserve"> </w:t>
      </w:r>
    </w:p>
    <w:p w14:paraId="619DEAE5" w14:textId="77777777" w:rsidR="00E41CC2" w:rsidRPr="00CB1DD3" w:rsidRDefault="00E41CC2" w:rsidP="004E6965">
      <w:pPr>
        <w:ind w:left="360"/>
      </w:pPr>
    </w:p>
    <w:p w14:paraId="02492FA8" w14:textId="4922E706" w:rsidR="00CB1DD3" w:rsidRPr="00CB1DD3" w:rsidRDefault="00CB1DD3" w:rsidP="009C4110">
      <w:pPr>
        <w:ind w:left="360"/>
        <w:jc w:val="center"/>
        <w:rPr>
          <w:rFonts w:ascii="Courier New" w:hAnsi="Courier New" w:cs="Courier New"/>
          <w:sz w:val="18"/>
          <w:lang w:val="fr-CA"/>
        </w:rPr>
      </w:pPr>
      <w:r w:rsidRPr="009C4110">
        <w:rPr>
          <w:rFonts w:ascii="Courier New" w:hAnsi="Courier New" w:cs="Courier New"/>
          <w:sz w:val="20"/>
          <w:lang w:val="fr-CA"/>
        </w:rPr>
        <w:t>,,</w:t>
      </w:r>
      <w:r w:rsidR="00887FF5" w:rsidRPr="009C4110">
        <w:rPr>
          <w:rFonts w:ascii="Courier New" w:hAnsi="Courier New" w:cs="Courier New"/>
          <w:sz w:val="20"/>
          <w:lang w:val="fr-CA"/>
        </w:rPr>
        <w:t>2017-04-08</w:t>
      </w:r>
      <w:r w:rsidR="0032661B">
        <w:rPr>
          <w:rFonts w:ascii="Courier New" w:hAnsi="Courier New" w:cs="Courier New"/>
          <w:sz w:val="20"/>
          <w:lang w:val="fr-CA"/>
        </w:rPr>
        <w:t xml:space="preserve"> </w:t>
      </w:r>
      <w:r w:rsidR="00887FF5" w:rsidRPr="009C4110">
        <w:rPr>
          <w:rFonts w:ascii="Courier New" w:hAnsi="Courier New" w:cs="Courier New"/>
          <w:sz w:val="20"/>
          <w:lang w:val="fr-CA"/>
        </w:rPr>
        <w:t>05:10:02.003,</w:t>
      </w:r>
      <w:r w:rsidRPr="009C4110">
        <w:rPr>
          <w:rFonts w:ascii="Courier New" w:hAnsi="Courier New" w:cs="Courier New"/>
          <w:sz w:val="20"/>
          <w:lang w:val="fr-CA"/>
        </w:rPr>
        <w:t>SPECTR,0,33.8,,,44.0,V,35.007</w:t>
      </w:r>
    </w:p>
    <w:p w14:paraId="4CB5F90D" w14:textId="77777777" w:rsidR="00E41CC2" w:rsidRDefault="00E41CC2" w:rsidP="004E6965">
      <w:pPr>
        <w:ind w:left="360"/>
      </w:pPr>
    </w:p>
    <w:p w14:paraId="7C204A54" w14:textId="77777777" w:rsidR="00843AEA" w:rsidRPr="00843AEA" w:rsidRDefault="00843AEA" w:rsidP="004E6965">
      <w:pPr>
        <w:ind w:left="360"/>
      </w:pPr>
      <w:r w:rsidRPr="00843AEA">
        <w:t>Where :</w:t>
      </w:r>
    </w:p>
    <w:p w14:paraId="7DD06ADA" w14:textId="77777777" w:rsidR="00CB1DD3" w:rsidRPr="00CB1DD3" w:rsidRDefault="00CB1DD3" w:rsidP="00843AEA">
      <w:pPr>
        <w:pStyle w:val="ListParagraph"/>
        <w:numPr>
          <w:ilvl w:val="0"/>
          <w:numId w:val="5"/>
        </w:numPr>
        <w:rPr>
          <w:lang w:val="en-CA"/>
        </w:rPr>
      </w:pPr>
      <w:r w:rsidRPr="00CB1DD3">
        <w:rPr>
          <w:lang w:val="en-CA"/>
        </w:rPr>
        <w:t xml:space="preserve">There are </w:t>
      </w:r>
      <w:r>
        <w:rPr>
          <w:lang w:val="en-CA"/>
        </w:rPr>
        <w:t>2 empty field at the start of the packet;</w:t>
      </w:r>
    </w:p>
    <w:p w14:paraId="3FA03497" w14:textId="38D796A5" w:rsidR="00843AEA" w:rsidRDefault="00843AEA" w:rsidP="00843AEA">
      <w:pPr>
        <w:pStyle w:val="ListParagraph"/>
        <w:numPr>
          <w:ilvl w:val="0"/>
          <w:numId w:val="5"/>
        </w:numPr>
        <w:rPr>
          <w:lang w:val="en-CA"/>
        </w:rPr>
      </w:pPr>
      <w:r w:rsidRPr="003D5F83">
        <w:rPr>
          <w:rFonts w:ascii="Courier New" w:hAnsi="Courier New" w:cs="Courier New"/>
          <w:sz w:val="20"/>
          <w:lang w:val="en-CA"/>
        </w:rPr>
        <w:t>2017-04-08</w:t>
      </w:r>
      <w:r w:rsidR="004C6AC8">
        <w:rPr>
          <w:rFonts w:ascii="Courier New" w:hAnsi="Courier New" w:cs="Courier New"/>
          <w:sz w:val="20"/>
          <w:lang w:val="en-CA"/>
        </w:rPr>
        <w:t xml:space="preserve"> </w:t>
      </w:r>
      <w:r w:rsidRPr="003D5F83">
        <w:rPr>
          <w:rFonts w:ascii="Courier New" w:hAnsi="Courier New" w:cs="Courier New"/>
          <w:sz w:val="20"/>
          <w:lang w:val="en-CA"/>
        </w:rPr>
        <w:t>03:12:26.908</w:t>
      </w:r>
      <w:r w:rsidRPr="003D5F83">
        <w:rPr>
          <w:rFonts w:ascii="Courier New" w:hAnsi="Courier New" w:cs="Courier New"/>
          <w:sz w:val="18"/>
          <w:lang w:val="en-CA"/>
        </w:rPr>
        <w:t xml:space="preserve"> </w:t>
      </w:r>
      <w:r>
        <w:rPr>
          <w:lang w:val="en-CA"/>
        </w:rPr>
        <w:t xml:space="preserve">Is the </w:t>
      </w:r>
      <w:r w:rsidR="00ED0D0C">
        <w:rPr>
          <w:lang w:val="en-CA"/>
        </w:rPr>
        <w:t xml:space="preserve">SUBSYSTEM (i.e. science payload) </w:t>
      </w:r>
      <w:r>
        <w:rPr>
          <w:lang w:val="en-CA"/>
        </w:rPr>
        <w:t xml:space="preserve">time stamp; </w:t>
      </w:r>
    </w:p>
    <w:p w14:paraId="000E6764" w14:textId="77777777" w:rsidR="00F22AF0" w:rsidRPr="00F22AF0" w:rsidRDefault="00F22AF0" w:rsidP="00F22AF0">
      <w:pPr>
        <w:pStyle w:val="ListParagraph"/>
        <w:numPr>
          <w:ilvl w:val="0"/>
          <w:numId w:val="5"/>
        </w:numPr>
        <w:rPr>
          <w:lang w:val="en-CA"/>
        </w:rPr>
      </w:pPr>
      <w:r>
        <w:rPr>
          <w:rFonts w:ascii="Courier New" w:hAnsi="Courier New" w:cs="Courier New"/>
          <w:lang w:val="en-CA"/>
        </w:rPr>
        <w:t>SPECTR</w:t>
      </w:r>
      <w:r w:rsidRPr="003D5F83">
        <w:rPr>
          <w:lang w:val="en-CA"/>
        </w:rPr>
        <w:t xml:space="preserve"> is the packet ID;</w:t>
      </w:r>
    </w:p>
    <w:p w14:paraId="43A11556" w14:textId="77777777" w:rsidR="00843AEA" w:rsidRDefault="00843AEA" w:rsidP="00843AEA">
      <w:pPr>
        <w:pStyle w:val="ListParagraph"/>
        <w:numPr>
          <w:ilvl w:val="0"/>
          <w:numId w:val="5"/>
        </w:numPr>
        <w:rPr>
          <w:lang w:val="en-CA"/>
        </w:rPr>
      </w:pPr>
      <w:r>
        <w:rPr>
          <w:lang w:val="en-CA"/>
        </w:rPr>
        <w:t>The rest is a list of telemetry values, specific to this packet</w:t>
      </w:r>
      <w:r w:rsidR="00725C36">
        <w:rPr>
          <w:lang w:val="en-CA"/>
        </w:rPr>
        <w:t xml:space="preserve"> (note that some fields are empty, specifying that these values were not available)</w:t>
      </w:r>
      <w:r>
        <w:rPr>
          <w:lang w:val="en-CA"/>
        </w:rPr>
        <w:t>; and</w:t>
      </w:r>
    </w:p>
    <w:p w14:paraId="15BC4BF4" w14:textId="77777777" w:rsidR="00843AEA" w:rsidRDefault="00843AEA" w:rsidP="00843AEA">
      <w:pPr>
        <w:pStyle w:val="ListParagraph"/>
        <w:numPr>
          <w:ilvl w:val="0"/>
          <w:numId w:val="5"/>
        </w:numPr>
        <w:rPr>
          <w:lang w:val="en-CA"/>
        </w:rPr>
      </w:pPr>
      <w:r>
        <w:rPr>
          <w:lang w:val="en-CA"/>
        </w:rPr>
        <w:t>The string is terminated by 2 characters, 0x0D and 0x0A (non printable).</w:t>
      </w:r>
    </w:p>
    <w:p w14:paraId="73BA8A3B" w14:textId="77777777" w:rsidR="00CB1DD3" w:rsidRDefault="00ED0D0C" w:rsidP="004E6965">
      <w:pPr>
        <w:ind w:left="360"/>
      </w:pPr>
      <w:r w:rsidRPr="00ED0D0C">
        <w:t>The PRISM</w:t>
      </w:r>
      <w:r>
        <w:t>, upon receiving the packet on channel #2 (e.g. Ethernet port #2), adds the SOURCE</w:t>
      </w:r>
      <w:r w:rsidR="004346A0">
        <w:t xml:space="preserve"> (i.e. </w:t>
      </w:r>
      <w:r w:rsidR="004346A0" w:rsidRPr="004346A0">
        <w:rPr>
          <w:rFonts w:ascii="Courier New" w:hAnsi="Courier New" w:cs="Courier New"/>
        </w:rPr>
        <w:t>CHAN-2</w:t>
      </w:r>
      <w:r w:rsidR="004346A0">
        <w:t>)</w:t>
      </w:r>
      <w:r>
        <w:t xml:space="preserve"> and the MISSION TIME in the first two empty fields</w:t>
      </w:r>
      <w:r w:rsidR="00B07309">
        <w:t>, which leads to the following packet being relayed to the ground and saved in the PRISM mass memory</w:t>
      </w:r>
      <w:r>
        <w:t>:</w:t>
      </w:r>
      <w:r w:rsidRPr="00ED0D0C">
        <w:t xml:space="preserve"> </w:t>
      </w:r>
    </w:p>
    <w:p w14:paraId="5655FB49" w14:textId="77777777" w:rsidR="00E41CC2" w:rsidRPr="00ED0D0C" w:rsidRDefault="00E41CC2" w:rsidP="004E6965">
      <w:pPr>
        <w:ind w:left="360"/>
      </w:pPr>
    </w:p>
    <w:p w14:paraId="3B95F11E" w14:textId="56F89FA9" w:rsidR="00CB1DD3" w:rsidRPr="00530829" w:rsidRDefault="00CB1DD3" w:rsidP="009C4110">
      <w:pPr>
        <w:ind w:left="360"/>
        <w:jc w:val="center"/>
        <w:rPr>
          <w:rFonts w:ascii="Courier New" w:hAnsi="Courier New" w:cs="Courier New"/>
          <w:sz w:val="18"/>
        </w:rPr>
      </w:pPr>
      <w:r w:rsidRPr="00530829">
        <w:rPr>
          <w:rFonts w:ascii="Courier New" w:hAnsi="Courier New" w:cs="Courier New"/>
          <w:sz w:val="16"/>
        </w:rPr>
        <w:t>CHAN-2,2017-04-08</w:t>
      </w:r>
      <w:r w:rsidR="004C6AC8" w:rsidRPr="00530829">
        <w:rPr>
          <w:rFonts w:ascii="Courier New" w:hAnsi="Courier New" w:cs="Courier New"/>
          <w:sz w:val="16"/>
        </w:rPr>
        <w:t xml:space="preserve"> </w:t>
      </w:r>
      <w:r w:rsidRPr="00530829">
        <w:rPr>
          <w:rFonts w:ascii="Courier New" w:hAnsi="Courier New" w:cs="Courier New"/>
          <w:sz w:val="16"/>
        </w:rPr>
        <w:t>05:10:00.900,2017-04-08</w:t>
      </w:r>
      <w:r w:rsidR="004C6AC8" w:rsidRPr="00530829">
        <w:rPr>
          <w:rFonts w:ascii="Courier New" w:hAnsi="Courier New" w:cs="Courier New"/>
          <w:sz w:val="16"/>
        </w:rPr>
        <w:t xml:space="preserve"> </w:t>
      </w:r>
      <w:r w:rsidRPr="00530829">
        <w:rPr>
          <w:rFonts w:ascii="Courier New" w:hAnsi="Courier New" w:cs="Courier New"/>
          <w:sz w:val="16"/>
        </w:rPr>
        <w:t>05:10:02.003</w:t>
      </w:r>
      <w:r w:rsidR="00F22AF0" w:rsidRPr="00530829">
        <w:rPr>
          <w:rFonts w:ascii="Courier New" w:hAnsi="Courier New" w:cs="Courier New"/>
          <w:sz w:val="16"/>
        </w:rPr>
        <w:t>,SPECTR</w:t>
      </w:r>
      <w:r w:rsidRPr="00530829">
        <w:rPr>
          <w:rFonts w:ascii="Courier New" w:hAnsi="Courier New" w:cs="Courier New"/>
          <w:sz w:val="16"/>
        </w:rPr>
        <w:t>,0,33.8,,,44.0,V,35.007</w:t>
      </w:r>
    </w:p>
    <w:p w14:paraId="024FDE53" w14:textId="77777777" w:rsidR="00E41CC2" w:rsidRPr="00530829" w:rsidRDefault="00E41CC2" w:rsidP="004E6965">
      <w:pPr>
        <w:ind w:left="360"/>
      </w:pPr>
    </w:p>
    <w:p w14:paraId="4D10C223" w14:textId="77777777" w:rsidR="00CB1DD3" w:rsidRDefault="00B07309" w:rsidP="004E6965">
      <w:pPr>
        <w:ind w:left="360"/>
      </w:pPr>
      <w:r>
        <w:t>By adding the SOURCE, the ground equipment will be able to efficiently demultiplex telemetry per science team and other subsystems.</w:t>
      </w:r>
    </w:p>
    <w:p w14:paraId="16F48419" w14:textId="77777777" w:rsidR="00C269C9" w:rsidRDefault="00C269C9" w:rsidP="004E6965">
      <w:pPr>
        <w:ind w:left="360"/>
      </w:pPr>
    </w:p>
    <w:p w14:paraId="3D7C7339" w14:textId="77777777" w:rsidR="00C269C9" w:rsidRDefault="00C269C9" w:rsidP="00C269C9">
      <w:pPr>
        <w:pStyle w:val="Heading2"/>
      </w:pPr>
      <w:r>
        <w:lastRenderedPageBreak/>
        <w:t xml:space="preserve">SOURCE </w:t>
      </w:r>
      <w:r w:rsidR="009B1227">
        <w:t xml:space="preserve">(SRC) </w:t>
      </w:r>
      <w:r>
        <w:t>Field</w:t>
      </w:r>
    </w:p>
    <w:p w14:paraId="6A5D17C3" w14:textId="77777777" w:rsidR="00C269C9" w:rsidRDefault="00C269C9" w:rsidP="00C269C9">
      <w:pPr>
        <w:ind w:left="576"/>
      </w:pPr>
    </w:p>
    <w:p w14:paraId="10658DAD" w14:textId="77777777" w:rsidR="00C269C9" w:rsidRDefault="00C269C9" w:rsidP="00C269C9">
      <w:pPr>
        <w:ind w:left="576"/>
      </w:pPr>
      <w:r>
        <w:t>Possible values:</w:t>
      </w:r>
    </w:p>
    <w:p w14:paraId="6D48B91B" w14:textId="443B40B9" w:rsidR="00944DC9" w:rsidRPr="00E719E5" w:rsidRDefault="00944DC9" w:rsidP="00944DC9">
      <w:pPr>
        <w:pStyle w:val="ListParagraph"/>
        <w:numPr>
          <w:ilvl w:val="0"/>
          <w:numId w:val="9"/>
        </w:numPr>
        <w:rPr>
          <w:rFonts w:ascii="Courier New" w:hAnsi="Courier New" w:cs="Courier New"/>
        </w:rPr>
      </w:pPr>
      <w:r>
        <w:rPr>
          <w:rFonts w:ascii="Courier New" w:hAnsi="Courier New" w:cs="Courier New"/>
        </w:rPr>
        <w:t>“</w:t>
      </w:r>
      <w:r w:rsidRPr="00533E3C">
        <w:rPr>
          <w:rFonts w:ascii="Courier New" w:hAnsi="Courier New" w:cs="Courier New"/>
          <w:b/>
        </w:rPr>
        <w:t>SWNAV</w:t>
      </w:r>
      <w:r>
        <w:rPr>
          <w:rFonts w:ascii="Courier New" w:hAnsi="Courier New" w:cs="Courier New"/>
        </w:rPr>
        <w:t xml:space="preserve">”: </w:t>
      </w:r>
      <w:r w:rsidRPr="00533E3C">
        <w:rPr>
          <w:lang w:val="en-CA"/>
        </w:rPr>
        <w:t>From the SWNAV process executing on NAVEM computer</w:t>
      </w:r>
    </w:p>
    <w:p w14:paraId="302EDD63" w14:textId="795BE9B8" w:rsidR="000943AC" w:rsidRPr="00915802" w:rsidRDefault="000943AC" w:rsidP="00944DC9">
      <w:pPr>
        <w:pStyle w:val="ListParagraph"/>
        <w:numPr>
          <w:ilvl w:val="0"/>
          <w:numId w:val="9"/>
        </w:numPr>
        <w:rPr>
          <w:rFonts w:ascii="Courier New" w:hAnsi="Courier New" w:cs="Courier New"/>
        </w:rPr>
      </w:pPr>
      <w:r>
        <w:t>“</w:t>
      </w:r>
      <w:r w:rsidRPr="00E719E5">
        <w:rPr>
          <w:rFonts w:ascii="Courier New" w:hAnsi="Courier New" w:cs="Courier New"/>
          <w:b/>
        </w:rPr>
        <w:t>PRISM</w:t>
      </w:r>
      <w:r>
        <w:t xml:space="preserve">”: AHR0 and POS0 multicast messages to instruments </w:t>
      </w:r>
      <w:r>
        <w:rPr>
          <w:lang w:val="en-CA"/>
        </w:rPr>
        <w:t>f</w:t>
      </w:r>
      <w:r w:rsidRPr="00533E3C">
        <w:rPr>
          <w:lang w:val="en-CA"/>
        </w:rPr>
        <w:t>rom the SWNAV process executing on NAVEM computer</w:t>
      </w:r>
      <w:r>
        <w:t xml:space="preserve"> </w:t>
      </w:r>
    </w:p>
    <w:p w14:paraId="19F229DC" w14:textId="77777777" w:rsidR="00944DC9" w:rsidRPr="00915802" w:rsidRDefault="00944DC9" w:rsidP="00944DC9">
      <w:pPr>
        <w:pStyle w:val="ListParagraph"/>
        <w:numPr>
          <w:ilvl w:val="0"/>
          <w:numId w:val="9"/>
        </w:numPr>
        <w:rPr>
          <w:rFonts w:ascii="Courier New" w:hAnsi="Courier New" w:cs="Courier New"/>
        </w:rPr>
      </w:pPr>
      <w:r>
        <w:rPr>
          <w:rFonts w:ascii="Courier New" w:hAnsi="Courier New" w:cs="Courier New"/>
        </w:rPr>
        <w:t>“</w:t>
      </w:r>
      <w:r w:rsidRPr="00533E3C">
        <w:rPr>
          <w:rFonts w:ascii="Courier New" w:hAnsi="Courier New" w:cs="Courier New"/>
          <w:b/>
        </w:rPr>
        <w:t>SW_EM</w:t>
      </w:r>
      <w:r>
        <w:rPr>
          <w:rFonts w:ascii="Courier New" w:hAnsi="Courier New" w:cs="Courier New"/>
        </w:rPr>
        <w:t xml:space="preserve">”: </w:t>
      </w:r>
      <w:r w:rsidRPr="00533E3C">
        <w:rPr>
          <w:lang w:val="en-CA"/>
        </w:rPr>
        <w:t>From the SWEM process executing on NAVEM computer</w:t>
      </w:r>
    </w:p>
    <w:p w14:paraId="7A3CA9DF" w14:textId="77777777" w:rsidR="00944DC9" w:rsidRPr="00915802" w:rsidRDefault="00944DC9" w:rsidP="00944DC9">
      <w:pPr>
        <w:pStyle w:val="ListParagraph"/>
        <w:numPr>
          <w:ilvl w:val="0"/>
          <w:numId w:val="9"/>
        </w:numPr>
        <w:rPr>
          <w:rFonts w:ascii="Courier New" w:hAnsi="Courier New" w:cs="Courier New"/>
        </w:rPr>
      </w:pPr>
      <w:r>
        <w:rPr>
          <w:rFonts w:ascii="Courier New" w:hAnsi="Courier New" w:cs="Courier New"/>
        </w:rPr>
        <w:t>“</w:t>
      </w:r>
      <w:r w:rsidRPr="00533E3C">
        <w:rPr>
          <w:rFonts w:ascii="Courier New" w:hAnsi="Courier New" w:cs="Courier New"/>
          <w:b/>
        </w:rPr>
        <w:t>IOCTL</w:t>
      </w:r>
      <w:r>
        <w:rPr>
          <w:rFonts w:ascii="Courier New" w:hAnsi="Courier New" w:cs="Courier New"/>
        </w:rPr>
        <w:t xml:space="preserve">”: </w:t>
      </w:r>
      <w:r w:rsidRPr="00533E3C">
        <w:rPr>
          <w:lang w:val="en-CA"/>
        </w:rPr>
        <w:t>From the I/O Controller</w:t>
      </w:r>
    </w:p>
    <w:p w14:paraId="044DBEC2" w14:textId="77777777" w:rsidR="00944DC9" w:rsidRDefault="00944DC9" w:rsidP="00944DC9">
      <w:pPr>
        <w:pStyle w:val="ListParagraph"/>
        <w:numPr>
          <w:ilvl w:val="0"/>
          <w:numId w:val="9"/>
        </w:numPr>
        <w:rPr>
          <w:rFonts w:ascii="Courier New" w:hAnsi="Courier New" w:cs="Courier New"/>
        </w:rPr>
      </w:pPr>
      <w:r>
        <w:rPr>
          <w:rFonts w:ascii="Courier New" w:hAnsi="Courier New" w:cs="Courier New"/>
        </w:rPr>
        <w:t>“</w:t>
      </w:r>
      <w:r w:rsidRPr="00533E3C">
        <w:rPr>
          <w:rFonts w:ascii="Courier New" w:hAnsi="Courier New" w:cs="Courier New"/>
          <w:b/>
        </w:rPr>
        <w:t>SWCDH</w:t>
      </w:r>
      <w:r>
        <w:rPr>
          <w:rFonts w:ascii="Courier New" w:hAnsi="Courier New" w:cs="Courier New"/>
        </w:rPr>
        <w:t xml:space="preserve">”: </w:t>
      </w:r>
      <w:r w:rsidRPr="00533E3C">
        <w:rPr>
          <w:lang w:val="en-CA"/>
        </w:rPr>
        <w:t>From the CDH process executing on the CDH computer</w:t>
      </w:r>
    </w:p>
    <w:p w14:paraId="359BDDF0" w14:textId="77777777" w:rsidR="00944DC9" w:rsidRPr="00915802" w:rsidRDefault="00944DC9" w:rsidP="00944DC9">
      <w:pPr>
        <w:pStyle w:val="ListParagraph"/>
        <w:numPr>
          <w:ilvl w:val="0"/>
          <w:numId w:val="9"/>
        </w:numPr>
        <w:rPr>
          <w:rFonts w:ascii="Courier New" w:hAnsi="Courier New" w:cs="Courier New"/>
        </w:rPr>
      </w:pPr>
      <w:r>
        <w:rPr>
          <w:rFonts w:ascii="Courier New" w:hAnsi="Courier New" w:cs="Courier New"/>
        </w:rPr>
        <w:t>“</w:t>
      </w:r>
      <w:r w:rsidRPr="00533E3C">
        <w:rPr>
          <w:rFonts w:ascii="Courier New" w:hAnsi="Courier New" w:cs="Courier New"/>
          <w:b/>
        </w:rPr>
        <w:t>GPS01</w:t>
      </w:r>
      <w:r>
        <w:rPr>
          <w:rFonts w:ascii="Courier New" w:hAnsi="Courier New" w:cs="Courier New"/>
        </w:rPr>
        <w:t xml:space="preserve">”: </w:t>
      </w:r>
      <w:r w:rsidRPr="00533E3C">
        <w:rPr>
          <w:lang w:val="en-CA"/>
        </w:rPr>
        <w:t>From the NovAtel GPS receiver, as collected by SWCDH</w:t>
      </w:r>
    </w:p>
    <w:p w14:paraId="22F8E6AA" w14:textId="5265A3F0" w:rsidR="00C269C9" w:rsidRDefault="00944DC9" w:rsidP="00C269C9">
      <w:pPr>
        <w:pStyle w:val="ListParagraph"/>
        <w:numPr>
          <w:ilvl w:val="0"/>
          <w:numId w:val="9"/>
        </w:numPr>
        <w:rPr>
          <w:rFonts w:ascii="Courier New" w:hAnsi="Courier New" w:cs="Courier New"/>
        </w:rPr>
      </w:pPr>
      <w:r>
        <w:rPr>
          <w:rFonts w:ascii="Courier New" w:hAnsi="Courier New" w:cs="Courier New"/>
        </w:rPr>
        <w:t>“</w:t>
      </w:r>
      <w:r w:rsidR="00C269C9" w:rsidRPr="00944DC9">
        <w:rPr>
          <w:rFonts w:ascii="Courier New" w:hAnsi="Courier New" w:cs="Courier New"/>
          <w:b/>
        </w:rPr>
        <w:t>UPLNK</w:t>
      </w:r>
      <w:r>
        <w:rPr>
          <w:rFonts w:ascii="Courier New" w:hAnsi="Courier New" w:cs="Courier New"/>
        </w:rPr>
        <w:t xml:space="preserve">”: </w:t>
      </w:r>
      <w:r w:rsidRPr="00944DC9">
        <w:rPr>
          <w:lang w:val="en-CA"/>
        </w:rPr>
        <w:t>Reserved for uplinked packets</w:t>
      </w:r>
    </w:p>
    <w:p w14:paraId="41B5BFCE" w14:textId="3226AAA5" w:rsidR="00C269C9" w:rsidRPr="00944DC9" w:rsidRDefault="00944DC9" w:rsidP="00C269C9">
      <w:pPr>
        <w:pStyle w:val="ListParagraph"/>
        <w:numPr>
          <w:ilvl w:val="0"/>
          <w:numId w:val="9"/>
        </w:numPr>
        <w:rPr>
          <w:lang w:val="en-CA"/>
        </w:rPr>
      </w:pPr>
      <w:r>
        <w:rPr>
          <w:rFonts w:ascii="Courier New" w:hAnsi="Courier New" w:cs="Courier New"/>
        </w:rPr>
        <w:t>“</w:t>
      </w:r>
      <w:r w:rsidR="00C269C9" w:rsidRPr="00944DC9">
        <w:rPr>
          <w:rFonts w:ascii="Courier New" w:hAnsi="Courier New" w:cs="Courier New"/>
          <w:b/>
        </w:rPr>
        <w:t>PLDxx</w:t>
      </w:r>
      <w:r>
        <w:rPr>
          <w:rFonts w:ascii="Courier New" w:hAnsi="Courier New" w:cs="Courier New"/>
        </w:rPr>
        <w:t xml:space="preserve">”: </w:t>
      </w:r>
      <w:r w:rsidRPr="00944DC9">
        <w:rPr>
          <w:lang w:val="en-CA"/>
        </w:rPr>
        <w:t>(xx=00 to 99) Reserved for payloads serviced by the PRISM</w:t>
      </w:r>
    </w:p>
    <w:p w14:paraId="1DE05FEF" w14:textId="43A3F396" w:rsidR="00C269C9" w:rsidRDefault="00944DC9" w:rsidP="00C269C9">
      <w:pPr>
        <w:pStyle w:val="ListParagraph"/>
        <w:numPr>
          <w:ilvl w:val="0"/>
          <w:numId w:val="9"/>
        </w:numPr>
        <w:rPr>
          <w:rFonts w:ascii="Courier New" w:hAnsi="Courier New" w:cs="Courier New"/>
        </w:rPr>
      </w:pPr>
      <w:r>
        <w:rPr>
          <w:rFonts w:ascii="Courier New" w:hAnsi="Courier New" w:cs="Courier New"/>
        </w:rPr>
        <w:t>“</w:t>
      </w:r>
      <w:r w:rsidR="00C269C9" w:rsidRPr="00944DC9">
        <w:rPr>
          <w:rFonts w:ascii="Courier New" w:hAnsi="Courier New" w:cs="Courier New"/>
          <w:b/>
        </w:rPr>
        <w:t>AUXxx</w:t>
      </w:r>
      <w:r>
        <w:rPr>
          <w:rFonts w:ascii="Courier New" w:hAnsi="Courier New" w:cs="Courier New"/>
        </w:rPr>
        <w:t xml:space="preserve">”: </w:t>
      </w:r>
      <w:r w:rsidRPr="00944DC9">
        <w:rPr>
          <w:lang w:val="en-CA"/>
        </w:rPr>
        <w:t>(xx=00 to 99) Reserved for peripherals connected to the PRISM</w:t>
      </w:r>
    </w:p>
    <w:p w14:paraId="2F697AEF" w14:textId="4CBDFEF0" w:rsidR="00C269C9" w:rsidRDefault="00C269C9" w:rsidP="00C269C9">
      <w:pPr>
        <w:ind w:left="576"/>
      </w:pPr>
      <w:r w:rsidRPr="00915802">
        <w:t>Note that the source field has a fixed length of 5 characters, for alignment purposes.</w:t>
      </w:r>
    </w:p>
    <w:p w14:paraId="2FEA2125" w14:textId="58F135DC" w:rsidR="0017250B" w:rsidRDefault="0017250B" w:rsidP="00C269C9">
      <w:pPr>
        <w:ind w:left="576"/>
      </w:pPr>
      <w:r>
        <w:t>For backward compatibility with AUSTRAL2017 campaign, the following values shall NOT be used for PACKET SOURCE:</w:t>
      </w:r>
    </w:p>
    <w:p w14:paraId="78A57B4B" w14:textId="4EE67E93" w:rsidR="00222A69" w:rsidRDefault="00222A69" w:rsidP="00222A69">
      <w:pPr>
        <w:pStyle w:val="ListParagraph"/>
        <w:numPr>
          <w:ilvl w:val="0"/>
          <w:numId w:val="17"/>
        </w:numPr>
      </w:pPr>
      <w:r w:rsidRPr="00222A69">
        <w:t>DAM_RTCLK</w:t>
      </w:r>
    </w:p>
    <w:p w14:paraId="7B92A956" w14:textId="388B2121" w:rsidR="00E808DE" w:rsidRDefault="00E808DE" w:rsidP="00E808DE">
      <w:pPr>
        <w:pStyle w:val="ListParagraph"/>
        <w:numPr>
          <w:ilvl w:val="0"/>
          <w:numId w:val="17"/>
        </w:numPr>
      </w:pPr>
      <w:r w:rsidRPr="00E808DE">
        <w:t>DAM_HKPNG</w:t>
      </w:r>
    </w:p>
    <w:p w14:paraId="4C82C5E8" w14:textId="21AE0939" w:rsidR="00E808DE" w:rsidRDefault="00E808DE" w:rsidP="00E808DE">
      <w:pPr>
        <w:pStyle w:val="ListParagraph"/>
        <w:numPr>
          <w:ilvl w:val="0"/>
          <w:numId w:val="17"/>
        </w:numPr>
      </w:pPr>
      <w:r w:rsidRPr="00E808DE">
        <w:t>DAM_TEMPS</w:t>
      </w:r>
    </w:p>
    <w:p w14:paraId="2CA4A3C7" w14:textId="71A4F3B2" w:rsidR="00E808DE" w:rsidRDefault="00E808DE" w:rsidP="00E808DE">
      <w:pPr>
        <w:pStyle w:val="ListParagraph"/>
        <w:numPr>
          <w:ilvl w:val="0"/>
          <w:numId w:val="17"/>
        </w:numPr>
      </w:pPr>
      <w:r w:rsidRPr="00E808DE">
        <w:t>DAM_HARDW</w:t>
      </w:r>
    </w:p>
    <w:p w14:paraId="6025ED6C" w14:textId="291DBAF1" w:rsidR="00E808DE" w:rsidRDefault="00E808DE" w:rsidP="00E808DE">
      <w:pPr>
        <w:pStyle w:val="ListParagraph"/>
        <w:numPr>
          <w:ilvl w:val="0"/>
          <w:numId w:val="17"/>
        </w:numPr>
      </w:pPr>
      <w:r w:rsidRPr="00E808DE">
        <w:t>DAM_UBLOX</w:t>
      </w:r>
    </w:p>
    <w:p w14:paraId="7499736F" w14:textId="063132BC" w:rsidR="00E808DE" w:rsidRDefault="00E808DE" w:rsidP="00E808DE">
      <w:pPr>
        <w:pStyle w:val="ListParagraph"/>
        <w:numPr>
          <w:ilvl w:val="0"/>
          <w:numId w:val="17"/>
        </w:numPr>
      </w:pPr>
      <w:r w:rsidRPr="00E808DE">
        <w:t>DAM_NOVATEL</w:t>
      </w:r>
    </w:p>
    <w:p w14:paraId="730FBFFD" w14:textId="3CBEA3FA" w:rsidR="0017250B" w:rsidRDefault="0017250B" w:rsidP="0017250B">
      <w:pPr>
        <w:pStyle w:val="ListParagraph"/>
        <w:numPr>
          <w:ilvl w:val="0"/>
          <w:numId w:val="17"/>
        </w:numPr>
      </w:pPr>
      <w:r w:rsidRPr="0017250B">
        <w:t>DAM_TC</w:t>
      </w:r>
    </w:p>
    <w:p w14:paraId="46FAE3B0" w14:textId="77777777" w:rsidR="0017250B" w:rsidRDefault="0017250B" w:rsidP="0017250B">
      <w:pPr>
        <w:pStyle w:val="ListParagraph"/>
        <w:numPr>
          <w:ilvl w:val="0"/>
          <w:numId w:val="17"/>
        </w:numPr>
      </w:pPr>
      <w:r w:rsidRPr="0017250B">
        <w:t>DAM_IMG</w:t>
      </w:r>
    </w:p>
    <w:p w14:paraId="131706C0" w14:textId="77777777" w:rsidR="0017250B" w:rsidRDefault="0017250B" w:rsidP="0017250B">
      <w:pPr>
        <w:pStyle w:val="ListParagraph"/>
        <w:numPr>
          <w:ilvl w:val="0"/>
          <w:numId w:val="17"/>
        </w:numPr>
      </w:pPr>
      <w:r w:rsidRPr="0017250B">
        <w:t>DAM_IM2</w:t>
      </w:r>
    </w:p>
    <w:p w14:paraId="75861681" w14:textId="4BBBA02D" w:rsidR="0017250B" w:rsidRDefault="0017250B" w:rsidP="0017250B">
      <w:pPr>
        <w:pStyle w:val="ListParagraph"/>
        <w:numPr>
          <w:ilvl w:val="0"/>
          <w:numId w:val="17"/>
        </w:numPr>
      </w:pPr>
      <w:r w:rsidRPr="0017250B">
        <w:t>DLOG_CAM</w:t>
      </w:r>
    </w:p>
    <w:p w14:paraId="77FCC239" w14:textId="000134B1" w:rsidR="00E808DE" w:rsidRDefault="00E808DE" w:rsidP="00E808DE">
      <w:pPr>
        <w:pStyle w:val="ListParagraph"/>
        <w:numPr>
          <w:ilvl w:val="0"/>
          <w:numId w:val="17"/>
        </w:numPr>
      </w:pPr>
      <w:r w:rsidRPr="00E808DE">
        <w:t>BM1_ADU</w:t>
      </w:r>
    </w:p>
    <w:p w14:paraId="494F1250" w14:textId="0C8B4DAD" w:rsidR="00E808DE" w:rsidRDefault="00E808DE" w:rsidP="00E808DE">
      <w:pPr>
        <w:pStyle w:val="ListParagraph"/>
        <w:numPr>
          <w:ilvl w:val="0"/>
          <w:numId w:val="17"/>
        </w:numPr>
      </w:pPr>
      <w:r w:rsidRPr="00E808DE">
        <w:t>BM</w:t>
      </w:r>
      <w:r>
        <w:t>2</w:t>
      </w:r>
      <w:r w:rsidRPr="00E808DE">
        <w:t>_ADU</w:t>
      </w:r>
    </w:p>
    <w:p w14:paraId="572F8B63" w14:textId="272E2C5F" w:rsidR="00E808DE" w:rsidRDefault="00E808DE" w:rsidP="00E808DE">
      <w:pPr>
        <w:pStyle w:val="ListParagraph"/>
        <w:numPr>
          <w:ilvl w:val="0"/>
          <w:numId w:val="17"/>
        </w:numPr>
      </w:pPr>
      <w:r w:rsidRPr="00E808DE">
        <w:lastRenderedPageBreak/>
        <w:t>BM1_TLM</w:t>
      </w:r>
    </w:p>
    <w:p w14:paraId="31691067" w14:textId="67A77E7A" w:rsidR="00E808DE" w:rsidRDefault="00E808DE" w:rsidP="00E808DE">
      <w:pPr>
        <w:pStyle w:val="ListParagraph"/>
        <w:numPr>
          <w:ilvl w:val="0"/>
          <w:numId w:val="17"/>
        </w:numPr>
      </w:pPr>
      <w:r w:rsidRPr="00E808DE">
        <w:t>BM</w:t>
      </w:r>
      <w:r>
        <w:t>2</w:t>
      </w:r>
      <w:r w:rsidRPr="00E808DE">
        <w:t>_TLM</w:t>
      </w:r>
    </w:p>
    <w:p w14:paraId="1FABFC2B" w14:textId="11B367A2" w:rsidR="00E808DE" w:rsidRDefault="00E808DE" w:rsidP="00E808DE">
      <w:pPr>
        <w:pStyle w:val="ListParagraph"/>
        <w:numPr>
          <w:ilvl w:val="0"/>
          <w:numId w:val="17"/>
        </w:numPr>
      </w:pPr>
      <w:r w:rsidRPr="00E808DE">
        <w:t>BM1_HKP</w:t>
      </w:r>
    </w:p>
    <w:p w14:paraId="2A9B6D7F" w14:textId="1271D238" w:rsidR="00E808DE" w:rsidRDefault="00E808DE" w:rsidP="00E808DE">
      <w:pPr>
        <w:pStyle w:val="ListParagraph"/>
        <w:numPr>
          <w:ilvl w:val="0"/>
          <w:numId w:val="17"/>
        </w:numPr>
      </w:pPr>
      <w:r w:rsidRPr="00E808DE">
        <w:t>BM</w:t>
      </w:r>
      <w:r>
        <w:t>2</w:t>
      </w:r>
      <w:r w:rsidRPr="00E808DE">
        <w:t>_HKP</w:t>
      </w:r>
    </w:p>
    <w:p w14:paraId="0AF46E91" w14:textId="77777777" w:rsidR="00E808DE" w:rsidRDefault="00E808DE" w:rsidP="00E808DE">
      <w:pPr>
        <w:pStyle w:val="ListParagraph"/>
        <w:numPr>
          <w:ilvl w:val="0"/>
          <w:numId w:val="17"/>
        </w:numPr>
      </w:pPr>
      <w:r w:rsidRPr="0017250B">
        <w:t>ACK</w:t>
      </w:r>
    </w:p>
    <w:p w14:paraId="339A7946" w14:textId="665D2BC2" w:rsidR="00E808DE" w:rsidRDefault="00E808DE" w:rsidP="00E808DE">
      <w:pPr>
        <w:pStyle w:val="ListParagraph"/>
        <w:numPr>
          <w:ilvl w:val="0"/>
          <w:numId w:val="17"/>
        </w:numPr>
      </w:pPr>
      <w:r w:rsidRPr="0017250B">
        <w:t>NACK</w:t>
      </w:r>
    </w:p>
    <w:p w14:paraId="7C9DF05F" w14:textId="77777777" w:rsidR="009B1227" w:rsidRDefault="009B1227" w:rsidP="00C269C9">
      <w:pPr>
        <w:ind w:left="576"/>
      </w:pPr>
    </w:p>
    <w:p w14:paraId="521B6CA3" w14:textId="77777777" w:rsidR="009B1227" w:rsidRDefault="009B1227" w:rsidP="009B1227">
      <w:pPr>
        <w:pStyle w:val="Heading2"/>
      </w:pPr>
      <w:r>
        <w:t>SOFTWARE IDENTIFIER (SW-ID) Field</w:t>
      </w:r>
    </w:p>
    <w:p w14:paraId="01239A70" w14:textId="77777777" w:rsidR="009B1227" w:rsidRDefault="009B1227" w:rsidP="009B1227"/>
    <w:p w14:paraId="4DE85968" w14:textId="77777777" w:rsidR="009B1227" w:rsidRDefault="009B1227" w:rsidP="009B1227">
      <w:pPr>
        <w:ind w:left="576"/>
      </w:pPr>
      <w:r>
        <w:t>Possible values:</w:t>
      </w:r>
    </w:p>
    <w:p w14:paraId="65BAD6C1" w14:textId="796EBCB0" w:rsidR="009B1227" w:rsidRPr="00915802" w:rsidRDefault="00533E3C" w:rsidP="009B1227">
      <w:pPr>
        <w:pStyle w:val="ListParagraph"/>
        <w:numPr>
          <w:ilvl w:val="0"/>
          <w:numId w:val="10"/>
        </w:numPr>
        <w:rPr>
          <w:rFonts w:ascii="Courier New" w:hAnsi="Courier New" w:cs="Courier New"/>
        </w:rPr>
      </w:pPr>
      <w:r>
        <w:rPr>
          <w:rFonts w:ascii="Courier New" w:hAnsi="Courier New" w:cs="Courier New"/>
        </w:rPr>
        <w:t>“</w:t>
      </w:r>
      <w:r w:rsidR="009B1227" w:rsidRPr="00533E3C">
        <w:rPr>
          <w:rFonts w:ascii="Courier New" w:hAnsi="Courier New" w:cs="Courier New"/>
          <w:b/>
        </w:rPr>
        <w:t>SWNAV</w:t>
      </w:r>
      <w:r>
        <w:rPr>
          <w:rFonts w:ascii="Courier New" w:hAnsi="Courier New" w:cs="Courier New"/>
        </w:rPr>
        <w:t xml:space="preserve">”: </w:t>
      </w:r>
      <w:r w:rsidR="00517F36">
        <w:rPr>
          <w:lang w:val="en-CA"/>
        </w:rPr>
        <w:t xml:space="preserve">The </w:t>
      </w:r>
      <w:r w:rsidRPr="00533E3C">
        <w:rPr>
          <w:lang w:val="en-CA"/>
        </w:rPr>
        <w:t>SWNAV process executing on NAVEM computer</w:t>
      </w:r>
    </w:p>
    <w:p w14:paraId="4BCD859A" w14:textId="34EB001D" w:rsidR="009B1227" w:rsidRPr="00915802" w:rsidRDefault="00533E3C" w:rsidP="009B1227">
      <w:pPr>
        <w:pStyle w:val="ListParagraph"/>
        <w:numPr>
          <w:ilvl w:val="0"/>
          <w:numId w:val="10"/>
        </w:numPr>
        <w:rPr>
          <w:rFonts w:ascii="Courier New" w:hAnsi="Courier New" w:cs="Courier New"/>
        </w:rPr>
      </w:pPr>
      <w:r>
        <w:rPr>
          <w:rFonts w:ascii="Courier New" w:hAnsi="Courier New" w:cs="Courier New"/>
        </w:rPr>
        <w:t>“</w:t>
      </w:r>
      <w:r w:rsidR="009B1227" w:rsidRPr="00533E3C">
        <w:rPr>
          <w:rFonts w:ascii="Courier New" w:hAnsi="Courier New" w:cs="Courier New"/>
          <w:b/>
        </w:rPr>
        <w:t>SW_EM</w:t>
      </w:r>
      <w:r>
        <w:rPr>
          <w:rFonts w:ascii="Courier New" w:hAnsi="Courier New" w:cs="Courier New"/>
        </w:rPr>
        <w:t xml:space="preserve">”: </w:t>
      </w:r>
      <w:r w:rsidR="00517F36">
        <w:rPr>
          <w:lang w:val="en-CA"/>
        </w:rPr>
        <w:t>Th</w:t>
      </w:r>
      <w:r w:rsidRPr="00533E3C">
        <w:rPr>
          <w:lang w:val="en-CA"/>
        </w:rPr>
        <w:t>e SWEM process executing on NAVEM computer</w:t>
      </w:r>
    </w:p>
    <w:p w14:paraId="268B3678" w14:textId="5F4B9DDF" w:rsidR="009B1227" w:rsidRPr="00915802" w:rsidRDefault="00533E3C" w:rsidP="009B1227">
      <w:pPr>
        <w:pStyle w:val="ListParagraph"/>
        <w:numPr>
          <w:ilvl w:val="0"/>
          <w:numId w:val="10"/>
        </w:numPr>
        <w:rPr>
          <w:rFonts w:ascii="Courier New" w:hAnsi="Courier New" w:cs="Courier New"/>
        </w:rPr>
      </w:pPr>
      <w:r>
        <w:rPr>
          <w:rFonts w:ascii="Courier New" w:hAnsi="Courier New" w:cs="Courier New"/>
        </w:rPr>
        <w:t>“</w:t>
      </w:r>
      <w:r w:rsidR="009B1227" w:rsidRPr="00533E3C">
        <w:rPr>
          <w:rFonts w:ascii="Courier New" w:hAnsi="Courier New" w:cs="Courier New"/>
          <w:b/>
        </w:rPr>
        <w:t>IOCTL</w:t>
      </w:r>
      <w:r>
        <w:rPr>
          <w:rFonts w:ascii="Courier New" w:hAnsi="Courier New" w:cs="Courier New"/>
        </w:rPr>
        <w:t xml:space="preserve">”: </w:t>
      </w:r>
      <w:r w:rsidR="00517F36">
        <w:rPr>
          <w:lang w:val="en-CA"/>
        </w:rPr>
        <w:t>Th</w:t>
      </w:r>
      <w:r w:rsidRPr="00533E3C">
        <w:rPr>
          <w:lang w:val="en-CA"/>
        </w:rPr>
        <w:t xml:space="preserve">e </w:t>
      </w:r>
      <w:r w:rsidR="00517F36">
        <w:rPr>
          <w:lang w:val="en-CA"/>
        </w:rPr>
        <w:t xml:space="preserve">main software of the </w:t>
      </w:r>
      <w:r w:rsidRPr="00533E3C">
        <w:rPr>
          <w:lang w:val="en-CA"/>
        </w:rPr>
        <w:t>I/O Controller</w:t>
      </w:r>
    </w:p>
    <w:p w14:paraId="45B5650C" w14:textId="561969B0" w:rsidR="009B1227" w:rsidRDefault="00533E3C" w:rsidP="009B1227">
      <w:pPr>
        <w:pStyle w:val="ListParagraph"/>
        <w:numPr>
          <w:ilvl w:val="0"/>
          <w:numId w:val="10"/>
        </w:numPr>
        <w:rPr>
          <w:rFonts w:ascii="Courier New" w:hAnsi="Courier New" w:cs="Courier New"/>
        </w:rPr>
      </w:pPr>
      <w:r>
        <w:rPr>
          <w:rFonts w:ascii="Courier New" w:hAnsi="Courier New" w:cs="Courier New"/>
        </w:rPr>
        <w:t>“</w:t>
      </w:r>
      <w:r w:rsidR="009B1227" w:rsidRPr="00533E3C">
        <w:rPr>
          <w:rFonts w:ascii="Courier New" w:hAnsi="Courier New" w:cs="Courier New"/>
          <w:b/>
        </w:rPr>
        <w:t>SWCDH</w:t>
      </w:r>
      <w:r>
        <w:rPr>
          <w:rFonts w:ascii="Courier New" w:hAnsi="Courier New" w:cs="Courier New"/>
        </w:rPr>
        <w:t xml:space="preserve">”: </w:t>
      </w:r>
      <w:r w:rsidR="00517F36">
        <w:rPr>
          <w:lang w:val="en-CA"/>
        </w:rPr>
        <w:t>Th</w:t>
      </w:r>
      <w:r w:rsidRPr="00533E3C">
        <w:rPr>
          <w:lang w:val="en-CA"/>
        </w:rPr>
        <w:t>e CDH process executing on the CDH computer</w:t>
      </w:r>
    </w:p>
    <w:p w14:paraId="3DFD1BB2" w14:textId="7C47D446" w:rsidR="005A3262" w:rsidRPr="00915802" w:rsidRDefault="00533E3C" w:rsidP="009B1227">
      <w:pPr>
        <w:pStyle w:val="ListParagraph"/>
        <w:numPr>
          <w:ilvl w:val="0"/>
          <w:numId w:val="10"/>
        </w:numPr>
        <w:rPr>
          <w:rFonts w:ascii="Courier New" w:hAnsi="Courier New" w:cs="Courier New"/>
        </w:rPr>
      </w:pPr>
      <w:r>
        <w:rPr>
          <w:rFonts w:ascii="Courier New" w:hAnsi="Courier New" w:cs="Courier New"/>
        </w:rPr>
        <w:t>“</w:t>
      </w:r>
      <w:r w:rsidR="005A3262" w:rsidRPr="00533E3C">
        <w:rPr>
          <w:rFonts w:ascii="Courier New" w:hAnsi="Courier New" w:cs="Courier New"/>
          <w:b/>
        </w:rPr>
        <w:t>GPS01</w:t>
      </w:r>
      <w:r>
        <w:rPr>
          <w:rFonts w:ascii="Courier New" w:hAnsi="Courier New" w:cs="Courier New"/>
        </w:rPr>
        <w:t xml:space="preserve">”: </w:t>
      </w:r>
      <w:r w:rsidR="00517F36">
        <w:rPr>
          <w:lang w:val="en-CA"/>
        </w:rPr>
        <w:t>The</w:t>
      </w:r>
      <w:r w:rsidRPr="00533E3C">
        <w:rPr>
          <w:lang w:val="en-CA"/>
        </w:rPr>
        <w:t xml:space="preserve"> NovAtel GPS receiver</w:t>
      </w:r>
    </w:p>
    <w:p w14:paraId="5AF253D3" w14:textId="77777777" w:rsidR="009B1227" w:rsidRPr="00915802" w:rsidRDefault="009B1227" w:rsidP="009B1227">
      <w:pPr>
        <w:ind w:left="576"/>
      </w:pPr>
      <w:r>
        <w:t>Note that the software identifier</w:t>
      </w:r>
      <w:r w:rsidRPr="00915802">
        <w:t xml:space="preserve"> field has a fixed length of 5 characters, for alignment purposes.</w:t>
      </w:r>
    </w:p>
    <w:p w14:paraId="1D86B705" w14:textId="77777777" w:rsidR="00C269C9" w:rsidRDefault="00C269C9">
      <w:pPr>
        <w:rPr>
          <w:rFonts w:asciiTheme="majorHAnsi" w:eastAsiaTheme="majorEastAsia" w:hAnsiTheme="majorHAnsi" w:cstheme="majorBidi"/>
          <w:b/>
          <w:bCs/>
          <w:color w:val="4E67C8" w:themeColor="accent1"/>
          <w:sz w:val="26"/>
          <w:szCs w:val="26"/>
        </w:rPr>
      </w:pPr>
      <w:r>
        <w:br w:type="page"/>
      </w:r>
    </w:p>
    <w:p w14:paraId="54280DD6" w14:textId="77777777" w:rsidR="00C269C9" w:rsidRPr="00C269C9" w:rsidRDefault="00C269C9" w:rsidP="00C269C9"/>
    <w:p w14:paraId="1FA7AE79" w14:textId="77777777" w:rsidR="002E5272" w:rsidRDefault="002E5272" w:rsidP="002E5272">
      <w:pPr>
        <w:pStyle w:val="Heading2"/>
      </w:pPr>
      <w:r>
        <w:t>Telemetry Formatting</w:t>
      </w:r>
    </w:p>
    <w:p w14:paraId="7EDD28BA" w14:textId="77777777" w:rsidR="002E5272" w:rsidRDefault="002E5272" w:rsidP="00CB1DD3"/>
    <w:p w14:paraId="0570606F" w14:textId="77777777" w:rsidR="009850E2" w:rsidRDefault="009850E2" w:rsidP="009850E2">
      <w:pPr>
        <w:pStyle w:val="Heading3"/>
      </w:pPr>
      <w:r>
        <w:t>Periodic and One-Time (OT) Telemetry Format</w:t>
      </w:r>
    </w:p>
    <w:p w14:paraId="4330355A" w14:textId="77777777" w:rsidR="006A7ED3" w:rsidRDefault="006A7ED3" w:rsidP="009850E2">
      <w:pPr>
        <w:ind w:left="576"/>
        <w:rPr>
          <w:rFonts w:ascii="Courier New" w:hAnsi="Courier New" w:cs="Courier New"/>
        </w:rPr>
      </w:pPr>
    </w:p>
    <w:p w14:paraId="2B7B8BEC" w14:textId="77777777" w:rsidR="009850E2" w:rsidRDefault="006A7ED3" w:rsidP="009850E2">
      <w:pPr>
        <w:ind w:left="576"/>
        <w:rPr>
          <w:rFonts w:ascii="Courier New" w:hAnsi="Courier New" w:cs="Courier New"/>
        </w:rPr>
      </w:pPr>
      <w:r w:rsidRPr="00CC6850">
        <w:rPr>
          <w:rFonts w:ascii="Courier New" w:hAnsi="Courier New" w:cs="Courier New"/>
        </w:rPr>
        <w:t>[src],[m-time],[ss-time],</w:t>
      </w:r>
      <w:r>
        <w:rPr>
          <w:rFonts w:ascii="Courier New" w:hAnsi="Courier New" w:cs="Courier New"/>
        </w:rPr>
        <w:t>[tm-id],</w:t>
      </w:r>
      <w:r w:rsidRPr="00CC6850">
        <w:rPr>
          <w:rFonts w:ascii="Courier New" w:hAnsi="Courier New" w:cs="Courier New"/>
        </w:rPr>
        <w:t>[</w:t>
      </w:r>
      <w:r w:rsidR="00860225">
        <w:rPr>
          <w:rFonts w:ascii="Courier New" w:hAnsi="Courier New" w:cs="Courier New"/>
        </w:rPr>
        <w:t>field 1</w:t>
      </w:r>
      <w:r w:rsidRPr="00CC6850">
        <w:rPr>
          <w:rFonts w:ascii="Courier New" w:hAnsi="Courier New" w:cs="Courier New"/>
        </w:rPr>
        <w:t>]</w:t>
      </w:r>
      <w:r w:rsidR="00860225">
        <w:rPr>
          <w:rFonts w:ascii="Courier New" w:hAnsi="Courier New" w:cs="Courier New"/>
        </w:rPr>
        <w:t>,</w:t>
      </w:r>
      <w:r w:rsidR="00860225" w:rsidRPr="00CC6850">
        <w:rPr>
          <w:rFonts w:ascii="Courier New" w:hAnsi="Courier New" w:cs="Courier New"/>
        </w:rPr>
        <w:t>[</w:t>
      </w:r>
      <w:r w:rsidR="00860225">
        <w:rPr>
          <w:rFonts w:ascii="Courier New" w:hAnsi="Courier New" w:cs="Courier New"/>
        </w:rPr>
        <w:t>field 2</w:t>
      </w:r>
      <w:r w:rsidR="00860225" w:rsidRPr="00CC6850">
        <w:rPr>
          <w:rFonts w:ascii="Courier New" w:hAnsi="Courier New" w:cs="Courier New"/>
        </w:rPr>
        <w:t>]</w:t>
      </w:r>
      <w:r w:rsidR="00860225">
        <w:rPr>
          <w:rFonts w:ascii="Courier New" w:hAnsi="Courier New" w:cs="Courier New"/>
        </w:rPr>
        <w:t>,…,</w:t>
      </w:r>
      <w:r w:rsidR="00860225" w:rsidRPr="00CC6850">
        <w:rPr>
          <w:rFonts w:ascii="Courier New" w:hAnsi="Courier New" w:cs="Courier New"/>
        </w:rPr>
        <w:t>[</w:t>
      </w:r>
      <w:r w:rsidR="00860225">
        <w:rPr>
          <w:rFonts w:ascii="Courier New" w:hAnsi="Courier New" w:cs="Courier New"/>
        </w:rPr>
        <w:t>field n</w:t>
      </w:r>
      <w:r w:rsidR="00860225" w:rsidRPr="00CC6850">
        <w:rPr>
          <w:rFonts w:ascii="Courier New" w:hAnsi="Courier New" w:cs="Courier New"/>
        </w:rPr>
        <w:t>]</w:t>
      </w:r>
    </w:p>
    <w:p w14:paraId="3DB3A87D" w14:textId="77777777" w:rsidR="00E41CC2" w:rsidRPr="00E41CC2" w:rsidRDefault="00E41CC2" w:rsidP="009850E2">
      <w:pPr>
        <w:ind w:left="576"/>
      </w:pPr>
      <w:r w:rsidRPr="00E41CC2">
        <w:t xml:space="preserve">Note: </w:t>
      </w:r>
      <w:r>
        <w:t>“</w:t>
      </w:r>
      <w:r w:rsidRPr="00E84C9D">
        <w:rPr>
          <w:rFonts w:ascii="Courier New" w:hAnsi="Courier New" w:cs="Courier New"/>
          <w:b/>
        </w:rPr>
        <w:t>EVENT</w:t>
      </w:r>
      <w:r>
        <w:t>”</w:t>
      </w:r>
      <w:r w:rsidR="007854E6">
        <w:t>,</w:t>
      </w:r>
      <w:r>
        <w:t xml:space="preserve"> “</w:t>
      </w:r>
      <w:r w:rsidRPr="00E84C9D">
        <w:rPr>
          <w:rFonts w:ascii="Courier New" w:hAnsi="Courier New" w:cs="Courier New"/>
          <w:b/>
        </w:rPr>
        <w:t>ACK</w:t>
      </w:r>
      <w:r>
        <w:t>”</w:t>
      </w:r>
      <w:r w:rsidR="007854E6">
        <w:t xml:space="preserve"> and “</w:t>
      </w:r>
      <w:r w:rsidR="007854E6" w:rsidRPr="00E84C9D">
        <w:rPr>
          <w:rFonts w:ascii="Courier New" w:hAnsi="Courier New" w:cs="Courier New"/>
          <w:b/>
        </w:rPr>
        <w:t>NACK</w:t>
      </w:r>
      <w:r w:rsidR="007854E6">
        <w:t>”</w:t>
      </w:r>
      <w:r>
        <w:t xml:space="preserve"> are reserved telemetry identifiers (i.e. </w:t>
      </w:r>
      <w:r>
        <w:rPr>
          <w:rFonts w:ascii="Courier New" w:hAnsi="Courier New" w:cs="Courier New"/>
        </w:rPr>
        <w:t>[tm-id]</w:t>
      </w:r>
      <w:r w:rsidRPr="00E41CC2">
        <w:t xml:space="preserve"> cannot</w:t>
      </w:r>
      <w:r>
        <w:t xml:space="preserve"> be set to these values for general periodic and one-time telemetry).</w:t>
      </w:r>
    </w:p>
    <w:p w14:paraId="30538F64" w14:textId="77777777" w:rsidR="009850E2" w:rsidRDefault="009850E2" w:rsidP="009850E2"/>
    <w:p w14:paraId="10B0A9DA" w14:textId="77777777" w:rsidR="00E41CC2" w:rsidRDefault="00E41CC2" w:rsidP="00E41CC2">
      <w:pPr>
        <w:pStyle w:val="Heading3"/>
      </w:pPr>
      <w:r>
        <w:t>Event Telemetry</w:t>
      </w:r>
    </w:p>
    <w:p w14:paraId="6470BE59" w14:textId="77777777" w:rsidR="00E41CC2" w:rsidRDefault="00E41CC2" w:rsidP="009850E2"/>
    <w:p w14:paraId="54435856" w14:textId="77777777" w:rsidR="00E41CC2" w:rsidRDefault="00E41CC2" w:rsidP="00E41CC2">
      <w:pPr>
        <w:ind w:left="576"/>
        <w:rPr>
          <w:rFonts w:ascii="Courier New" w:hAnsi="Courier New" w:cs="Courier New"/>
        </w:rPr>
      </w:pPr>
      <w:r w:rsidRPr="00CC6850">
        <w:rPr>
          <w:rFonts w:ascii="Courier New" w:hAnsi="Courier New" w:cs="Courier New"/>
        </w:rPr>
        <w:t>[src],[m-time],[ss-time],</w:t>
      </w:r>
      <w:r w:rsidRPr="00E41CC2">
        <w:rPr>
          <w:rFonts w:ascii="Courier New" w:hAnsi="Courier New" w:cs="Courier New"/>
          <w:b/>
        </w:rPr>
        <w:t>EVENT</w:t>
      </w:r>
      <w:r>
        <w:rPr>
          <w:rFonts w:ascii="Courier New" w:hAnsi="Courier New" w:cs="Courier New"/>
        </w:rPr>
        <w:t>,</w:t>
      </w:r>
      <w:r w:rsidRPr="00CC6850">
        <w:rPr>
          <w:rFonts w:ascii="Courier New" w:hAnsi="Courier New" w:cs="Courier New"/>
        </w:rPr>
        <w:t>[</w:t>
      </w:r>
      <w:r w:rsidR="00860225">
        <w:rPr>
          <w:rFonts w:ascii="Courier New" w:hAnsi="Courier New" w:cs="Courier New"/>
        </w:rPr>
        <w:t>event</w:t>
      </w:r>
      <w:r w:rsidR="007821E9">
        <w:rPr>
          <w:rFonts w:ascii="Courier New" w:hAnsi="Courier New" w:cs="Courier New"/>
        </w:rPr>
        <w:t xml:space="preserve"> string</w:t>
      </w:r>
      <w:r w:rsidRPr="00CC6850">
        <w:rPr>
          <w:rFonts w:ascii="Courier New" w:hAnsi="Courier New" w:cs="Courier New"/>
        </w:rPr>
        <w:t>]</w:t>
      </w:r>
    </w:p>
    <w:p w14:paraId="36A0CCAF" w14:textId="77777777" w:rsidR="00A210D4" w:rsidRDefault="00A210D4" w:rsidP="00E41CC2">
      <w:pPr>
        <w:ind w:left="576"/>
        <w:rPr>
          <w:rFonts w:ascii="Courier New" w:hAnsi="Courier New" w:cs="Courier New"/>
        </w:rPr>
      </w:pPr>
    </w:p>
    <w:p w14:paraId="51D92F90" w14:textId="77777777" w:rsidR="00E41CC2" w:rsidRPr="00A210D4" w:rsidRDefault="00A210D4" w:rsidP="00A210D4">
      <w:pPr>
        <w:pStyle w:val="Heading3"/>
      </w:pPr>
      <w:r w:rsidRPr="00A210D4">
        <w:t>Command Acknowledgment</w:t>
      </w:r>
    </w:p>
    <w:p w14:paraId="140286ED" w14:textId="77777777" w:rsidR="00E41CC2" w:rsidRDefault="00E41CC2" w:rsidP="00E41CC2">
      <w:pPr>
        <w:ind w:left="576"/>
      </w:pPr>
    </w:p>
    <w:p w14:paraId="3FFEDCE2" w14:textId="77777777" w:rsidR="00A210D4" w:rsidRDefault="006C0936" w:rsidP="00E41CC2">
      <w:pPr>
        <w:ind w:left="576"/>
        <w:rPr>
          <w:rFonts w:ascii="Courier New" w:hAnsi="Courier New" w:cs="Courier New"/>
        </w:rPr>
      </w:pPr>
      <w:r w:rsidRPr="00CC6850">
        <w:rPr>
          <w:rFonts w:ascii="Courier New" w:hAnsi="Courier New" w:cs="Courier New"/>
        </w:rPr>
        <w:t>[src],[m-time],[ss-time],</w:t>
      </w:r>
      <w:r w:rsidR="009C4110" w:rsidRPr="009C4110">
        <w:rPr>
          <w:rFonts w:ascii="Courier New" w:hAnsi="Courier New" w:cs="Courier New"/>
          <w:b/>
        </w:rPr>
        <w:t>ACK</w:t>
      </w:r>
      <w:r w:rsidR="00E84C9D">
        <w:rPr>
          <w:rFonts w:ascii="Courier New" w:hAnsi="Courier New" w:cs="Courier New"/>
          <w:b/>
        </w:rPr>
        <w:t>/NACK</w:t>
      </w:r>
      <w:r>
        <w:rPr>
          <w:rFonts w:ascii="Courier New" w:hAnsi="Courier New" w:cs="Courier New"/>
        </w:rPr>
        <w:t>,</w:t>
      </w:r>
      <w:r w:rsidR="009C4110" w:rsidRPr="00CC6850">
        <w:rPr>
          <w:rFonts w:ascii="Courier New" w:hAnsi="Courier New" w:cs="Courier New"/>
        </w:rPr>
        <w:t>[</w:t>
      </w:r>
      <w:r w:rsidR="00BB7AA6">
        <w:rPr>
          <w:rFonts w:ascii="Courier New" w:hAnsi="Courier New" w:cs="Courier New"/>
        </w:rPr>
        <w:t>sw-</w:t>
      </w:r>
      <w:r w:rsidR="003B3783">
        <w:rPr>
          <w:rFonts w:ascii="Courier New" w:hAnsi="Courier New" w:cs="Courier New"/>
        </w:rPr>
        <w:t>id</w:t>
      </w:r>
      <w:r w:rsidR="009C4110" w:rsidRPr="00CC6850">
        <w:rPr>
          <w:rFonts w:ascii="Courier New" w:hAnsi="Courier New" w:cs="Courier New"/>
        </w:rPr>
        <w:t>]</w:t>
      </w:r>
      <w:r w:rsidR="009C4110">
        <w:rPr>
          <w:rFonts w:ascii="Courier New" w:hAnsi="Courier New" w:cs="Courier New"/>
        </w:rPr>
        <w:t>,</w:t>
      </w:r>
      <w:r w:rsidRPr="00CC6850">
        <w:rPr>
          <w:rFonts w:ascii="Courier New" w:hAnsi="Courier New" w:cs="Courier New"/>
        </w:rPr>
        <w:t>[</w:t>
      </w:r>
      <w:r w:rsidR="009C4110">
        <w:rPr>
          <w:rFonts w:ascii="Courier New" w:hAnsi="Courier New" w:cs="Courier New"/>
        </w:rPr>
        <w:t>cnt</w:t>
      </w:r>
      <w:r w:rsidRPr="00CC6850">
        <w:rPr>
          <w:rFonts w:ascii="Courier New" w:hAnsi="Courier New" w:cs="Courier New"/>
        </w:rPr>
        <w:t>]</w:t>
      </w:r>
      <w:r>
        <w:rPr>
          <w:rFonts w:ascii="Courier New" w:hAnsi="Courier New" w:cs="Courier New"/>
        </w:rPr>
        <w:t>,</w:t>
      </w:r>
      <w:r w:rsidRPr="00CC6850">
        <w:rPr>
          <w:rFonts w:ascii="Courier New" w:hAnsi="Courier New" w:cs="Courier New"/>
        </w:rPr>
        <w:t>[</w:t>
      </w:r>
      <w:r w:rsidR="009C4110">
        <w:rPr>
          <w:rFonts w:ascii="Courier New" w:hAnsi="Courier New" w:cs="Courier New"/>
        </w:rPr>
        <w:t>cmd-id</w:t>
      </w:r>
      <w:r w:rsidRPr="00CC6850">
        <w:rPr>
          <w:rFonts w:ascii="Courier New" w:hAnsi="Courier New" w:cs="Courier New"/>
        </w:rPr>
        <w:t>]</w:t>
      </w:r>
      <w:r w:rsidR="009C4110" w:rsidRPr="00CC6850">
        <w:rPr>
          <w:rFonts w:ascii="Courier New" w:hAnsi="Courier New" w:cs="Courier New"/>
        </w:rPr>
        <w:t>,[command parameters</w:t>
      </w:r>
      <w:r w:rsidR="00116232">
        <w:rPr>
          <w:rFonts w:ascii="Courier New" w:hAnsi="Courier New" w:cs="Courier New"/>
        </w:rPr>
        <w:t>/message</w:t>
      </w:r>
      <w:r w:rsidR="009C4110" w:rsidRPr="00CC6850">
        <w:rPr>
          <w:rFonts w:ascii="Courier New" w:hAnsi="Courier New" w:cs="Courier New"/>
        </w:rPr>
        <w:t>]</w:t>
      </w:r>
    </w:p>
    <w:p w14:paraId="2F6C9914" w14:textId="77777777" w:rsidR="003B3783" w:rsidRPr="007E7574" w:rsidRDefault="003B3783" w:rsidP="007E7574">
      <w:pPr>
        <w:ind w:left="576"/>
      </w:pPr>
      <w:r w:rsidRPr="007E7574">
        <w:t>Where:</w:t>
      </w:r>
    </w:p>
    <w:p w14:paraId="743958F9" w14:textId="77777777" w:rsidR="003B3783" w:rsidRPr="00210881" w:rsidRDefault="003B3783" w:rsidP="003B3783">
      <w:pPr>
        <w:pStyle w:val="ListParagraph"/>
        <w:numPr>
          <w:ilvl w:val="0"/>
          <w:numId w:val="9"/>
        </w:numPr>
        <w:rPr>
          <w:rFonts w:ascii="Courier New" w:hAnsi="Courier New" w:cs="Courier New"/>
        </w:rPr>
      </w:pPr>
      <w:r>
        <w:rPr>
          <w:rFonts w:ascii="Courier New" w:hAnsi="Courier New" w:cs="Courier New"/>
          <w:b/>
          <w:u w:val="single"/>
        </w:rPr>
        <w:t>s</w:t>
      </w:r>
      <w:r w:rsidRPr="00725099">
        <w:rPr>
          <w:rFonts w:ascii="Courier New" w:hAnsi="Courier New" w:cs="Courier New"/>
          <w:b/>
          <w:u w:val="single"/>
        </w:rPr>
        <w:t>rc</w:t>
      </w:r>
      <w:r>
        <w:rPr>
          <w:rFonts w:ascii="Courier New" w:hAnsi="Courier New" w:cs="Courier New"/>
        </w:rPr>
        <w:t xml:space="preserve">: </w:t>
      </w:r>
      <w:r w:rsidRPr="00342495">
        <w:rPr>
          <w:lang w:val="en-CA"/>
        </w:rPr>
        <w:t>The source, relative to the PRISM, of the packet. INSERTED BY THE C&amp;DH. See “SOURCE Field” above, for possible values.</w:t>
      </w:r>
    </w:p>
    <w:p w14:paraId="571737F3" w14:textId="77777777" w:rsidR="003B3783" w:rsidRDefault="003B3783" w:rsidP="003B3783">
      <w:pPr>
        <w:pStyle w:val="ListParagraph"/>
        <w:numPr>
          <w:ilvl w:val="0"/>
          <w:numId w:val="9"/>
        </w:numPr>
        <w:rPr>
          <w:rFonts w:ascii="Courier New" w:hAnsi="Courier New" w:cs="Courier New"/>
        </w:rPr>
      </w:pPr>
      <w:r>
        <w:rPr>
          <w:rFonts w:ascii="Courier New" w:hAnsi="Courier New" w:cs="Courier New"/>
          <w:b/>
          <w:u w:val="single"/>
        </w:rPr>
        <w:t>m</w:t>
      </w:r>
      <w:r w:rsidRPr="00725099">
        <w:rPr>
          <w:rFonts w:ascii="Courier New" w:hAnsi="Courier New" w:cs="Courier New"/>
          <w:b/>
          <w:u w:val="single"/>
        </w:rPr>
        <w:t>-time</w:t>
      </w:r>
      <w:r>
        <w:rPr>
          <w:rFonts w:ascii="Courier New" w:hAnsi="Courier New" w:cs="Courier New"/>
        </w:rPr>
        <w:t xml:space="preserve">: </w:t>
      </w:r>
      <w:r w:rsidRPr="00342495">
        <w:rPr>
          <w:lang w:val="en-CA"/>
        </w:rPr>
        <w:t>The mission time. INSERTED BY THE C&amp;DH</w:t>
      </w:r>
    </w:p>
    <w:p w14:paraId="30CA49E8" w14:textId="77777777" w:rsidR="003B3783" w:rsidRDefault="003B3783" w:rsidP="003B3783">
      <w:pPr>
        <w:pStyle w:val="ListParagraph"/>
        <w:numPr>
          <w:ilvl w:val="0"/>
          <w:numId w:val="9"/>
        </w:numPr>
        <w:rPr>
          <w:rFonts w:ascii="Courier New" w:hAnsi="Courier New" w:cs="Courier New"/>
        </w:rPr>
      </w:pPr>
      <w:r>
        <w:rPr>
          <w:rFonts w:ascii="Courier New" w:hAnsi="Courier New" w:cs="Courier New"/>
          <w:b/>
          <w:u w:val="single"/>
        </w:rPr>
        <w:t>s</w:t>
      </w:r>
      <w:r w:rsidRPr="00725099">
        <w:rPr>
          <w:rFonts w:ascii="Courier New" w:hAnsi="Courier New" w:cs="Courier New"/>
          <w:b/>
          <w:u w:val="single"/>
        </w:rPr>
        <w:t>s-time</w:t>
      </w:r>
      <w:r>
        <w:rPr>
          <w:rFonts w:ascii="Courier New" w:hAnsi="Courier New" w:cs="Courier New"/>
        </w:rPr>
        <w:t xml:space="preserve">: </w:t>
      </w:r>
      <w:r w:rsidRPr="00342495">
        <w:rPr>
          <w:lang w:val="en-CA"/>
        </w:rPr>
        <w:t>The sub-system time.</w:t>
      </w:r>
    </w:p>
    <w:p w14:paraId="5B8220F2" w14:textId="77777777" w:rsidR="003B3783" w:rsidRPr="00342495" w:rsidRDefault="003B3783" w:rsidP="003B3783">
      <w:pPr>
        <w:pStyle w:val="ListParagraph"/>
        <w:numPr>
          <w:ilvl w:val="0"/>
          <w:numId w:val="9"/>
        </w:numPr>
        <w:rPr>
          <w:lang w:val="en-CA"/>
        </w:rPr>
      </w:pPr>
      <w:r>
        <w:rPr>
          <w:rFonts w:ascii="Courier New" w:hAnsi="Courier New" w:cs="Courier New"/>
          <w:b/>
          <w:u w:val="single"/>
        </w:rPr>
        <w:t>ACK/NACK</w:t>
      </w:r>
      <w:r>
        <w:rPr>
          <w:rFonts w:ascii="Courier New" w:hAnsi="Courier New" w:cs="Courier New"/>
        </w:rPr>
        <w:t xml:space="preserve">: </w:t>
      </w:r>
      <w:r w:rsidRPr="00342495">
        <w:rPr>
          <w:lang w:val="en-CA"/>
        </w:rPr>
        <w:t>Fixed identifier. ACK for a positive acknowledgment, NACK otherwise.</w:t>
      </w:r>
    </w:p>
    <w:p w14:paraId="2A36D1B0" w14:textId="77777777" w:rsidR="003B3783" w:rsidRDefault="00BB7AA6" w:rsidP="003B3783">
      <w:pPr>
        <w:pStyle w:val="ListParagraph"/>
        <w:numPr>
          <w:ilvl w:val="0"/>
          <w:numId w:val="9"/>
        </w:numPr>
        <w:rPr>
          <w:rFonts w:ascii="Courier New" w:hAnsi="Courier New" w:cs="Courier New"/>
        </w:rPr>
      </w:pPr>
      <w:r>
        <w:rPr>
          <w:rFonts w:ascii="Courier New" w:hAnsi="Courier New" w:cs="Courier New"/>
          <w:b/>
          <w:u w:val="single"/>
        </w:rPr>
        <w:lastRenderedPageBreak/>
        <w:t>sw-</w:t>
      </w:r>
      <w:r w:rsidR="003B3783">
        <w:rPr>
          <w:rFonts w:ascii="Courier New" w:hAnsi="Courier New" w:cs="Courier New"/>
          <w:b/>
          <w:u w:val="single"/>
        </w:rPr>
        <w:t>id</w:t>
      </w:r>
      <w:r w:rsidR="003B3783">
        <w:rPr>
          <w:rFonts w:ascii="Courier New" w:hAnsi="Courier New" w:cs="Courier New"/>
        </w:rPr>
        <w:t xml:space="preserve">: </w:t>
      </w:r>
      <w:r w:rsidR="003B3783" w:rsidRPr="00342495">
        <w:rPr>
          <w:lang w:val="en-CA"/>
        </w:rPr>
        <w:t xml:space="preserve">The identifier of the </w:t>
      </w:r>
      <w:r>
        <w:rPr>
          <w:lang w:val="en-CA"/>
        </w:rPr>
        <w:t>software</w:t>
      </w:r>
      <w:r w:rsidR="003B3783" w:rsidRPr="00342495">
        <w:rPr>
          <w:lang w:val="en-CA"/>
        </w:rPr>
        <w:t xml:space="preserve"> that processed the command that is acknowledged.</w:t>
      </w:r>
      <w:r w:rsidR="0090795C">
        <w:rPr>
          <w:lang w:val="en-CA"/>
        </w:rPr>
        <w:t xml:space="preserve"> See the “SOFTWARE IDENTIFIER” section above, for possible values.</w:t>
      </w:r>
    </w:p>
    <w:p w14:paraId="14170463" w14:textId="77777777" w:rsidR="003B3783" w:rsidRDefault="003B3783" w:rsidP="003B3783">
      <w:pPr>
        <w:pStyle w:val="ListParagraph"/>
        <w:numPr>
          <w:ilvl w:val="0"/>
          <w:numId w:val="9"/>
        </w:numPr>
        <w:rPr>
          <w:rFonts w:ascii="Courier New" w:hAnsi="Courier New" w:cs="Courier New"/>
        </w:rPr>
      </w:pPr>
      <w:r>
        <w:rPr>
          <w:rFonts w:ascii="Courier New" w:hAnsi="Courier New" w:cs="Courier New"/>
          <w:b/>
          <w:u w:val="single"/>
        </w:rPr>
        <w:t>c</w:t>
      </w:r>
      <w:r w:rsidRPr="00725099">
        <w:rPr>
          <w:rFonts w:ascii="Courier New" w:hAnsi="Courier New" w:cs="Courier New"/>
          <w:b/>
          <w:u w:val="single"/>
        </w:rPr>
        <w:t>nt</w:t>
      </w:r>
      <w:r>
        <w:rPr>
          <w:rFonts w:ascii="Courier New" w:hAnsi="Courier New" w:cs="Courier New"/>
        </w:rPr>
        <w:t xml:space="preserve">: </w:t>
      </w:r>
      <w:r w:rsidRPr="00342495">
        <w:rPr>
          <w:lang w:val="en-CA"/>
        </w:rPr>
        <w:t>Command counter. The source process should increment this counter. The goal is to have a different value of this counter for several successive commands such that acknowledgments can be identified, not necessarily to verify the sequence.</w:t>
      </w:r>
    </w:p>
    <w:p w14:paraId="52100D53" w14:textId="77777777" w:rsidR="003B3783" w:rsidRPr="00342495" w:rsidRDefault="003B3783" w:rsidP="003B3783">
      <w:pPr>
        <w:pStyle w:val="ListParagraph"/>
        <w:numPr>
          <w:ilvl w:val="0"/>
          <w:numId w:val="9"/>
        </w:numPr>
        <w:rPr>
          <w:lang w:val="en-CA"/>
        </w:rPr>
      </w:pPr>
      <w:r>
        <w:rPr>
          <w:rFonts w:ascii="Courier New" w:hAnsi="Courier New" w:cs="Courier New"/>
          <w:b/>
          <w:u w:val="single"/>
        </w:rPr>
        <w:t>c</w:t>
      </w:r>
      <w:r w:rsidRPr="00725099">
        <w:rPr>
          <w:rFonts w:ascii="Courier New" w:hAnsi="Courier New" w:cs="Courier New"/>
          <w:b/>
          <w:u w:val="single"/>
        </w:rPr>
        <w:t>md-id</w:t>
      </w:r>
      <w:r>
        <w:rPr>
          <w:rFonts w:ascii="Courier New" w:hAnsi="Courier New" w:cs="Courier New"/>
        </w:rPr>
        <w:t xml:space="preserve">: </w:t>
      </w:r>
      <w:r w:rsidRPr="00342495">
        <w:rPr>
          <w:lang w:val="en-CA"/>
        </w:rPr>
        <w:t>Identification of the command. Example: “PING”.</w:t>
      </w:r>
    </w:p>
    <w:p w14:paraId="311DA86B" w14:textId="68CD5A86" w:rsidR="008E49D7" w:rsidRDefault="003B3783" w:rsidP="00AF5392">
      <w:pPr>
        <w:pStyle w:val="ListParagraph"/>
        <w:numPr>
          <w:ilvl w:val="0"/>
          <w:numId w:val="9"/>
        </w:numPr>
      </w:pPr>
      <w:r w:rsidRPr="00A813A2">
        <w:rPr>
          <w:rFonts w:ascii="Courier New" w:hAnsi="Courier New" w:cs="Courier New"/>
          <w:b/>
          <w:u w:val="single"/>
        </w:rPr>
        <w:t>Command parameters/message</w:t>
      </w:r>
      <w:r w:rsidRPr="00A813A2">
        <w:rPr>
          <w:rFonts w:ascii="Courier New" w:hAnsi="Courier New" w:cs="Courier New"/>
        </w:rPr>
        <w:t xml:space="preserve">: </w:t>
      </w:r>
      <w:r w:rsidRPr="003B3783">
        <w:t xml:space="preserve">An </w:t>
      </w:r>
      <w:r w:rsidR="000165AA">
        <w:t>optional</w:t>
      </w:r>
      <w:r>
        <w:t xml:space="preserve"> field. C</w:t>
      </w:r>
      <w:r w:rsidR="00DF5378">
        <w:t xml:space="preserve">ould be empty </w:t>
      </w:r>
      <w:r w:rsidR="00011F09">
        <w:t>or</w:t>
      </w:r>
      <w:r w:rsidR="000165AA">
        <w:t xml:space="preserve"> could be replaced by a generic message (e.g. provide the software version in case of a PING</w:t>
      </w:r>
      <w:r w:rsidR="004D64B5">
        <w:t>, or the cause of a negative acknowledgment NACK</w:t>
      </w:r>
      <w:r w:rsidR="000165AA">
        <w:t>)</w:t>
      </w:r>
      <w:r w:rsidR="00F22A10">
        <w:t>.</w:t>
      </w:r>
    </w:p>
    <w:p w14:paraId="59D2E1CB" w14:textId="77777777" w:rsidR="002E5272" w:rsidRDefault="00C269C9" w:rsidP="002E5272">
      <w:pPr>
        <w:pStyle w:val="Heading2"/>
      </w:pPr>
      <w:r>
        <w:t>C</w:t>
      </w:r>
      <w:r w:rsidR="002E5272">
        <w:t>ommand Formatting</w:t>
      </w:r>
    </w:p>
    <w:p w14:paraId="0A2D092F" w14:textId="77777777" w:rsidR="002E5272" w:rsidRDefault="002E5272" w:rsidP="00CB1DD3"/>
    <w:p w14:paraId="7CC5FAC8" w14:textId="527F08FE" w:rsidR="000F2380" w:rsidRDefault="000F2380" w:rsidP="000F2380">
      <w:pPr>
        <w:ind w:left="432"/>
        <w:rPr>
          <w:rFonts w:ascii="Courier New" w:hAnsi="Courier New" w:cs="Courier New"/>
        </w:rPr>
      </w:pPr>
      <w:r w:rsidRPr="00CC6850">
        <w:rPr>
          <w:rFonts w:ascii="Courier New" w:hAnsi="Courier New" w:cs="Courier New"/>
        </w:rPr>
        <w:t>[src],[m-time],[ss-time]</w:t>
      </w:r>
      <w:r>
        <w:rPr>
          <w:rFonts w:ascii="Courier New" w:hAnsi="Courier New" w:cs="Courier New"/>
        </w:rPr>
        <w:t>,</w:t>
      </w:r>
      <w:r w:rsidR="004E64E7">
        <w:rPr>
          <w:rFonts w:ascii="Courier New" w:hAnsi="Courier New" w:cs="Courier New"/>
        </w:rPr>
        <w:t>CMD,[sw-</w:t>
      </w:r>
      <w:r w:rsidR="000D511A">
        <w:rPr>
          <w:rFonts w:ascii="Courier New" w:hAnsi="Courier New" w:cs="Courier New"/>
        </w:rPr>
        <w:t>id</w:t>
      </w:r>
      <w:r w:rsidRPr="00CC6850">
        <w:rPr>
          <w:rFonts w:ascii="Courier New" w:hAnsi="Courier New" w:cs="Courier New"/>
        </w:rPr>
        <w:t>],[cnt],[chk],[cmd-id],[command parameters…]</w:t>
      </w:r>
    </w:p>
    <w:p w14:paraId="5232B906" w14:textId="77777777" w:rsidR="000F2380" w:rsidRPr="007E7574" w:rsidRDefault="000F2380" w:rsidP="007E7574">
      <w:pPr>
        <w:ind w:left="576"/>
      </w:pPr>
      <w:r w:rsidRPr="007E7574">
        <w:t>Where:</w:t>
      </w:r>
    </w:p>
    <w:p w14:paraId="7EF10A72" w14:textId="77777777" w:rsidR="00210881" w:rsidRPr="00210881" w:rsidRDefault="000F2380" w:rsidP="000D511A">
      <w:pPr>
        <w:pStyle w:val="ListParagraph"/>
        <w:numPr>
          <w:ilvl w:val="0"/>
          <w:numId w:val="9"/>
        </w:numPr>
        <w:rPr>
          <w:rFonts w:ascii="Courier New" w:hAnsi="Courier New" w:cs="Courier New"/>
        </w:rPr>
      </w:pPr>
      <w:r>
        <w:rPr>
          <w:rFonts w:ascii="Courier New" w:hAnsi="Courier New" w:cs="Courier New"/>
          <w:b/>
          <w:u w:val="single"/>
        </w:rPr>
        <w:t>s</w:t>
      </w:r>
      <w:r w:rsidRPr="00725099">
        <w:rPr>
          <w:rFonts w:ascii="Courier New" w:hAnsi="Courier New" w:cs="Courier New"/>
          <w:b/>
          <w:u w:val="single"/>
        </w:rPr>
        <w:t>rc</w:t>
      </w:r>
      <w:r>
        <w:rPr>
          <w:rFonts w:ascii="Courier New" w:hAnsi="Courier New" w:cs="Courier New"/>
        </w:rPr>
        <w:t xml:space="preserve">: </w:t>
      </w:r>
      <w:r w:rsidRPr="007E7574">
        <w:rPr>
          <w:lang w:val="en-CA"/>
        </w:rPr>
        <w:t>The source, relative to the PRISM, of the packet. INSERTED BY THE C&amp;DH.</w:t>
      </w:r>
      <w:r w:rsidR="000D511A" w:rsidRPr="007E7574">
        <w:rPr>
          <w:lang w:val="en-CA"/>
        </w:rPr>
        <w:t xml:space="preserve"> See “SOURCE Field” above, for possible values.</w:t>
      </w:r>
    </w:p>
    <w:p w14:paraId="002AAD81" w14:textId="77777777" w:rsidR="000F2380" w:rsidRPr="007E7574" w:rsidRDefault="000F2380" w:rsidP="000F2380">
      <w:pPr>
        <w:pStyle w:val="ListParagraph"/>
        <w:numPr>
          <w:ilvl w:val="0"/>
          <w:numId w:val="9"/>
        </w:numPr>
        <w:rPr>
          <w:lang w:val="en-CA"/>
        </w:rPr>
      </w:pPr>
      <w:r>
        <w:rPr>
          <w:rFonts w:ascii="Courier New" w:hAnsi="Courier New" w:cs="Courier New"/>
          <w:b/>
          <w:u w:val="single"/>
        </w:rPr>
        <w:t>m</w:t>
      </w:r>
      <w:r w:rsidRPr="00725099">
        <w:rPr>
          <w:rFonts w:ascii="Courier New" w:hAnsi="Courier New" w:cs="Courier New"/>
          <w:b/>
          <w:u w:val="single"/>
        </w:rPr>
        <w:t>-time</w:t>
      </w:r>
      <w:r>
        <w:rPr>
          <w:rFonts w:ascii="Courier New" w:hAnsi="Courier New" w:cs="Courier New"/>
        </w:rPr>
        <w:t xml:space="preserve">: </w:t>
      </w:r>
      <w:r w:rsidRPr="007E7574">
        <w:rPr>
          <w:lang w:val="en-CA"/>
        </w:rPr>
        <w:t>The mission time. INSERTED BY THE C&amp;DH</w:t>
      </w:r>
    </w:p>
    <w:p w14:paraId="004EEB89" w14:textId="77777777" w:rsidR="000F2380" w:rsidRDefault="000F2380" w:rsidP="000F2380">
      <w:pPr>
        <w:pStyle w:val="ListParagraph"/>
        <w:numPr>
          <w:ilvl w:val="0"/>
          <w:numId w:val="9"/>
        </w:numPr>
        <w:rPr>
          <w:rFonts w:ascii="Courier New" w:hAnsi="Courier New" w:cs="Courier New"/>
        </w:rPr>
      </w:pPr>
      <w:r>
        <w:rPr>
          <w:rFonts w:ascii="Courier New" w:hAnsi="Courier New" w:cs="Courier New"/>
          <w:b/>
          <w:u w:val="single"/>
        </w:rPr>
        <w:t>s</w:t>
      </w:r>
      <w:r w:rsidRPr="00725099">
        <w:rPr>
          <w:rFonts w:ascii="Courier New" w:hAnsi="Courier New" w:cs="Courier New"/>
          <w:b/>
          <w:u w:val="single"/>
        </w:rPr>
        <w:t>s-time</w:t>
      </w:r>
      <w:r>
        <w:rPr>
          <w:rFonts w:ascii="Courier New" w:hAnsi="Courier New" w:cs="Courier New"/>
        </w:rPr>
        <w:t xml:space="preserve">: </w:t>
      </w:r>
      <w:r w:rsidRPr="007E7574">
        <w:rPr>
          <w:lang w:val="en-CA"/>
        </w:rPr>
        <w:t>The sub-system time.</w:t>
      </w:r>
    </w:p>
    <w:p w14:paraId="6EAE86B0" w14:textId="77777777" w:rsidR="000F2380" w:rsidRDefault="000F2380" w:rsidP="000F2380">
      <w:pPr>
        <w:pStyle w:val="ListParagraph"/>
        <w:numPr>
          <w:ilvl w:val="0"/>
          <w:numId w:val="9"/>
        </w:numPr>
        <w:rPr>
          <w:rFonts w:ascii="Courier New" w:hAnsi="Courier New" w:cs="Courier New"/>
        </w:rPr>
      </w:pPr>
      <w:r w:rsidRPr="00725099">
        <w:rPr>
          <w:rFonts w:ascii="Courier New" w:hAnsi="Courier New" w:cs="Courier New"/>
          <w:b/>
          <w:u w:val="single"/>
        </w:rPr>
        <w:t>CMD</w:t>
      </w:r>
      <w:r>
        <w:rPr>
          <w:rFonts w:ascii="Courier New" w:hAnsi="Courier New" w:cs="Courier New"/>
        </w:rPr>
        <w:t xml:space="preserve">: </w:t>
      </w:r>
      <w:r w:rsidRPr="007E7574">
        <w:rPr>
          <w:lang w:val="en-CA"/>
        </w:rPr>
        <w:t>Fixed identifier. Note that in the event that the command format would change, this identifier could have a version number attached to it (e.g. CMD2, meaning “this is a command, with format #2”). So it is compulsory for the receiving process to compare with the full string (i.e. receivedCommand.equals(“CMD”)) instead of verifying only its start (i.e. receivedCommand.startsWith(“CMD”)).</w:t>
      </w:r>
    </w:p>
    <w:p w14:paraId="387204B0" w14:textId="77777777" w:rsidR="000F2380" w:rsidRPr="007E7574" w:rsidRDefault="00BB7AA6" w:rsidP="0090795C">
      <w:pPr>
        <w:pStyle w:val="ListParagraph"/>
        <w:numPr>
          <w:ilvl w:val="0"/>
          <w:numId w:val="9"/>
        </w:numPr>
        <w:rPr>
          <w:lang w:val="en-CA"/>
        </w:rPr>
      </w:pPr>
      <w:r>
        <w:rPr>
          <w:rFonts w:ascii="Courier New" w:hAnsi="Courier New" w:cs="Courier New"/>
          <w:b/>
          <w:u w:val="single"/>
        </w:rPr>
        <w:t>sw-</w:t>
      </w:r>
      <w:r w:rsidR="000D511A">
        <w:rPr>
          <w:rFonts w:ascii="Courier New" w:hAnsi="Courier New" w:cs="Courier New"/>
          <w:b/>
          <w:u w:val="single"/>
        </w:rPr>
        <w:t>id</w:t>
      </w:r>
      <w:r w:rsidR="000F2380">
        <w:rPr>
          <w:rFonts w:ascii="Courier New" w:hAnsi="Courier New" w:cs="Courier New"/>
        </w:rPr>
        <w:t>:</w:t>
      </w:r>
      <w:r w:rsidR="000D511A">
        <w:rPr>
          <w:rFonts w:ascii="Courier New" w:hAnsi="Courier New" w:cs="Courier New"/>
        </w:rPr>
        <w:t xml:space="preserve"> </w:t>
      </w:r>
      <w:r w:rsidR="000D511A" w:rsidRPr="007E7574">
        <w:rPr>
          <w:lang w:val="en-CA"/>
        </w:rPr>
        <w:t xml:space="preserve">The identifier of the </w:t>
      </w:r>
      <w:r>
        <w:rPr>
          <w:lang w:val="en-CA"/>
        </w:rPr>
        <w:t>software</w:t>
      </w:r>
      <w:r w:rsidR="000D511A" w:rsidRPr="007E7574">
        <w:rPr>
          <w:lang w:val="en-CA"/>
        </w:rPr>
        <w:t xml:space="preserve"> to which this command is destined to</w:t>
      </w:r>
      <w:r w:rsidR="000F2380" w:rsidRPr="007E7574">
        <w:rPr>
          <w:lang w:val="en-CA"/>
        </w:rPr>
        <w:t>. A process should ignore commands with another destination than itself.</w:t>
      </w:r>
      <w:r w:rsidR="0090795C">
        <w:rPr>
          <w:lang w:val="en-CA"/>
        </w:rPr>
        <w:t xml:space="preserve"> See the “SOFTWARE IDENTIFIER” section above, for possible values.</w:t>
      </w:r>
    </w:p>
    <w:p w14:paraId="092AA457" w14:textId="77777777" w:rsidR="000F2380" w:rsidRDefault="000F2380" w:rsidP="000F2380">
      <w:pPr>
        <w:pStyle w:val="ListParagraph"/>
        <w:numPr>
          <w:ilvl w:val="0"/>
          <w:numId w:val="9"/>
        </w:numPr>
        <w:rPr>
          <w:rFonts w:ascii="Courier New" w:hAnsi="Courier New" w:cs="Courier New"/>
        </w:rPr>
      </w:pPr>
      <w:r>
        <w:rPr>
          <w:rFonts w:ascii="Courier New" w:hAnsi="Courier New" w:cs="Courier New"/>
          <w:b/>
          <w:u w:val="single"/>
        </w:rPr>
        <w:t>c</w:t>
      </w:r>
      <w:r w:rsidRPr="00725099">
        <w:rPr>
          <w:rFonts w:ascii="Courier New" w:hAnsi="Courier New" w:cs="Courier New"/>
          <w:b/>
          <w:u w:val="single"/>
        </w:rPr>
        <w:t>nt</w:t>
      </w:r>
      <w:r>
        <w:rPr>
          <w:rFonts w:ascii="Courier New" w:hAnsi="Courier New" w:cs="Courier New"/>
        </w:rPr>
        <w:t xml:space="preserve">: </w:t>
      </w:r>
      <w:r w:rsidRPr="007E7574">
        <w:rPr>
          <w:lang w:val="en-CA"/>
        </w:rPr>
        <w:t>Command counter. The source process should increment this counter. The goal is to have a different value of this counter for several successive commands such that acknowledgments can be identified, not necessarily to verify the sequence</w:t>
      </w:r>
      <w:r>
        <w:rPr>
          <w:rFonts w:ascii="Courier New" w:hAnsi="Courier New" w:cs="Courier New"/>
        </w:rPr>
        <w:t>.</w:t>
      </w:r>
    </w:p>
    <w:p w14:paraId="43EF4D43" w14:textId="77777777" w:rsidR="000F2380" w:rsidRDefault="000F2380" w:rsidP="000F2380">
      <w:pPr>
        <w:pStyle w:val="ListParagraph"/>
        <w:numPr>
          <w:ilvl w:val="0"/>
          <w:numId w:val="9"/>
        </w:numPr>
        <w:rPr>
          <w:rFonts w:ascii="Courier New" w:hAnsi="Courier New" w:cs="Courier New"/>
        </w:rPr>
      </w:pPr>
      <w:r w:rsidRPr="00725099">
        <w:rPr>
          <w:rFonts w:ascii="Courier New" w:hAnsi="Courier New" w:cs="Courier New"/>
          <w:b/>
          <w:u w:val="single"/>
        </w:rPr>
        <w:t>chk</w:t>
      </w:r>
      <w:r>
        <w:rPr>
          <w:rFonts w:ascii="Courier New" w:hAnsi="Courier New" w:cs="Courier New"/>
        </w:rPr>
        <w:t xml:space="preserve">: </w:t>
      </w:r>
      <w:r w:rsidRPr="007E7574">
        <w:rPr>
          <w:lang w:val="en-CA"/>
        </w:rPr>
        <w:t>Checksum</w:t>
      </w:r>
      <w:r w:rsidR="00271AE3">
        <w:rPr>
          <w:lang w:val="en-CA"/>
        </w:rPr>
        <w:t>. See “COMMAND CHECKSUM” section below for more information</w:t>
      </w:r>
      <w:r w:rsidRPr="007E7574">
        <w:rPr>
          <w:lang w:val="en-CA"/>
        </w:rPr>
        <w:t>.</w:t>
      </w:r>
    </w:p>
    <w:p w14:paraId="4E73CAE5" w14:textId="77777777" w:rsidR="000F2380" w:rsidRDefault="000F2380" w:rsidP="000F2380">
      <w:pPr>
        <w:pStyle w:val="ListParagraph"/>
        <w:numPr>
          <w:ilvl w:val="0"/>
          <w:numId w:val="9"/>
        </w:numPr>
        <w:rPr>
          <w:rFonts w:ascii="Courier New" w:hAnsi="Courier New" w:cs="Courier New"/>
        </w:rPr>
      </w:pPr>
      <w:r>
        <w:rPr>
          <w:rFonts w:ascii="Courier New" w:hAnsi="Courier New" w:cs="Courier New"/>
          <w:b/>
          <w:u w:val="single"/>
        </w:rPr>
        <w:t>c</w:t>
      </w:r>
      <w:r w:rsidRPr="00725099">
        <w:rPr>
          <w:rFonts w:ascii="Courier New" w:hAnsi="Courier New" w:cs="Courier New"/>
          <w:b/>
          <w:u w:val="single"/>
        </w:rPr>
        <w:t>md-id</w:t>
      </w:r>
      <w:r>
        <w:rPr>
          <w:rFonts w:ascii="Courier New" w:hAnsi="Courier New" w:cs="Courier New"/>
        </w:rPr>
        <w:t xml:space="preserve">: </w:t>
      </w:r>
      <w:r w:rsidRPr="007E7574">
        <w:rPr>
          <w:lang w:val="en-CA"/>
        </w:rPr>
        <w:t>Identification of the command. Example: “PING”.</w:t>
      </w:r>
    </w:p>
    <w:p w14:paraId="4B3B9EF0" w14:textId="77777777" w:rsidR="000F2380" w:rsidRDefault="000F2380" w:rsidP="000F2380">
      <w:pPr>
        <w:pStyle w:val="ListParagraph"/>
        <w:numPr>
          <w:ilvl w:val="0"/>
          <w:numId w:val="9"/>
        </w:numPr>
        <w:rPr>
          <w:rFonts w:ascii="Courier New" w:hAnsi="Courier New" w:cs="Courier New"/>
        </w:rPr>
      </w:pPr>
      <w:r>
        <w:rPr>
          <w:rFonts w:ascii="Courier New" w:hAnsi="Courier New" w:cs="Courier New"/>
          <w:b/>
          <w:u w:val="single"/>
        </w:rPr>
        <w:lastRenderedPageBreak/>
        <w:t>Command parameters</w:t>
      </w:r>
      <w:r>
        <w:rPr>
          <w:rFonts w:ascii="Courier New" w:hAnsi="Courier New" w:cs="Courier New"/>
        </w:rPr>
        <w:t xml:space="preserve">…: </w:t>
      </w:r>
      <w:r w:rsidRPr="007E7574">
        <w:rPr>
          <w:lang w:val="en-CA"/>
        </w:rPr>
        <w:t>comma separated values, providing command parameters</w:t>
      </w:r>
      <w:r>
        <w:rPr>
          <w:rFonts w:ascii="Courier New" w:hAnsi="Courier New" w:cs="Courier New"/>
        </w:rPr>
        <w:t>.</w:t>
      </w:r>
    </w:p>
    <w:p w14:paraId="494D3EAB" w14:textId="77777777" w:rsidR="004479DF" w:rsidRDefault="004479DF" w:rsidP="007E7574">
      <w:pPr>
        <w:ind w:left="432"/>
      </w:pPr>
    </w:p>
    <w:p w14:paraId="1CA5674A" w14:textId="77777777" w:rsidR="00DA6DF9" w:rsidRDefault="000F2380" w:rsidP="007E7574">
      <w:pPr>
        <w:ind w:left="432"/>
        <w:sectPr w:rsidR="00DA6DF9" w:rsidSect="0088393E">
          <w:pgSz w:w="15840" w:h="12240" w:orient="landscape"/>
          <w:pgMar w:top="1440" w:right="1440" w:bottom="1440" w:left="1440" w:header="708" w:footer="708" w:gutter="0"/>
          <w:cols w:space="708"/>
          <w:titlePg/>
          <w:docGrid w:linePitch="360"/>
        </w:sectPr>
      </w:pPr>
      <w:r w:rsidRPr="007E7574">
        <w:t>Note that the full command packet string will be terminated by the two characters CR-LF.</w:t>
      </w:r>
    </w:p>
    <w:p w14:paraId="336A0C06" w14:textId="1EC23CDB" w:rsidR="002E5272" w:rsidRPr="007E7574" w:rsidRDefault="002E5272" w:rsidP="007E7574">
      <w:pPr>
        <w:ind w:left="432"/>
      </w:pPr>
    </w:p>
    <w:p w14:paraId="065C1D39" w14:textId="77777777" w:rsidR="00271AE3" w:rsidRDefault="00271AE3" w:rsidP="00271AE3">
      <w:pPr>
        <w:pStyle w:val="Heading2"/>
      </w:pPr>
      <w:r>
        <w:t>Command Checksum</w:t>
      </w:r>
    </w:p>
    <w:p w14:paraId="16D9BB6C" w14:textId="77777777" w:rsidR="00271AE3" w:rsidRPr="001E077C" w:rsidRDefault="00271AE3" w:rsidP="00271AE3">
      <w:pPr>
        <w:keepNext/>
        <w:keepLines/>
      </w:pPr>
    </w:p>
    <w:p w14:paraId="39F7DC0D" w14:textId="77777777" w:rsidR="00271AE3" w:rsidRDefault="00271AE3" w:rsidP="00271AE3">
      <w:pPr>
        <w:pStyle w:val="ListParagraph"/>
        <w:keepNext/>
        <w:keepLines/>
        <w:numPr>
          <w:ilvl w:val="0"/>
          <w:numId w:val="11"/>
        </w:numPr>
      </w:pPr>
      <w:r>
        <w:t>Calculated by adding the byte value of each character (e.g. “PING” = 80+73+78+71 = 302).</w:t>
      </w:r>
    </w:p>
    <w:p w14:paraId="74C1B2F0" w14:textId="77777777" w:rsidR="00271AE3" w:rsidRPr="00ED5CA3" w:rsidRDefault="00271AE3" w:rsidP="00271AE3">
      <w:pPr>
        <w:pStyle w:val="ListParagraph"/>
        <w:keepNext/>
        <w:keepLines/>
        <w:numPr>
          <w:ilvl w:val="0"/>
          <w:numId w:val="11"/>
        </w:numPr>
      </w:pPr>
      <w:r>
        <w:t>Calculated on the substring AFTER the 6-fields header “</w:t>
      </w:r>
      <w:r>
        <w:rPr>
          <w:rFonts w:ascii="Courier New" w:hAnsi="Courier New" w:cs="Courier New"/>
        </w:rPr>
        <w:t>[</w:t>
      </w:r>
      <w:r>
        <w:rPr>
          <w:rFonts w:ascii="Courier New" w:hAnsi="Courier New" w:cs="Courier New"/>
          <w:i/>
        </w:rPr>
        <w:t>src</w:t>
      </w:r>
      <w:r>
        <w:rPr>
          <w:rFonts w:ascii="Courier New" w:hAnsi="Courier New" w:cs="Courier New"/>
        </w:rPr>
        <w:t>],[</w:t>
      </w:r>
      <w:r w:rsidRPr="0002075C">
        <w:rPr>
          <w:rFonts w:ascii="Courier New" w:hAnsi="Courier New" w:cs="Courier New"/>
          <w:i/>
        </w:rPr>
        <w:t>m-time</w:t>
      </w:r>
      <w:r>
        <w:rPr>
          <w:rFonts w:ascii="Courier New" w:hAnsi="Courier New" w:cs="Courier New"/>
        </w:rPr>
        <w:t>],CMD,[ss-time],[cnt],[chk],”</w:t>
      </w:r>
    </w:p>
    <w:p w14:paraId="18E34F05" w14:textId="4DB94DA8" w:rsidR="000943AC" w:rsidRDefault="00271AE3" w:rsidP="000943AC">
      <w:pPr>
        <w:pStyle w:val="ListParagraph"/>
        <w:keepNext/>
        <w:keepLines/>
        <w:numPr>
          <w:ilvl w:val="0"/>
          <w:numId w:val="11"/>
        </w:numPr>
      </w:pPr>
      <w:r>
        <w:t xml:space="preserve">Taking into consideration ONLY ASCII character, i.e. not including the line termination (carriage return-line feed) nor any null character. </w:t>
      </w:r>
      <w:r w:rsidRPr="000943AC">
        <w:rPr>
          <w:b/>
          <w:i/>
        </w:rPr>
        <w:t>Also excluding SPACE character (ASCII decimal 32)</w:t>
      </w:r>
      <w:r>
        <w:t>.</w:t>
      </w:r>
    </w:p>
    <w:p w14:paraId="58E4F455" w14:textId="3E80F60F" w:rsidR="000943AC" w:rsidRDefault="000943AC" w:rsidP="000943AC">
      <w:pPr>
        <w:pStyle w:val="ListParagraph"/>
        <w:keepNext/>
        <w:keepLines/>
        <w:numPr>
          <w:ilvl w:val="0"/>
          <w:numId w:val="11"/>
        </w:numPr>
      </w:pPr>
      <w:r>
        <w:t>See appendix : Calculating Checksum for the actual algorithm.</w:t>
      </w:r>
    </w:p>
    <w:p w14:paraId="3E68AEAB" w14:textId="31B8A6AF" w:rsidR="00DA6DF9" w:rsidRDefault="00DA6DF9" w:rsidP="00843AEA"/>
    <w:p w14:paraId="13DF5D5F" w14:textId="25FFC722" w:rsidR="00DA6DF9" w:rsidRDefault="00DA6DF9" w:rsidP="00843AEA">
      <w:pPr>
        <w:sectPr w:rsidR="00DA6DF9" w:rsidSect="0088393E">
          <w:pgSz w:w="15840" w:h="12240" w:orient="landscape"/>
          <w:pgMar w:top="1440" w:right="1440" w:bottom="1440" w:left="1440" w:header="708" w:footer="708" w:gutter="0"/>
          <w:cols w:space="708"/>
          <w:titlePg/>
          <w:docGrid w:linePitch="360"/>
        </w:sectPr>
      </w:pPr>
    </w:p>
    <w:p w14:paraId="3AE53D7A" w14:textId="77777777" w:rsidR="00E432B8" w:rsidRDefault="00E432B8" w:rsidP="00024FDC">
      <w:pPr>
        <w:pStyle w:val="Heading1"/>
      </w:pPr>
      <w:r>
        <w:lastRenderedPageBreak/>
        <w:t>Telemetry and Telecommands Procedures</w:t>
      </w:r>
    </w:p>
    <w:p w14:paraId="0774488A" w14:textId="77777777" w:rsidR="00E432B8" w:rsidRDefault="00E432B8" w:rsidP="00E432B8"/>
    <w:p w14:paraId="130F9A19" w14:textId="77777777" w:rsidR="00714501" w:rsidRDefault="00714501" w:rsidP="00714501">
      <w:pPr>
        <w:pStyle w:val="Heading2"/>
      </w:pPr>
      <w:r>
        <w:t>Periodic Telemetry</w:t>
      </w:r>
    </w:p>
    <w:p w14:paraId="58975AE4" w14:textId="77777777" w:rsidR="008B6CBF" w:rsidRDefault="008B6CBF" w:rsidP="008B6CBF"/>
    <w:p w14:paraId="4186C44E" w14:textId="77777777" w:rsidR="008B6CBF" w:rsidRPr="008B6CBF" w:rsidRDefault="008B6CBF" w:rsidP="008B6CBF">
      <w:pPr>
        <w:ind w:left="576"/>
      </w:pPr>
      <w:r>
        <w:t>Sent at a specific rate, continually. Can be turned OFF. Controlled by setting parameters in the generating software.</w:t>
      </w:r>
      <w:r w:rsidR="00801EC1">
        <w:t xml:space="preserve"> The packet identifier determine the content of each telemetry packet.</w:t>
      </w:r>
    </w:p>
    <w:p w14:paraId="6A25B841" w14:textId="77777777" w:rsidR="00714501" w:rsidRDefault="00714501" w:rsidP="00714501"/>
    <w:p w14:paraId="441A803C" w14:textId="77777777" w:rsidR="00714501" w:rsidRDefault="009F03FE" w:rsidP="00714501">
      <w:pPr>
        <w:pStyle w:val="Heading2"/>
      </w:pPr>
      <w:r>
        <w:t>One-Time (OT)</w:t>
      </w:r>
      <w:r w:rsidR="00714501">
        <w:t xml:space="preserve"> Telemetry</w:t>
      </w:r>
    </w:p>
    <w:p w14:paraId="47B669D8" w14:textId="77777777" w:rsidR="00801EC1" w:rsidRDefault="00801EC1" w:rsidP="00801EC1"/>
    <w:p w14:paraId="3C075A76" w14:textId="77777777" w:rsidR="00801EC1" w:rsidRPr="00801EC1" w:rsidRDefault="009F03FE" w:rsidP="00801EC1">
      <w:pPr>
        <w:ind w:left="576"/>
      </w:pPr>
      <w:r>
        <w:t>Sent upon request, or triggered by specific events. Again, the packet identifier determine the content of each telemetry packet.</w:t>
      </w:r>
    </w:p>
    <w:p w14:paraId="0126364A" w14:textId="77777777" w:rsidR="00C678FA" w:rsidRDefault="00C678FA" w:rsidP="00C678FA"/>
    <w:p w14:paraId="31FD6B0F" w14:textId="77777777" w:rsidR="009F03FE" w:rsidRDefault="009F03FE" w:rsidP="00C678FA">
      <w:pPr>
        <w:pStyle w:val="Heading2"/>
      </w:pPr>
      <w:r>
        <w:t>Event Telemetry</w:t>
      </w:r>
    </w:p>
    <w:p w14:paraId="6200DE70" w14:textId="77777777" w:rsidR="009F03FE" w:rsidRDefault="009F03FE" w:rsidP="009F03FE"/>
    <w:p w14:paraId="566258AC" w14:textId="77777777" w:rsidR="009F03FE" w:rsidRDefault="009F03FE" w:rsidP="009F03FE">
      <w:pPr>
        <w:ind w:left="576"/>
      </w:pPr>
      <w:r>
        <w:t>An event telemetry only provide a message string, and does not contain specific comma separated fields after the packet header. The messages will be displayed in a special window on ground, and are expected to require the attention of the operator. An event message is not necessarily associated with an anomaly.</w:t>
      </w:r>
    </w:p>
    <w:p w14:paraId="15F0A8E3" w14:textId="77777777" w:rsidR="007F673F" w:rsidRPr="00823E48" w:rsidRDefault="007F673F" w:rsidP="009F03FE">
      <w:pPr>
        <w:ind w:left="576"/>
      </w:pPr>
      <w:r w:rsidRPr="00823E48">
        <w:t>Example:</w:t>
      </w:r>
    </w:p>
    <w:p w14:paraId="4C8BBD3E" w14:textId="77777777" w:rsidR="007F673F" w:rsidRPr="007F673F" w:rsidRDefault="007F673F" w:rsidP="007F673F">
      <w:pPr>
        <w:ind w:left="576"/>
        <w:jc w:val="center"/>
      </w:pPr>
      <w:r w:rsidRPr="007F673F">
        <w:rPr>
          <w:rFonts w:ascii="Courier New" w:hAnsi="Courier New" w:cs="Courier New"/>
          <w:sz w:val="16"/>
        </w:rPr>
        <w:t>SWCDH,2017-04-08T05:10:00.</w:t>
      </w:r>
      <w:r w:rsidR="00DF6058">
        <w:rPr>
          <w:rFonts w:ascii="Courier New" w:hAnsi="Courier New" w:cs="Courier New"/>
          <w:sz w:val="16"/>
        </w:rPr>
        <w:t>900,</w:t>
      </w:r>
      <w:r w:rsidRPr="007F673F">
        <w:rPr>
          <w:rFonts w:ascii="Courier New" w:hAnsi="Courier New" w:cs="Courier New"/>
          <w:sz w:val="16"/>
        </w:rPr>
        <w:t xml:space="preserve">,EVENT,FLIGHT PHASE </w:t>
      </w:r>
      <w:r>
        <w:rPr>
          <w:rFonts w:ascii="Courier New" w:hAnsi="Courier New" w:cs="Courier New"/>
          <w:sz w:val="16"/>
        </w:rPr>
        <w:t xml:space="preserve">changed from </w:t>
      </w:r>
      <w:r w:rsidRPr="007F673F">
        <w:rPr>
          <w:rFonts w:ascii="Courier New" w:hAnsi="Courier New" w:cs="Courier New"/>
          <w:sz w:val="16"/>
        </w:rPr>
        <w:t xml:space="preserve"> ASCENT to </w:t>
      </w:r>
      <w:r>
        <w:rPr>
          <w:rFonts w:ascii="Courier New" w:hAnsi="Courier New" w:cs="Courier New"/>
          <w:sz w:val="16"/>
        </w:rPr>
        <w:t>CEILING</w:t>
      </w:r>
    </w:p>
    <w:p w14:paraId="27E7D6E1" w14:textId="77777777" w:rsidR="009F03FE" w:rsidRPr="007F673F" w:rsidRDefault="009F03FE" w:rsidP="009F03FE"/>
    <w:p w14:paraId="042B4A09" w14:textId="77777777" w:rsidR="00C678FA" w:rsidRDefault="00C678FA" w:rsidP="00C678FA">
      <w:pPr>
        <w:pStyle w:val="Heading2"/>
      </w:pPr>
      <w:r>
        <w:t>Command Acknowledgment</w:t>
      </w:r>
    </w:p>
    <w:p w14:paraId="0BC3FC03" w14:textId="77777777" w:rsidR="00C678FA" w:rsidRDefault="00C678FA" w:rsidP="00C678FA"/>
    <w:p w14:paraId="78A7B02A" w14:textId="77777777" w:rsidR="00C678FA" w:rsidRPr="00C678FA" w:rsidRDefault="00C678FA" w:rsidP="00C678FA">
      <w:pPr>
        <w:ind w:left="576"/>
      </w:pPr>
      <w:r>
        <w:t>See the “COMMAND FLOW” section below.</w:t>
      </w:r>
    </w:p>
    <w:p w14:paraId="541E3A7C" w14:textId="77777777" w:rsidR="00714501" w:rsidRDefault="00714501">
      <w:r>
        <w:br w:type="page"/>
      </w:r>
    </w:p>
    <w:p w14:paraId="26B6915F" w14:textId="77777777" w:rsidR="00714501" w:rsidRDefault="00C678FA" w:rsidP="00714501">
      <w:pPr>
        <w:pStyle w:val="Heading2"/>
      </w:pPr>
      <w:r>
        <w:lastRenderedPageBreak/>
        <w:t>C</w:t>
      </w:r>
      <w:r w:rsidR="00714501">
        <w:t>ommand Flow</w:t>
      </w:r>
    </w:p>
    <w:p w14:paraId="44F3B9AF" w14:textId="77777777" w:rsidR="00714501" w:rsidRDefault="00714501" w:rsidP="00714501"/>
    <w:p w14:paraId="5527560D" w14:textId="77777777" w:rsidR="00714501" w:rsidRPr="00714501" w:rsidRDefault="00714501" w:rsidP="00714501">
      <w:pPr>
        <w:ind w:left="576"/>
      </w:pPr>
      <w:r>
        <w:t>Each command received will be decoded and validated. Upon the end of the command validation process, a proper ACK or NACK reply will be sent back. If there is an issue while executing the command, an EVENT telemetry might be generated to report it.</w:t>
      </w:r>
    </w:p>
    <w:p w14:paraId="611D04A4" w14:textId="549EF918" w:rsidR="00714501" w:rsidRDefault="00A4370A" w:rsidP="00714501">
      <w:pPr>
        <w:jc w:val="center"/>
      </w:pPr>
      <w:r>
        <w:object w:dxaOrig="7769" w:dyaOrig="15722" w14:anchorId="207DB49A">
          <v:shape id="_x0000_i1026" type="#_x0000_t75" style="width:264.75pt;height:534.75pt" o:ole="">
            <v:imagedata r:id="rId12" o:title=""/>
          </v:shape>
          <o:OLEObject Type="Embed" ProgID="Visio.Drawing.11" ShapeID="_x0000_i1026" DrawAspect="Content" ObjectID="_1610360528" r:id="rId13"/>
        </w:object>
      </w:r>
    </w:p>
    <w:p w14:paraId="4F7F78FA" w14:textId="05275548" w:rsidR="00925368" w:rsidRDefault="00AB6320" w:rsidP="00DA6DF9">
      <w:pPr>
        <w:pStyle w:val="Title"/>
      </w:pPr>
      <w:r>
        <w:lastRenderedPageBreak/>
        <w:t>APPENDIX: CRC Calculation</w:t>
      </w:r>
    </w:p>
    <w:p w14:paraId="50FF7137" w14:textId="2E386442" w:rsidR="00AB6320" w:rsidRDefault="00AB6320" w:rsidP="00DA2834"/>
    <w:p w14:paraId="446B047A" w14:textId="3F4626A9" w:rsidR="00AB6320" w:rsidRDefault="00AB6320" w:rsidP="00DA2834">
      <w:r>
        <w:t>Note: In the 2018 implementation, there were two different way of calculating the CRC. SW-CDH and SW-NAV did not use the way described in this document, using an unsigned byte to keep the CRC result between 0-255, while SW-EM did not restrict. The CRC will be standardized in future releases of the system.</w:t>
      </w:r>
    </w:p>
    <w:p w14:paraId="014604FA" w14:textId="26217A1C" w:rsidR="00AB6320" w:rsidRDefault="00AB6320" w:rsidP="00DA2834">
      <w:r>
        <w:t>SW-NAV CRC Calculation:</w:t>
      </w:r>
    </w:p>
    <w:p w14:paraId="7AB4B9A3" w14:textId="5016ACF8"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w:t>
      </w:r>
    </w:p>
    <w:p w14:paraId="0242AD70" w14:textId="5532C68F"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w:t>
      </w:r>
    </w:p>
    <w:p w14:paraId="530441AE" w14:textId="7ADBF553"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w:t>
      </w:r>
    </w:p>
    <w:p w14:paraId="65589F8E" w14:textId="20CA1B77"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xml:space="preserve"> * calculateChecksum()</w:t>
      </w:r>
    </w:p>
    <w:p w14:paraId="13EDF849" w14:textId="7062D73C"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xml:space="preserve"> * </w:t>
      </w:r>
    </w:p>
    <w:p w14:paraId="2B5AB900" w14:textId="6CEFD95C"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 This method calculates the telemetry message checksum, used to verify telecommands</w:t>
      </w:r>
    </w:p>
    <w:p w14:paraId="5277FC7B" w14:textId="043E6996"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xml:space="preserve"> * </w:t>
      </w:r>
    </w:p>
    <w:p w14:paraId="601DDF76" w14:textId="68722D61"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 @param commanId Sring Command name</w:t>
      </w:r>
    </w:p>
    <w:p w14:paraId="75129778" w14:textId="7D784D3C"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xml:space="preserve"> * @param params String[] array of command parameters</w:t>
      </w:r>
    </w:p>
    <w:p w14:paraId="6549BC1F" w14:textId="12B51B26"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xml:space="preserve"> * @return byte checksum the computed checksum </w:t>
      </w:r>
    </w:p>
    <w:p w14:paraId="58C2CFE5" w14:textId="22A98452"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 */</w:t>
      </w:r>
    </w:p>
    <w:p w14:paraId="44AE6DD7" w14:textId="330F3C31"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public  byte calculateChecksum( String commandId, String[] params ) {</w:t>
      </w:r>
    </w:p>
    <w:p w14:paraId="72B8AF4A" w14:textId="3B7F7F1D"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w:t>
      </w:r>
    </w:p>
    <w:p w14:paraId="32299016" w14:textId="2F0E692B"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byte checksum = 0;</w:t>
      </w:r>
    </w:p>
    <w:p w14:paraId="7F896C89" w14:textId="6579FDD3"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byte[] b = commandId.getBytes();</w:t>
      </w:r>
    </w:p>
    <w:p w14:paraId="5615CE16" w14:textId="28AAEDC9"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if( b != null ) {</w:t>
      </w:r>
    </w:p>
    <w:p w14:paraId="1D9007D2" w14:textId="5241587D"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for( int j=0; j&lt;b.length; j++ ) {</w:t>
      </w:r>
    </w:p>
    <w:p w14:paraId="3988D75C" w14:textId="349F4411"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int byteValueUnsigned = (int)(b[j]) &amp; 0xFF; //probably not necessary</w:t>
      </w:r>
    </w:p>
    <w:p w14:paraId="51BAB69E" w14:textId="28BB73D1"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if( (byteValueUnsigned &gt; 32) &amp;&amp; (byteValueUnsigned &lt; 127) ) {</w:t>
      </w:r>
    </w:p>
    <w:p w14:paraId="02FCAF35" w14:textId="4903672E"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checksum += b[j];</w:t>
      </w:r>
    </w:p>
    <w:p w14:paraId="32DA35A2" w14:textId="085D2F27"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w:t>
      </w:r>
    </w:p>
    <w:p w14:paraId="7848563A" w14:textId="5C40CE6B"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w:t>
      </w:r>
    </w:p>
    <w:p w14:paraId="0A20DFC4" w14:textId="635F8CD6"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xml:space="preserve">    }        </w:t>
      </w:r>
    </w:p>
    <w:p w14:paraId="2A351CE0" w14:textId="6323F44C"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for( String param : params ) {</w:t>
      </w:r>
    </w:p>
    <w:p w14:paraId="52A17977" w14:textId="01979F9C"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b = param.getBytes();</w:t>
      </w:r>
    </w:p>
    <w:p w14:paraId="17BDBDFF" w14:textId="76AD8B68"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if( b != null ) {</w:t>
      </w:r>
    </w:p>
    <w:p w14:paraId="652EAB76" w14:textId="0C53C979"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for( int j=0; j&lt;b.length; j++ ) {</w:t>
      </w:r>
    </w:p>
    <w:p w14:paraId="4A74C72D" w14:textId="2CEA7963"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int byteValueUnsigned = (int)(b[j]) &amp; 0xFF; //probably not necessary</w:t>
      </w:r>
    </w:p>
    <w:p w14:paraId="7D09E61B" w14:textId="0C6EAD2F"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if( (byteValueUnsigned &gt; 32) &amp;&amp; (byteValueUnsigned &lt; 127) ) {</w:t>
      </w:r>
    </w:p>
    <w:p w14:paraId="7FCD9510" w14:textId="6C89DC4D"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checksum += b[j];</w:t>
      </w:r>
    </w:p>
    <w:p w14:paraId="0CDC7F60" w14:textId="334EAD20"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w:t>
      </w:r>
    </w:p>
    <w:p w14:paraId="020F4365" w14:textId="6579D034"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w:t>
      </w:r>
    </w:p>
    <w:p w14:paraId="1E99320A" w14:textId="0C477E67"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w:t>
      </w:r>
    </w:p>
    <w:p w14:paraId="762173E3" w14:textId="113745D4"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w:t>
      </w:r>
    </w:p>
    <w:p w14:paraId="7C67BC87" w14:textId="6B8F9751"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    return( checksum );</w:t>
      </w:r>
    </w:p>
    <w:p w14:paraId="6D563D7E" w14:textId="786CD269" w:rsidR="00AB6320" w:rsidRPr="00DA6DF9" w:rsidRDefault="00AB6320" w:rsidP="00DA6DF9">
      <w:pPr>
        <w:spacing w:after="0"/>
        <w:rPr>
          <w:rFonts w:ascii="Courier New" w:hAnsi="Courier New" w:cs="Courier New"/>
          <w:color w:val="1F497D"/>
          <w:sz w:val="18"/>
        </w:rPr>
      </w:pPr>
      <w:r w:rsidRPr="00DA6DF9">
        <w:rPr>
          <w:rFonts w:ascii="Courier New" w:hAnsi="Courier New" w:cs="Courier New"/>
          <w:color w:val="1F497D"/>
          <w:sz w:val="18"/>
        </w:rPr>
        <w:t>}</w:t>
      </w:r>
    </w:p>
    <w:p w14:paraId="051D806B" w14:textId="4B4BF765" w:rsidR="00DA6DF9" w:rsidRPr="00DA6DF9" w:rsidRDefault="00DA6DF9" w:rsidP="00DA6DF9">
      <w:pPr>
        <w:spacing w:after="0"/>
        <w:rPr>
          <w:color w:val="1F497D"/>
          <w:sz w:val="20"/>
        </w:rPr>
      </w:pPr>
    </w:p>
    <w:p w14:paraId="3C5EB92E" w14:textId="77777777" w:rsidR="00DA6DF9" w:rsidRPr="00DA6DF9" w:rsidRDefault="00DA6DF9" w:rsidP="00DA6DF9">
      <w:pPr>
        <w:spacing w:after="0"/>
        <w:rPr>
          <w:sz w:val="20"/>
        </w:rPr>
      </w:pPr>
    </w:p>
    <w:sectPr w:rsidR="00DA6DF9" w:rsidRPr="00DA6DF9" w:rsidSect="00DA6DF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B74A6" w14:textId="77777777" w:rsidR="005A3262" w:rsidRDefault="005A3262" w:rsidP="0033158A">
      <w:pPr>
        <w:spacing w:after="0" w:line="240" w:lineRule="auto"/>
      </w:pPr>
      <w:r>
        <w:separator/>
      </w:r>
    </w:p>
  </w:endnote>
  <w:endnote w:type="continuationSeparator" w:id="0">
    <w:p w14:paraId="5DC9942F" w14:textId="77777777" w:rsidR="005A3262" w:rsidRDefault="005A3262" w:rsidP="0033158A">
      <w:pPr>
        <w:spacing w:after="0" w:line="240" w:lineRule="auto"/>
      </w:pPr>
      <w:r>
        <w:continuationSeparator/>
      </w:r>
    </w:p>
  </w:endnote>
  <w:endnote w:type="continuationNotice" w:id="1">
    <w:p w14:paraId="7DE497D6" w14:textId="77777777" w:rsidR="005A3262" w:rsidRDefault="005A3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F084F" w14:textId="50C43A3B" w:rsidR="005A3262" w:rsidRDefault="005A3262" w:rsidP="00642D57">
    <w:pPr>
      <w:pStyle w:val="Footer"/>
      <w:jc w:val="center"/>
    </w:pPr>
    <w:r>
      <w:t>Copyright © 201</w:t>
    </w:r>
    <w:r w:rsidR="00FA739B">
      <w:t>9</w:t>
    </w:r>
    <w:r>
      <w:t xml:space="preserve"> Canadian Space Agency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98BD2" w14:textId="77777777" w:rsidR="005A3262" w:rsidRDefault="005A3262" w:rsidP="0033158A">
      <w:pPr>
        <w:spacing w:after="0" w:line="240" w:lineRule="auto"/>
      </w:pPr>
      <w:r>
        <w:separator/>
      </w:r>
    </w:p>
  </w:footnote>
  <w:footnote w:type="continuationSeparator" w:id="0">
    <w:p w14:paraId="6E883CBE" w14:textId="77777777" w:rsidR="005A3262" w:rsidRDefault="005A3262" w:rsidP="0033158A">
      <w:pPr>
        <w:spacing w:after="0" w:line="240" w:lineRule="auto"/>
      </w:pPr>
      <w:r>
        <w:continuationSeparator/>
      </w:r>
    </w:p>
  </w:footnote>
  <w:footnote w:type="continuationNotice" w:id="1">
    <w:p w14:paraId="7249BD73" w14:textId="77777777" w:rsidR="005A3262" w:rsidRDefault="005A32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Borders>
        <w:insideV w:val="single" w:sz="4" w:space="0" w:color="auto"/>
      </w:tblBorders>
      <w:tblLook w:val="04A0" w:firstRow="1" w:lastRow="0" w:firstColumn="1" w:lastColumn="0" w:noHBand="0" w:noVBand="1"/>
    </w:tblPr>
    <w:tblGrid>
      <w:gridCol w:w="964"/>
      <w:gridCol w:w="8612"/>
    </w:tblGrid>
    <w:tr w:rsidR="00FA739B" w:rsidRPr="00376C4B" w14:paraId="5506499B" w14:textId="77777777" w:rsidTr="00391C01">
      <w:tc>
        <w:tcPr>
          <w:tcW w:w="1152" w:type="dxa"/>
        </w:tcPr>
        <w:p w14:paraId="47C21F8F" w14:textId="575930FD" w:rsidR="005A3262" w:rsidRDefault="005A3262">
          <w:pPr>
            <w:pStyle w:val="Header"/>
            <w:jc w:val="right"/>
            <w:rPr>
              <w:b/>
              <w:bCs/>
            </w:rPr>
          </w:pPr>
          <w:r>
            <w:fldChar w:fldCharType="begin"/>
          </w:r>
          <w:r>
            <w:instrText xml:space="preserve"> PAGE   \* MERGEFORMAT </w:instrText>
          </w:r>
          <w:r>
            <w:fldChar w:fldCharType="separate"/>
          </w:r>
          <w:r w:rsidR="00E719E5">
            <w:rPr>
              <w:noProof/>
            </w:rPr>
            <w:t>3</w:t>
          </w:r>
          <w:r>
            <w:rPr>
              <w:noProof/>
            </w:rPr>
            <w:fldChar w:fldCharType="end"/>
          </w:r>
        </w:p>
      </w:tc>
      <w:tc>
        <w:tcPr>
          <w:tcW w:w="0" w:type="auto"/>
          <w:noWrap/>
        </w:tcPr>
        <w:p w14:paraId="7D418132" w14:textId="1A44AAF7" w:rsidR="005A3262" w:rsidRPr="00FA739B" w:rsidRDefault="005A3262" w:rsidP="00DA6DF9">
          <w:pPr>
            <w:pStyle w:val="Header"/>
            <w:jc w:val="right"/>
            <w:rPr>
              <w:b/>
              <w:bCs/>
              <w:u w:val="single"/>
            </w:rPr>
          </w:pPr>
          <w:r w:rsidRPr="00FA739B">
            <w:rPr>
              <w:u w:val="single"/>
            </w:rPr>
            <w:t>Stratos PRISM TMTC</w:t>
          </w:r>
          <w:r w:rsidR="00376C4B" w:rsidRPr="00FA739B">
            <w:rPr>
              <w:u w:val="single"/>
            </w:rPr>
            <w:t xml:space="preserve"> Specs</w:t>
          </w:r>
          <w:r w:rsidRPr="00FA739B">
            <w:rPr>
              <w:u w:val="single"/>
            </w:rPr>
            <w:t xml:space="preserve">                     </w:t>
          </w:r>
          <w:r w:rsidR="00376C4B" w:rsidRPr="00FA739B">
            <w:rPr>
              <w:u w:val="single"/>
            </w:rPr>
            <w:t xml:space="preserve"> </w:t>
          </w:r>
          <w:r w:rsidRPr="00FA739B">
            <w:rPr>
              <w:u w:val="single"/>
            </w:rPr>
            <w:t xml:space="preserve">       </w:t>
          </w:r>
          <w:r w:rsidR="00FA739B" w:rsidRPr="00FA739B">
            <w:rPr>
              <w:u w:val="single"/>
            </w:rPr>
            <w:t xml:space="preserve">                       </w:t>
          </w:r>
          <w:r w:rsidR="00376C4B" w:rsidRPr="00FA739B">
            <w:rPr>
              <w:u w:val="single"/>
            </w:rPr>
            <w:t>Release</w:t>
          </w:r>
          <w:r w:rsidR="00770A74">
            <w:rPr>
              <w:u w:val="single"/>
            </w:rPr>
            <w:t xml:space="preserve"> 2 </w:t>
          </w:r>
          <w:r w:rsidR="00376C4B" w:rsidRPr="00FA739B">
            <w:rPr>
              <w:u w:val="single"/>
            </w:rPr>
            <w:t>-</w:t>
          </w:r>
          <w:r w:rsidR="00770A74">
            <w:rPr>
              <w:u w:val="single"/>
            </w:rPr>
            <w:t xml:space="preserve"> </w:t>
          </w:r>
          <w:r w:rsidR="00E719E5">
            <w:rPr>
              <w:u w:val="single"/>
            </w:rPr>
            <w:t>30</w:t>
          </w:r>
          <w:r w:rsidR="00376C4B" w:rsidRPr="00FA739B">
            <w:rPr>
              <w:u w:val="single"/>
            </w:rPr>
            <w:t xml:space="preserve"> Jan. 2019</w:t>
          </w:r>
        </w:p>
      </w:tc>
    </w:tr>
  </w:tbl>
  <w:p w14:paraId="6D42B59E" w14:textId="77777777" w:rsidR="005A3262" w:rsidRPr="00376C4B" w:rsidRDefault="005A3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0E7B"/>
    <w:multiLevelType w:val="hybridMultilevel"/>
    <w:tmpl w:val="4BB269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5A78FA"/>
    <w:multiLevelType w:val="hybridMultilevel"/>
    <w:tmpl w:val="10CA74D4"/>
    <w:lvl w:ilvl="0" w:tplc="10090001">
      <w:start w:val="1"/>
      <w:numFmt w:val="bullet"/>
      <w:lvlText w:val=""/>
      <w:lvlJc w:val="left"/>
      <w:pPr>
        <w:ind w:left="1152" w:hanging="360"/>
      </w:pPr>
      <w:rPr>
        <w:rFonts w:ascii="Symbol" w:hAnsi="Symbol" w:hint="default"/>
      </w:rPr>
    </w:lvl>
    <w:lvl w:ilvl="1" w:tplc="10090003">
      <w:start w:val="1"/>
      <w:numFmt w:val="bullet"/>
      <w:lvlText w:val="o"/>
      <w:lvlJc w:val="left"/>
      <w:pPr>
        <w:ind w:left="1872" w:hanging="360"/>
      </w:pPr>
      <w:rPr>
        <w:rFonts w:ascii="Courier New" w:hAnsi="Courier New" w:cs="Courier New" w:hint="default"/>
      </w:rPr>
    </w:lvl>
    <w:lvl w:ilvl="2" w:tplc="10090005">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2" w15:restartNumberingAfterBreak="0">
    <w:nsid w:val="175D0529"/>
    <w:multiLevelType w:val="hybridMultilevel"/>
    <w:tmpl w:val="6DDE4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936526"/>
    <w:multiLevelType w:val="hybridMultilevel"/>
    <w:tmpl w:val="6944F524"/>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4" w15:restartNumberingAfterBreak="0">
    <w:nsid w:val="1E666C1D"/>
    <w:multiLevelType w:val="hybridMultilevel"/>
    <w:tmpl w:val="C4884734"/>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5" w15:restartNumberingAfterBreak="0">
    <w:nsid w:val="35AD69F1"/>
    <w:multiLevelType w:val="hybridMultilevel"/>
    <w:tmpl w:val="5A8E643E"/>
    <w:lvl w:ilvl="0" w:tplc="1009000F">
      <w:start w:val="1"/>
      <w:numFmt w:val="decimal"/>
      <w:lvlText w:val="%1."/>
      <w:lvlJc w:val="left"/>
      <w:pPr>
        <w:ind w:left="2940" w:hanging="360"/>
      </w:pPr>
    </w:lvl>
    <w:lvl w:ilvl="1" w:tplc="10090019" w:tentative="1">
      <w:start w:val="1"/>
      <w:numFmt w:val="lowerLetter"/>
      <w:lvlText w:val="%2."/>
      <w:lvlJc w:val="left"/>
      <w:pPr>
        <w:ind w:left="3660" w:hanging="360"/>
      </w:pPr>
    </w:lvl>
    <w:lvl w:ilvl="2" w:tplc="1009001B" w:tentative="1">
      <w:start w:val="1"/>
      <w:numFmt w:val="lowerRoman"/>
      <w:lvlText w:val="%3."/>
      <w:lvlJc w:val="right"/>
      <w:pPr>
        <w:ind w:left="4380" w:hanging="180"/>
      </w:pPr>
    </w:lvl>
    <w:lvl w:ilvl="3" w:tplc="1009000F" w:tentative="1">
      <w:start w:val="1"/>
      <w:numFmt w:val="decimal"/>
      <w:lvlText w:val="%4."/>
      <w:lvlJc w:val="left"/>
      <w:pPr>
        <w:ind w:left="5100" w:hanging="360"/>
      </w:pPr>
    </w:lvl>
    <w:lvl w:ilvl="4" w:tplc="10090019" w:tentative="1">
      <w:start w:val="1"/>
      <w:numFmt w:val="lowerLetter"/>
      <w:lvlText w:val="%5."/>
      <w:lvlJc w:val="left"/>
      <w:pPr>
        <w:ind w:left="5820" w:hanging="360"/>
      </w:pPr>
    </w:lvl>
    <w:lvl w:ilvl="5" w:tplc="1009001B" w:tentative="1">
      <w:start w:val="1"/>
      <w:numFmt w:val="lowerRoman"/>
      <w:lvlText w:val="%6."/>
      <w:lvlJc w:val="right"/>
      <w:pPr>
        <w:ind w:left="6540" w:hanging="180"/>
      </w:pPr>
    </w:lvl>
    <w:lvl w:ilvl="6" w:tplc="1009000F" w:tentative="1">
      <w:start w:val="1"/>
      <w:numFmt w:val="decimal"/>
      <w:lvlText w:val="%7."/>
      <w:lvlJc w:val="left"/>
      <w:pPr>
        <w:ind w:left="7260" w:hanging="360"/>
      </w:pPr>
    </w:lvl>
    <w:lvl w:ilvl="7" w:tplc="10090019" w:tentative="1">
      <w:start w:val="1"/>
      <w:numFmt w:val="lowerLetter"/>
      <w:lvlText w:val="%8."/>
      <w:lvlJc w:val="left"/>
      <w:pPr>
        <w:ind w:left="7980" w:hanging="360"/>
      </w:pPr>
    </w:lvl>
    <w:lvl w:ilvl="8" w:tplc="1009001B" w:tentative="1">
      <w:start w:val="1"/>
      <w:numFmt w:val="lowerRoman"/>
      <w:lvlText w:val="%9."/>
      <w:lvlJc w:val="right"/>
      <w:pPr>
        <w:ind w:left="8700" w:hanging="180"/>
      </w:pPr>
    </w:lvl>
  </w:abstractNum>
  <w:abstractNum w:abstractNumId="6" w15:restartNumberingAfterBreak="0">
    <w:nsid w:val="44E24C4A"/>
    <w:multiLevelType w:val="hybridMultilevel"/>
    <w:tmpl w:val="0D6898E4"/>
    <w:lvl w:ilvl="0" w:tplc="273200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7A690D"/>
    <w:multiLevelType w:val="hybridMultilevel"/>
    <w:tmpl w:val="BEA2C2CA"/>
    <w:lvl w:ilvl="0" w:tplc="F154B656">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D3139C"/>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F60648D"/>
    <w:multiLevelType w:val="hybridMultilevel"/>
    <w:tmpl w:val="8C8C4A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F69263C"/>
    <w:multiLevelType w:val="hybridMultilevel"/>
    <w:tmpl w:val="1C8C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22F2CFA"/>
    <w:multiLevelType w:val="hybridMultilevel"/>
    <w:tmpl w:val="3A7872FE"/>
    <w:lvl w:ilvl="0" w:tplc="0409000F">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2" w15:restartNumberingAfterBreak="0">
    <w:nsid w:val="56762AA6"/>
    <w:multiLevelType w:val="hybridMultilevel"/>
    <w:tmpl w:val="74FA0E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AD3E38"/>
    <w:multiLevelType w:val="hybridMultilevel"/>
    <w:tmpl w:val="3028F2E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6B310DAB"/>
    <w:multiLevelType w:val="hybridMultilevel"/>
    <w:tmpl w:val="2182BA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AB57F2"/>
    <w:multiLevelType w:val="hybridMultilevel"/>
    <w:tmpl w:val="5A8E643E"/>
    <w:lvl w:ilvl="0" w:tplc="1009000F">
      <w:start w:val="1"/>
      <w:numFmt w:val="decimal"/>
      <w:lvlText w:val="%1."/>
      <w:lvlJc w:val="left"/>
      <w:pPr>
        <w:ind w:left="2940" w:hanging="360"/>
      </w:pPr>
    </w:lvl>
    <w:lvl w:ilvl="1" w:tplc="10090019" w:tentative="1">
      <w:start w:val="1"/>
      <w:numFmt w:val="lowerLetter"/>
      <w:lvlText w:val="%2."/>
      <w:lvlJc w:val="left"/>
      <w:pPr>
        <w:ind w:left="3660" w:hanging="360"/>
      </w:pPr>
    </w:lvl>
    <w:lvl w:ilvl="2" w:tplc="1009001B" w:tentative="1">
      <w:start w:val="1"/>
      <w:numFmt w:val="lowerRoman"/>
      <w:lvlText w:val="%3."/>
      <w:lvlJc w:val="right"/>
      <w:pPr>
        <w:ind w:left="4380" w:hanging="180"/>
      </w:pPr>
    </w:lvl>
    <w:lvl w:ilvl="3" w:tplc="1009000F" w:tentative="1">
      <w:start w:val="1"/>
      <w:numFmt w:val="decimal"/>
      <w:lvlText w:val="%4."/>
      <w:lvlJc w:val="left"/>
      <w:pPr>
        <w:ind w:left="5100" w:hanging="360"/>
      </w:pPr>
    </w:lvl>
    <w:lvl w:ilvl="4" w:tplc="10090019" w:tentative="1">
      <w:start w:val="1"/>
      <w:numFmt w:val="lowerLetter"/>
      <w:lvlText w:val="%5."/>
      <w:lvlJc w:val="left"/>
      <w:pPr>
        <w:ind w:left="5820" w:hanging="360"/>
      </w:pPr>
    </w:lvl>
    <w:lvl w:ilvl="5" w:tplc="1009001B" w:tentative="1">
      <w:start w:val="1"/>
      <w:numFmt w:val="lowerRoman"/>
      <w:lvlText w:val="%6."/>
      <w:lvlJc w:val="right"/>
      <w:pPr>
        <w:ind w:left="6540" w:hanging="180"/>
      </w:pPr>
    </w:lvl>
    <w:lvl w:ilvl="6" w:tplc="1009000F" w:tentative="1">
      <w:start w:val="1"/>
      <w:numFmt w:val="decimal"/>
      <w:lvlText w:val="%7."/>
      <w:lvlJc w:val="left"/>
      <w:pPr>
        <w:ind w:left="7260" w:hanging="360"/>
      </w:pPr>
    </w:lvl>
    <w:lvl w:ilvl="7" w:tplc="10090019" w:tentative="1">
      <w:start w:val="1"/>
      <w:numFmt w:val="lowerLetter"/>
      <w:lvlText w:val="%8."/>
      <w:lvlJc w:val="left"/>
      <w:pPr>
        <w:ind w:left="7980" w:hanging="360"/>
      </w:pPr>
    </w:lvl>
    <w:lvl w:ilvl="8" w:tplc="1009001B" w:tentative="1">
      <w:start w:val="1"/>
      <w:numFmt w:val="lowerRoman"/>
      <w:lvlText w:val="%9."/>
      <w:lvlJc w:val="right"/>
      <w:pPr>
        <w:ind w:left="8700" w:hanging="180"/>
      </w:pPr>
    </w:lvl>
  </w:abstractNum>
  <w:abstractNum w:abstractNumId="16" w15:restartNumberingAfterBreak="0">
    <w:nsid w:val="7E5674B6"/>
    <w:multiLevelType w:val="hybridMultilevel"/>
    <w:tmpl w:val="60A4E0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3"/>
  </w:num>
  <w:num w:numId="3">
    <w:abstractNumId w:val="7"/>
  </w:num>
  <w:num w:numId="4">
    <w:abstractNumId w:val="11"/>
  </w:num>
  <w:num w:numId="5">
    <w:abstractNumId w:val="10"/>
  </w:num>
  <w:num w:numId="6">
    <w:abstractNumId w:val="14"/>
  </w:num>
  <w:num w:numId="7">
    <w:abstractNumId w:val="16"/>
  </w:num>
  <w:num w:numId="8">
    <w:abstractNumId w:val="8"/>
  </w:num>
  <w:num w:numId="9">
    <w:abstractNumId w:val="1"/>
  </w:num>
  <w:num w:numId="10">
    <w:abstractNumId w:val="3"/>
  </w:num>
  <w:num w:numId="11">
    <w:abstractNumId w:val="0"/>
  </w:num>
  <w:num w:numId="12">
    <w:abstractNumId w:val="15"/>
  </w:num>
  <w:num w:numId="13">
    <w:abstractNumId w:val="9"/>
  </w:num>
  <w:num w:numId="14">
    <w:abstractNumId w:val="6"/>
  </w:num>
  <w:num w:numId="15">
    <w:abstractNumId w:val="12"/>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1064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F6"/>
    <w:rsid w:val="00000C86"/>
    <w:rsid w:val="00011F09"/>
    <w:rsid w:val="000165AA"/>
    <w:rsid w:val="0001699E"/>
    <w:rsid w:val="00024FDC"/>
    <w:rsid w:val="000434D7"/>
    <w:rsid w:val="00044687"/>
    <w:rsid w:val="0004703D"/>
    <w:rsid w:val="0005008F"/>
    <w:rsid w:val="00052613"/>
    <w:rsid w:val="000578AA"/>
    <w:rsid w:val="00070A43"/>
    <w:rsid w:val="00072377"/>
    <w:rsid w:val="00076B2F"/>
    <w:rsid w:val="000806BD"/>
    <w:rsid w:val="000876D4"/>
    <w:rsid w:val="00090096"/>
    <w:rsid w:val="000943AC"/>
    <w:rsid w:val="00095B53"/>
    <w:rsid w:val="000A5460"/>
    <w:rsid w:val="000B5C60"/>
    <w:rsid w:val="000D138C"/>
    <w:rsid w:val="000D14DA"/>
    <w:rsid w:val="000D511A"/>
    <w:rsid w:val="000D55C5"/>
    <w:rsid w:val="000D7E01"/>
    <w:rsid w:val="000E1A16"/>
    <w:rsid w:val="000E498D"/>
    <w:rsid w:val="000F2380"/>
    <w:rsid w:val="000F4C79"/>
    <w:rsid w:val="000F613E"/>
    <w:rsid w:val="00101536"/>
    <w:rsid w:val="00104BE4"/>
    <w:rsid w:val="0010585E"/>
    <w:rsid w:val="00107BB3"/>
    <w:rsid w:val="00114167"/>
    <w:rsid w:val="00116232"/>
    <w:rsid w:val="00116D93"/>
    <w:rsid w:val="001360DD"/>
    <w:rsid w:val="0014096E"/>
    <w:rsid w:val="00144186"/>
    <w:rsid w:val="001507DA"/>
    <w:rsid w:val="0015303E"/>
    <w:rsid w:val="0015386E"/>
    <w:rsid w:val="00155E0D"/>
    <w:rsid w:val="00163905"/>
    <w:rsid w:val="001673D4"/>
    <w:rsid w:val="0017250B"/>
    <w:rsid w:val="00174E46"/>
    <w:rsid w:val="00175EA0"/>
    <w:rsid w:val="00184D49"/>
    <w:rsid w:val="00194BE1"/>
    <w:rsid w:val="00196A4A"/>
    <w:rsid w:val="001A33EE"/>
    <w:rsid w:val="001A3ADA"/>
    <w:rsid w:val="001A7A67"/>
    <w:rsid w:val="001B4903"/>
    <w:rsid w:val="001B518B"/>
    <w:rsid w:val="001C6A07"/>
    <w:rsid w:val="001D0F6C"/>
    <w:rsid w:val="001D5B9E"/>
    <w:rsid w:val="001D6A2C"/>
    <w:rsid w:val="001E2389"/>
    <w:rsid w:val="001E61F5"/>
    <w:rsid w:val="001F3915"/>
    <w:rsid w:val="002014D2"/>
    <w:rsid w:val="002060CA"/>
    <w:rsid w:val="00210881"/>
    <w:rsid w:val="00215754"/>
    <w:rsid w:val="00216978"/>
    <w:rsid w:val="00222A69"/>
    <w:rsid w:val="002232A0"/>
    <w:rsid w:val="00227681"/>
    <w:rsid w:val="002320FA"/>
    <w:rsid w:val="0023308F"/>
    <w:rsid w:val="00235B00"/>
    <w:rsid w:val="00236AEF"/>
    <w:rsid w:val="00237FDC"/>
    <w:rsid w:val="00243045"/>
    <w:rsid w:val="002431A2"/>
    <w:rsid w:val="00250EEA"/>
    <w:rsid w:val="00252F4B"/>
    <w:rsid w:val="002531BB"/>
    <w:rsid w:val="00255242"/>
    <w:rsid w:val="002660EB"/>
    <w:rsid w:val="00271AE3"/>
    <w:rsid w:val="00273909"/>
    <w:rsid w:val="00273FF9"/>
    <w:rsid w:val="00283081"/>
    <w:rsid w:val="002831BC"/>
    <w:rsid w:val="00286362"/>
    <w:rsid w:val="002A385B"/>
    <w:rsid w:val="002A3E55"/>
    <w:rsid w:val="002A43CC"/>
    <w:rsid w:val="002B1C73"/>
    <w:rsid w:val="002C3070"/>
    <w:rsid w:val="002C367A"/>
    <w:rsid w:val="002D09C4"/>
    <w:rsid w:val="002D67D5"/>
    <w:rsid w:val="002E32E4"/>
    <w:rsid w:val="002E4359"/>
    <w:rsid w:val="002E4B0A"/>
    <w:rsid w:val="002E5272"/>
    <w:rsid w:val="002E6A4B"/>
    <w:rsid w:val="002F1AC5"/>
    <w:rsid w:val="002F2FD6"/>
    <w:rsid w:val="002F502F"/>
    <w:rsid w:val="002F5A4E"/>
    <w:rsid w:val="0030217B"/>
    <w:rsid w:val="00303DBB"/>
    <w:rsid w:val="00304075"/>
    <w:rsid w:val="003122F7"/>
    <w:rsid w:val="00316E51"/>
    <w:rsid w:val="0032661B"/>
    <w:rsid w:val="0033158A"/>
    <w:rsid w:val="00342495"/>
    <w:rsid w:val="003438EC"/>
    <w:rsid w:val="00350F5E"/>
    <w:rsid w:val="00360529"/>
    <w:rsid w:val="0036121A"/>
    <w:rsid w:val="003729C5"/>
    <w:rsid w:val="00376C4B"/>
    <w:rsid w:val="0038196A"/>
    <w:rsid w:val="003830F0"/>
    <w:rsid w:val="0039019C"/>
    <w:rsid w:val="00391C01"/>
    <w:rsid w:val="00396EF5"/>
    <w:rsid w:val="003A1907"/>
    <w:rsid w:val="003B3783"/>
    <w:rsid w:val="003B3F1E"/>
    <w:rsid w:val="003C33C2"/>
    <w:rsid w:val="003C40B6"/>
    <w:rsid w:val="003C6EE3"/>
    <w:rsid w:val="003D124D"/>
    <w:rsid w:val="003D5F83"/>
    <w:rsid w:val="003E053F"/>
    <w:rsid w:val="003E465B"/>
    <w:rsid w:val="0040038A"/>
    <w:rsid w:val="00413469"/>
    <w:rsid w:val="00420109"/>
    <w:rsid w:val="00423250"/>
    <w:rsid w:val="00423DBD"/>
    <w:rsid w:val="0042670F"/>
    <w:rsid w:val="004307C9"/>
    <w:rsid w:val="00431837"/>
    <w:rsid w:val="004346A0"/>
    <w:rsid w:val="00442855"/>
    <w:rsid w:val="00443BB5"/>
    <w:rsid w:val="00444A51"/>
    <w:rsid w:val="0044599D"/>
    <w:rsid w:val="00446096"/>
    <w:rsid w:val="004478BB"/>
    <w:rsid w:val="004479DF"/>
    <w:rsid w:val="0045131A"/>
    <w:rsid w:val="00451689"/>
    <w:rsid w:val="00455D68"/>
    <w:rsid w:val="0045764E"/>
    <w:rsid w:val="004712B4"/>
    <w:rsid w:val="00472C2D"/>
    <w:rsid w:val="00476280"/>
    <w:rsid w:val="00480CA5"/>
    <w:rsid w:val="00495E2D"/>
    <w:rsid w:val="004B6FBA"/>
    <w:rsid w:val="004C12BD"/>
    <w:rsid w:val="004C3A7B"/>
    <w:rsid w:val="004C4834"/>
    <w:rsid w:val="004C6170"/>
    <w:rsid w:val="004C6AC8"/>
    <w:rsid w:val="004D604B"/>
    <w:rsid w:val="004D64B5"/>
    <w:rsid w:val="004E1374"/>
    <w:rsid w:val="004E64E7"/>
    <w:rsid w:val="004E6965"/>
    <w:rsid w:val="004F3582"/>
    <w:rsid w:val="00504A3D"/>
    <w:rsid w:val="00517068"/>
    <w:rsid w:val="00517F36"/>
    <w:rsid w:val="00522D74"/>
    <w:rsid w:val="00525E4C"/>
    <w:rsid w:val="0052727E"/>
    <w:rsid w:val="00530829"/>
    <w:rsid w:val="00530CFB"/>
    <w:rsid w:val="00531C85"/>
    <w:rsid w:val="005323A1"/>
    <w:rsid w:val="00533BF8"/>
    <w:rsid w:val="00533E3C"/>
    <w:rsid w:val="00537000"/>
    <w:rsid w:val="005411A2"/>
    <w:rsid w:val="005462DD"/>
    <w:rsid w:val="005574B0"/>
    <w:rsid w:val="00566C31"/>
    <w:rsid w:val="0057239B"/>
    <w:rsid w:val="00572BF8"/>
    <w:rsid w:val="00573ED3"/>
    <w:rsid w:val="0057443D"/>
    <w:rsid w:val="00574930"/>
    <w:rsid w:val="00575514"/>
    <w:rsid w:val="00576E3B"/>
    <w:rsid w:val="00582C75"/>
    <w:rsid w:val="005861CA"/>
    <w:rsid w:val="00587AFC"/>
    <w:rsid w:val="005914FE"/>
    <w:rsid w:val="005923ED"/>
    <w:rsid w:val="0059706C"/>
    <w:rsid w:val="005A3262"/>
    <w:rsid w:val="005A3B9C"/>
    <w:rsid w:val="005A4A29"/>
    <w:rsid w:val="005A4E12"/>
    <w:rsid w:val="005A6F8E"/>
    <w:rsid w:val="005B4E98"/>
    <w:rsid w:val="005B7669"/>
    <w:rsid w:val="005C0C9F"/>
    <w:rsid w:val="005C148B"/>
    <w:rsid w:val="005C56AE"/>
    <w:rsid w:val="005D64A1"/>
    <w:rsid w:val="005E2A87"/>
    <w:rsid w:val="005E38C2"/>
    <w:rsid w:val="005E44A2"/>
    <w:rsid w:val="005E59AD"/>
    <w:rsid w:val="005F0046"/>
    <w:rsid w:val="005F4A77"/>
    <w:rsid w:val="00622E3E"/>
    <w:rsid w:val="006249F8"/>
    <w:rsid w:val="00641969"/>
    <w:rsid w:val="00642D57"/>
    <w:rsid w:val="00643D6D"/>
    <w:rsid w:val="00645F2F"/>
    <w:rsid w:val="00662A70"/>
    <w:rsid w:val="006678DD"/>
    <w:rsid w:val="00671F08"/>
    <w:rsid w:val="00681EB4"/>
    <w:rsid w:val="00690C64"/>
    <w:rsid w:val="00692269"/>
    <w:rsid w:val="006A7ED3"/>
    <w:rsid w:val="006B0138"/>
    <w:rsid w:val="006B179F"/>
    <w:rsid w:val="006B3464"/>
    <w:rsid w:val="006B55BF"/>
    <w:rsid w:val="006B5DDA"/>
    <w:rsid w:val="006B6C0C"/>
    <w:rsid w:val="006C0936"/>
    <w:rsid w:val="006C1C2F"/>
    <w:rsid w:val="006C70C5"/>
    <w:rsid w:val="006D0AE2"/>
    <w:rsid w:val="006D279C"/>
    <w:rsid w:val="006D2DF9"/>
    <w:rsid w:val="006D70C6"/>
    <w:rsid w:val="006E4F76"/>
    <w:rsid w:val="006E621C"/>
    <w:rsid w:val="006F19CF"/>
    <w:rsid w:val="006F3B5E"/>
    <w:rsid w:val="007035F2"/>
    <w:rsid w:val="0070446F"/>
    <w:rsid w:val="00711E86"/>
    <w:rsid w:val="007120A4"/>
    <w:rsid w:val="00714501"/>
    <w:rsid w:val="00721FBB"/>
    <w:rsid w:val="00725C36"/>
    <w:rsid w:val="00732AD2"/>
    <w:rsid w:val="007330EC"/>
    <w:rsid w:val="00736CC4"/>
    <w:rsid w:val="00741B6E"/>
    <w:rsid w:val="00742CFA"/>
    <w:rsid w:val="007442DB"/>
    <w:rsid w:val="00747B7C"/>
    <w:rsid w:val="00760510"/>
    <w:rsid w:val="0076167D"/>
    <w:rsid w:val="007675DA"/>
    <w:rsid w:val="00770A74"/>
    <w:rsid w:val="00771667"/>
    <w:rsid w:val="00773072"/>
    <w:rsid w:val="00780C8C"/>
    <w:rsid w:val="00780E6C"/>
    <w:rsid w:val="007821E9"/>
    <w:rsid w:val="007854E6"/>
    <w:rsid w:val="00785BAA"/>
    <w:rsid w:val="00790C57"/>
    <w:rsid w:val="007A42A7"/>
    <w:rsid w:val="007A6BBD"/>
    <w:rsid w:val="007A7632"/>
    <w:rsid w:val="007B6090"/>
    <w:rsid w:val="007D11DC"/>
    <w:rsid w:val="007D41EF"/>
    <w:rsid w:val="007D75FB"/>
    <w:rsid w:val="007E6712"/>
    <w:rsid w:val="007E714B"/>
    <w:rsid w:val="007E7574"/>
    <w:rsid w:val="007F4391"/>
    <w:rsid w:val="007F673F"/>
    <w:rsid w:val="00801EC1"/>
    <w:rsid w:val="0080354E"/>
    <w:rsid w:val="008072F7"/>
    <w:rsid w:val="00813B5E"/>
    <w:rsid w:val="00820D20"/>
    <w:rsid w:val="00820D58"/>
    <w:rsid w:val="00823E48"/>
    <w:rsid w:val="008276BD"/>
    <w:rsid w:val="00830002"/>
    <w:rsid w:val="00843AEA"/>
    <w:rsid w:val="008449FA"/>
    <w:rsid w:val="00860225"/>
    <w:rsid w:val="00861E26"/>
    <w:rsid w:val="00866B2A"/>
    <w:rsid w:val="00870E29"/>
    <w:rsid w:val="0087552E"/>
    <w:rsid w:val="00876487"/>
    <w:rsid w:val="0088393E"/>
    <w:rsid w:val="00886580"/>
    <w:rsid w:val="00887FF5"/>
    <w:rsid w:val="008A0674"/>
    <w:rsid w:val="008A449F"/>
    <w:rsid w:val="008A67BB"/>
    <w:rsid w:val="008B6CBF"/>
    <w:rsid w:val="008D2309"/>
    <w:rsid w:val="008D281F"/>
    <w:rsid w:val="008D3FFE"/>
    <w:rsid w:val="008D4228"/>
    <w:rsid w:val="008E20FE"/>
    <w:rsid w:val="008E369E"/>
    <w:rsid w:val="008E49D7"/>
    <w:rsid w:val="008F061A"/>
    <w:rsid w:val="009031BB"/>
    <w:rsid w:val="00905D14"/>
    <w:rsid w:val="0090795C"/>
    <w:rsid w:val="009107F2"/>
    <w:rsid w:val="0091113E"/>
    <w:rsid w:val="00911596"/>
    <w:rsid w:val="009125F2"/>
    <w:rsid w:val="00917C1E"/>
    <w:rsid w:val="00925075"/>
    <w:rsid w:val="00925368"/>
    <w:rsid w:val="00937CF9"/>
    <w:rsid w:val="00941ED8"/>
    <w:rsid w:val="0094209B"/>
    <w:rsid w:val="00944DC9"/>
    <w:rsid w:val="00955B8F"/>
    <w:rsid w:val="009568E6"/>
    <w:rsid w:val="00956C9F"/>
    <w:rsid w:val="00970084"/>
    <w:rsid w:val="009722F5"/>
    <w:rsid w:val="00980B0D"/>
    <w:rsid w:val="00983140"/>
    <w:rsid w:val="009850E2"/>
    <w:rsid w:val="00993C05"/>
    <w:rsid w:val="00997811"/>
    <w:rsid w:val="009A2859"/>
    <w:rsid w:val="009A5F1A"/>
    <w:rsid w:val="009B1227"/>
    <w:rsid w:val="009C4110"/>
    <w:rsid w:val="009C4D92"/>
    <w:rsid w:val="009D0AA2"/>
    <w:rsid w:val="009D56D0"/>
    <w:rsid w:val="009D7D12"/>
    <w:rsid w:val="009D7FEB"/>
    <w:rsid w:val="009E25DA"/>
    <w:rsid w:val="009E71DB"/>
    <w:rsid w:val="009F03FE"/>
    <w:rsid w:val="009F2228"/>
    <w:rsid w:val="009F355B"/>
    <w:rsid w:val="009F5836"/>
    <w:rsid w:val="009F626E"/>
    <w:rsid w:val="00A0554E"/>
    <w:rsid w:val="00A210D4"/>
    <w:rsid w:val="00A27FD9"/>
    <w:rsid w:val="00A3443B"/>
    <w:rsid w:val="00A40DFA"/>
    <w:rsid w:val="00A4370A"/>
    <w:rsid w:val="00A44C64"/>
    <w:rsid w:val="00A53F79"/>
    <w:rsid w:val="00A5459A"/>
    <w:rsid w:val="00A56010"/>
    <w:rsid w:val="00A6202E"/>
    <w:rsid w:val="00A66141"/>
    <w:rsid w:val="00A75821"/>
    <w:rsid w:val="00A77D86"/>
    <w:rsid w:val="00A813A2"/>
    <w:rsid w:val="00A86EE6"/>
    <w:rsid w:val="00A91E44"/>
    <w:rsid w:val="00A946F5"/>
    <w:rsid w:val="00AA5C56"/>
    <w:rsid w:val="00AA7065"/>
    <w:rsid w:val="00AB1B7D"/>
    <w:rsid w:val="00AB1CB7"/>
    <w:rsid w:val="00AB4D32"/>
    <w:rsid w:val="00AB6320"/>
    <w:rsid w:val="00AC10FF"/>
    <w:rsid w:val="00AC16C6"/>
    <w:rsid w:val="00AD0D13"/>
    <w:rsid w:val="00AF1368"/>
    <w:rsid w:val="00AF2D9B"/>
    <w:rsid w:val="00B02110"/>
    <w:rsid w:val="00B03081"/>
    <w:rsid w:val="00B03D26"/>
    <w:rsid w:val="00B07309"/>
    <w:rsid w:val="00B25F3E"/>
    <w:rsid w:val="00B2658E"/>
    <w:rsid w:val="00B32408"/>
    <w:rsid w:val="00B333B9"/>
    <w:rsid w:val="00B37F23"/>
    <w:rsid w:val="00B43DFC"/>
    <w:rsid w:val="00B50CAC"/>
    <w:rsid w:val="00B50FD2"/>
    <w:rsid w:val="00B642DB"/>
    <w:rsid w:val="00B74369"/>
    <w:rsid w:val="00B756A2"/>
    <w:rsid w:val="00B819B1"/>
    <w:rsid w:val="00B86B36"/>
    <w:rsid w:val="00B87014"/>
    <w:rsid w:val="00B9144E"/>
    <w:rsid w:val="00B947C6"/>
    <w:rsid w:val="00BA0EC5"/>
    <w:rsid w:val="00BA3CD8"/>
    <w:rsid w:val="00BA574F"/>
    <w:rsid w:val="00BA6687"/>
    <w:rsid w:val="00BB3CE7"/>
    <w:rsid w:val="00BB5A37"/>
    <w:rsid w:val="00BB7AA6"/>
    <w:rsid w:val="00BB7CD3"/>
    <w:rsid w:val="00BC6498"/>
    <w:rsid w:val="00BC74A1"/>
    <w:rsid w:val="00BD1B3E"/>
    <w:rsid w:val="00BD6106"/>
    <w:rsid w:val="00BE12B0"/>
    <w:rsid w:val="00BE1A90"/>
    <w:rsid w:val="00BE1E41"/>
    <w:rsid w:val="00BE319B"/>
    <w:rsid w:val="00BE481A"/>
    <w:rsid w:val="00BE63FC"/>
    <w:rsid w:val="00BF00F5"/>
    <w:rsid w:val="00BF1B5E"/>
    <w:rsid w:val="00BF1C67"/>
    <w:rsid w:val="00BF2268"/>
    <w:rsid w:val="00BF324B"/>
    <w:rsid w:val="00C00523"/>
    <w:rsid w:val="00C00966"/>
    <w:rsid w:val="00C01C81"/>
    <w:rsid w:val="00C073B7"/>
    <w:rsid w:val="00C13437"/>
    <w:rsid w:val="00C20E00"/>
    <w:rsid w:val="00C269C9"/>
    <w:rsid w:val="00C3569A"/>
    <w:rsid w:val="00C5389D"/>
    <w:rsid w:val="00C5552A"/>
    <w:rsid w:val="00C60262"/>
    <w:rsid w:val="00C6053B"/>
    <w:rsid w:val="00C616A6"/>
    <w:rsid w:val="00C62D21"/>
    <w:rsid w:val="00C62D54"/>
    <w:rsid w:val="00C678FA"/>
    <w:rsid w:val="00C7365E"/>
    <w:rsid w:val="00C8190A"/>
    <w:rsid w:val="00C81BCA"/>
    <w:rsid w:val="00C847C7"/>
    <w:rsid w:val="00C85D50"/>
    <w:rsid w:val="00C868CA"/>
    <w:rsid w:val="00C90FCA"/>
    <w:rsid w:val="00C93395"/>
    <w:rsid w:val="00CB1DD3"/>
    <w:rsid w:val="00CB5995"/>
    <w:rsid w:val="00CB7715"/>
    <w:rsid w:val="00CC1A31"/>
    <w:rsid w:val="00CC4C3B"/>
    <w:rsid w:val="00CC76EA"/>
    <w:rsid w:val="00CE605A"/>
    <w:rsid w:val="00CF1535"/>
    <w:rsid w:val="00CF39B6"/>
    <w:rsid w:val="00CF789A"/>
    <w:rsid w:val="00D04A29"/>
    <w:rsid w:val="00D06A1A"/>
    <w:rsid w:val="00D06E1C"/>
    <w:rsid w:val="00D12081"/>
    <w:rsid w:val="00D14F79"/>
    <w:rsid w:val="00D25587"/>
    <w:rsid w:val="00D27A34"/>
    <w:rsid w:val="00D40F4F"/>
    <w:rsid w:val="00D42F3C"/>
    <w:rsid w:val="00D463F2"/>
    <w:rsid w:val="00D5115B"/>
    <w:rsid w:val="00D535D4"/>
    <w:rsid w:val="00D567E0"/>
    <w:rsid w:val="00D750AE"/>
    <w:rsid w:val="00D851AF"/>
    <w:rsid w:val="00DA2834"/>
    <w:rsid w:val="00DA3BFF"/>
    <w:rsid w:val="00DA6DF9"/>
    <w:rsid w:val="00DA6FC7"/>
    <w:rsid w:val="00DB2762"/>
    <w:rsid w:val="00DB5428"/>
    <w:rsid w:val="00DD56D3"/>
    <w:rsid w:val="00DE1E85"/>
    <w:rsid w:val="00DF5378"/>
    <w:rsid w:val="00DF6058"/>
    <w:rsid w:val="00DF6256"/>
    <w:rsid w:val="00DF63C3"/>
    <w:rsid w:val="00DF63F1"/>
    <w:rsid w:val="00DF6CF0"/>
    <w:rsid w:val="00E02DC6"/>
    <w:rsid w:val="00E03197"/>
    <w:rsid w:val="00E05AEB"/>
    <w:rsid w:val="00E05C05"/>
    <w:rsid w:val="00E102AC"/>
    <w:rsid w:val="00E17747"/>
    <w:rsid w:val="00E25CD7"/>
    <w:rsid w:val="00E41CC2"/>
    <w:rsid w:val="00E432B8"/>
    <w:rsid w:val="00E46147"/>
    <w:rsid w:val="00E5592B"/>
    <w:rsid w:val="00E719E5"/>
    <w:rsid w:val="00E73A3F"/>
    <w:rsid w:val="00E808DE"/>
    <w:rsid w:val="00E8299F"/>
    <w:rsid w:val="00E844F6"/>
    <w:rsid w:val="00E84C9D"/>
    <w:rsid w:val="00E918E9"/>
    <w:rsid w:val="00E9567D"/>
    <w:rsid w:val="00EA0161"/>
    <w:rsid w:val="00EA22D3"/>
    <w:rsid w:val="00EA3524"/>
    <w:rsid w:val="00EA67ED"/>
    <w:rsid w:val="00EB2FF4"/>
    <w:rsid w:val="00EB64CC"/>
    <w:rsid w:val="00EC09ED"/>
    <w:rsid w:val="00ED0D0C"/>
    <w:rsid w:val="00ED1F18"/>
    <w:rsid w:val="00ED43CA"/>
    <w:rsid w:val="00EE3630"/>
    <w:rsid w:val="00EE518F"/>
    <w:rsid w:val="00EF67AB"/>
    <w:rsid w:val="00EF727C"/>
    <w:rsid w:val="00EF7405"/>
    <w:rsid w:val="00F03847"/>
    <w:rsid w:val="00F056FF"/>
    <w:rsid w:val="00F06FF6"/>
    <w:rsid w:val="00F11D0A"/>
    <w:rsid w:val="00F12692"/>
    <w:rsid w:val="00F16786"/>
    <w:rsid w:val="00F22A10"/>
    <w:rsid w:val="00F22AF0"/>
    <w:rsid w:val="00F259B5"/>
    <w:rsid w:val="00F30001"/>
    <w:rsid w:val="00F348DE"/>
    <w:rsid w:val="00F353C7"/>
    <w:rsid w:val="00F35B6F"/>
    <w:rsid w:val="00F41603"/>
    <w:rsid w:val="00F417C0"/>
    <w:rsid w:val="00F4676F"/>
    <w:rsid w:val="00F70A3F"/>
    <w:rsid w:val="00F725F3"/>
    <w:rsid w:val="00F76B2B"/>
    <w:rsid w:val="00F863C7"/>
    <w:rsid w:val="00FA1A25"/>
    <w:rsid w:val="00FA2892"/>
    <w:rsid w:val="00FA5684"/>
    <w:rsid w:val="00FA739B"/>
    <w:rsid w:val="00FC1DDE"/>
    <w:rsid w:val="00FC34BE"/>
    <w:rsid w:val="00FC38D4"/>
    <w:rsid w:val="00FD1A93"/>
    <w:rsid w:val="00FD4430"/>
    <w:rsid w:val="00FD6D69"/>
    <w:rsid w:val="00FE5911"/>
    <w:rsid w:val="00FF1450"/>
    <w:rsid w:val="00FF26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691C9A2B"/>
  <w15:docId w15:val="{A47EC24E-25DC-4FD9-B91B-12711AAF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0CAC"/>
    <w:pPr>
      <w:keepNext/>
      <w:keepLines/>
      <w:numPr>
        <w:numId w:val="1"/>
      </w:numPr>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B50CAC"/>
    <w:pPr>
      <w:keepNext/>
      <w:keepLines/>
      <w:numPr>
        <w:ilvl w:val="1"/>
        <w:numId w:val="1"/>
      </w:numPr>
      <w:spacing w:before="200" w:after="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B50CAC"/>
    <w:pPr>
      <w:keepNext/>
      <w:keepLines/>
      <w:numPr>
        <w:ilvl w:val="2"/>
        <w:numId w:val="1"/>
      </w:numPr>
      <w:spacing w:before="200" w:after="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uiPriority w:val="9"/>
    <w:semiHidden/>
    <w:unhideWhenUsed/>
    <w:qFormat/>
    <w:rsid w:val="00B50CAC"/>
    <w:pPr>
      <w:keepNext/>
      <w:keepLines/>
      <w:numPr>
        <w:ilvl w:val="3"/>
        <w:numId w:val="1"/>
      </w:numPr>
      <w:spacing w:before="200" w:after="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uiPriority w:val="9"/>
    <w:semiHidden/>
    <w:unhideWhenUsed/>
    <w:qFormat/>
    <w:rsid w:val="00B50CAC"/>
    <w:pPr>
      <w:keepNext/>
      <w:keepLines/>
      <w:numPr>
        <w:ilvl w:val="4"/>
        <w:numId w:val="1"/>
      </w:numPr>
      <w:spacing w:before="200" w:after="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uiPriority w:val="9"/>
    <w:semiHidden/>
    <w:unhideWhenUsed/>
    <w:qFormat/>
    <w:rsid w:val="00B50CAC"/>
    <w:pPr>
      <w:keepNext/>
      <w:keepLines/>
      <w:numPr>
        <w:ilvl w:val="5"/>
        <w:numId w:val="1"/>
      </w:numPr>
      <w:spacing w:before="200" w:after="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uiPriority w:val="9"/>
    <w:semiHidden/>
    <w:unhideWhenUsed/>
    <w:qFormat/>
    <w:rsid w:val="00B50C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0C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0C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0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1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8A"/>
  </w:style>
  <w:style w:type="paragraph" w:styleId="Footer">
    <w:name w:val="footer"/>
    <w:basedOn w:val="Normal"/>
    <w:link w:val="FooterChar"/>
    <w:uiPriority w:val="99"/>
    <w:unhideWhenUsed/>
    <w:rsid w:val="00331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8A"/>
  </w:style>
  <w:style w:type="character" w:customStyle="1" w:styleId="Heading1Char">
    <w:name w:val="Heading 1 Char"/>
    <w:basedOn w:val="DefaultParagraphFont"/>
    <w:link w:val="Heading1"/>
    <w:uiPriority w:val="9"/>
    <w:rsid w:val="00B50CAC"/>
    <w:rPr>
      <w:rFonts w:asciiTheme="majorHAnsi" w:eastAsiaTheme="majorEastAsia" w:hAnsiTheme="majorHAnsi" w:cstheme="majorBidi"/>
      <w:b/>
      <w:bCs/>
      <w:color w:val="31479E" w:themeColor="accent1" w:themeShade="BF"/>
      <w:sz w:val="28"/>
      <w:szCs w:val="28"/>
    </w:rPr>
  </w:style>
  <w:style w:type="character" w:customStyle="1" w:styleId="Heading2Char">
    <w:name w:val="Heading 2 Char"/>
    <w:basedOn w:val="DefaultParagraphFont"/>
    <w:link w:val="Heading2"/>
    <w:uiPriority w:val="9"/>
    <w:rsid w:val="00B50CAC"/>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B50CAC"/>
    <w:rPr>
      <w:rFonts w:asciiTheme="majorHAnsi" w:eastAsiaTheme="majorEastAsia" w:hAnsiTheme="majorHAnsi" w:cstheme="majorBidi"/>
      <w:b/>
      <w:bCs/>
      <w:color w:val="4E67C8" w:themeColor="accent1"/>
    </w:rPr>
  </w:style>
  <w:style w:type="character" w:customStyle="1" w:styleId="Heading4Char">
    <w:name w:val="Heading 4 Char"/>
    <w:basedOn w:val="DefaultParagraphFont"/>
    <w:link w:val="Heading4"/>
    <w:uiPriority w:val="9"/>
    <w:semiHidden/>
    <w:rsid w:val="00B50CAC"/>
    <w:rPr>
      <w:rFonts w:asciiTheme="majorHAnsi" w:eastAsiaTheme="majorEastAsia" w:hAnsiTheme="majorHAnsi" w:cstheme="majorBidi"/>
      <w:b/>
      <w:bCs/>
      <w:i/>
      <w:iCs/>
      <w:color w:val="4E67C8" w:themeColor="accent1"/>
    </w:rPr>
  </w:style>
  <w:style w:type="character" w:customStyle="1" w:styleId="Heading5Char">
    <w:name w:val="Heading 5 Char"/>
    <w:basedOn w:val="DefaultParagraphFont"/>
    <w:link w:val="Heading5"/>
    <w:uiPriority w:val="9"/>
    <w:semiHidden/>
    <w:rsid w:val="00B50CAC"/>
    <w:rPr>
      <w:rFonts w:asciiTheme="majorHAnsi" w:eastAsiaTheme="majorEastAsia" w:hAnsiTheme="majorHAnsi" w:cstheme="majorBidi"/>
      <w:color w:val="202F69" w:themeColor="accent1" w:themeShade="7F"/>
    </w:rPr>
  </w:style>
  <w:style w:type="character" w:customStyle="1" w:styleId="Heading6Char">
    <w:name w:val="Heading 6 Char"/>
    <w:basedOn w:val="DefaultParagraphFont"/>
    <w:link w:val="Heading6"/>
    <w:uiPriority w:val="9"/>
    <w:semiHidden/>
    <w:rsid w:val="00B50CAC"/>
    <w:rPr>
      <w:rFonts w:asciiTheme="majorHAnsi" w:eastAsiaTheme="majorEastAsia" w:hAnsiTheme="majorHAnsi" w:cstheme="majorBidi"/>
      <w:i/>
      <w:iCs/>
      <w:color w:val="202F69" w:themeColor="accent1" w:themeShade="7F"/>
    </w:rPr>
  </w:style>
  <w:style w:type="character" w:customStyle="1" w:styleId="Heading7Char">
    <w:name w:val="Heading 7 Char"/>
    <w:basedOn w:val="DefaultParagraphFont"/>
    <w:link w:val="Heading7"/>
    <w:uiPriority w:val="9"/>
    <w:semiHidden/>
    <w:rsid w:val="00B50C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0C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0CAC"/>
    <w:rPr>
      <w:rFonts w:asciiTheme="majorHAnsi" w:eastAsiaTheme="majorEastAsia" w:hAnsiTheme="majorHAnsi" w:cstheme="majorBidi"/>
      <w:i/>
      <w:iCs/>
      <w:color w:val="404040" w:themeColor="text1" w:themeTint="BF"/>
      <w:sz w:val="20"/>
      <w:szCs w:val="20"/>
    </w:rPr>
  </w:style>
  <w:style w:type="paragraph" w:customStyle="1" w:styleId="Table">
    <w:name w:val="Table"/>
    <w:basedOn w:val="BodyText"/>
    <w:rsid w:val="0039019C"/>
    <w:pPr>
      <w:tabs>
        <w:tab w:val="left" w:pos="284"/>
      </w:tabs>
      <w:spacing w:before="40" w:after="40" w:line="240" w:lineRule="auto"/>
    </w:pPr>
    <w:rPr>
      <w:rFonts w:ascii="Times New Roman" w:eastAsia="Times New Roman" w:hAnsi="Times New Roman" w:cs="Times New Roman"/>
      <w:sz w:val="24"/>
      <w:szCs w:val="20"/>
      <w:lang w:val="en-US"/>
    </w:rPr>
  </w:style>
  <w:style w:type="paragraph" w:styleId="BodyText">
    <w:name w:val="Body Text"/>
    <w:basedOn w:val="Normal"/>
    <w:link w:val="BodyTextChar"/>
    <w:uiPriority w:val="99"/>
    <w:semiHidden/>
    <w:unhideWhenUsed/>
    <w:rsid w:val="00B50CAC"/>
    <w:pPr>
      <w:spacing w:after="120"/>
    </w:pPr>
  </w:style>
  <w:style w:type="character" w:customStyle="1" w:styleId="BodyTextChar">
    <w:name w:val="Body Text Char"/>
    <w:basedOn w:val="DefaultParagraphFont"/>
    <w:link w:val="BodyText"/>
    <w:uiPriority w:val="99"/>
    <w:semiHidden/>
    <w:rsid w:val="00B50CAC"/>
  </w:style>
  <w:style w:type="paragraph" w:customStyle="1" w:styleId="TableHeading">
    <w:name w:val="Table Heading"/>
    <w:basedOn w:val="Table"/>
    <w:next w:val="Table"/>
    <w:rsid w:val="0039019C"/>
    <w:pPr>
      <w:jc w:val="center"/>
    </w:pPr>
    <w:rPr>
      <w:b/>
    </w:rPr>
  </w:style>
  <w:style w:type="paragraph" w:styleId="ListParagraph">
    <w:name w:val="List Paragraph"/>
    <w:basedOn w:val="Normal"/>
    <w:uiPriority w:val="34"/>
    <w:qFormat/>
    <w:rsid w:val="0044599D"/>
    <w:pPr>
      <w:ind w:left="720"/>
      <w:contextualSpacing/>
    </w:pPr>
    <w:rPr>
      <w:lang w:val="en-US"/>
    </w:rPr>
  </w:style>
  <w:style w:type="paragraph" w:styleId="Caption">
    <w:name w:val="caption"/>
    <w:basedOn w:val="Normal"/>
    <w:next w:val="Normal"/>
    <w:uiPriority w:val="35"/>
    <w:unhideWhenUsed/>
    <w:qFormat/>
    <w:rsid w:val="004F3582"/>
    <w:pPr>
      <w:spacing w:line="240" w:lineRule="auto"/>
    </w:pPr>
    <w:rPr>
      <w:b/>
      <w:bCs/>
      <w:color w:val="4E67C8" w:themeColor="accent1"/>
      <w:sz w:val="18"/>
      <w:szCs w:val="18"/>
    </w:rPr>
  </w:style>
  <w:style w:type="paragraph" w:styleId="BalloonText">
    <w:name w:val="Balloon Text"/>
    <w:basedOn w:val="Normal"/>
    <w:link w:val="BalloonTextChar"/>
    <w:uiPriority w:val="99"/>
    <w:semiHidden/>
    <w:unhideWhenUsed/>
    <w:rsid w:val="00B9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44E"/>
    <w:rPr>
      <w:rFonts w:ascii="Tahoma" w:hAnsi="Tahoma" w:cs="Tahoma"/>
      <w:sz w:val="16"/>
      <w:szCs w:val="16"/>
    </w:rPr>
  </w:style>
  <w:style w:type="character" w:styleId="CommentReference">
    <w:name w:val="annotation reference"/>
    <w:basedOn w:val="DefaultParagraphFont"/>
    <w:uiPriority w:val="99"/>
    <w:semiHidden/>
    <w:unhideWhenUsed/>
    <w:rsid w:val="00C81BCA"/>
    <w:rPr>
      <w:sz w:val="16"/>
      <w:szCs w:val="16"/>
    </w:rPr>
  </w:style>
  <w:style w:type="paragraph" w:styleId="CommentText">
    <w:name w:val="annotation text"/>
    <w:basedOn w:val="Normal"/>
    <w:link w:val="CommentTextChar"/>
    <w:uiPriority w:val="99"/>
    <w:unhideWhenUsed/>
    <w:rsid w:val="00C81BCA"/>
    <w:pPr>
      <w:spacing w:line="240" w:lineRule="auto"/>
    </w:pPr>
    <w:rPr>
      <w:sz w:val="20"/>
      <w:szCs w:val="20"/>
    </w:rPr>
  </w:style>
  <w:style w:type="character" w:customStyle="1" w:styleId="CommentTextChar">
    <w:name w:val="Comment Text Char"/>
    <w:basedOn w:val="DefaultParagraphFont"/>
    <w:link w:val="CommentText"/>
    <w:uiPriority w:val="99"/>
    <w:rsid w:val="00C81BCA"/>
    <w:rPr>
      <w:sz w:val="20"/>
      <w:szCs w:val="20"/>
    </w:rPr>
  </w:style>
  <w:style w:type="paragraph" w:styleId="CommentSubject">
    <w:name w:val="annotation subject"/>
    <w:basedOn w:val="CommentText"/>
    <w:next w:val="CommentText"/>
    <w:link w:val="CommentSubjectChar"/>
    <w:uiPriority w:val="99"/>
    <w:semiHidden/>
    <w:unhideWhenUsed/>
    <w:rsid w:val="00C81BCA"/>
    <w:rPr>
      <w:b/>
      <w:bCs/>
    </w:rPr>
  </w:style>
  <w:style w:type="character" w:customStyle="1" w:styleId="CommentSubjectChar">
    <w:name w:val="Comment Subject Char"/>
    <w:basedOn w:val="CommentTextChar"/>
    <w:link w:val="CommentSubject"/>
    <w:uiPriority w:val="99"/>
    <w:semiHidden/>
    <w:rsid w:val="00C81BCA"/>
    <w:rPr>
      <w:b/>
      <w:bCs/>
      <w:sz w:val="20"/>
      <w:szCs w:val="20"/>
    </w:rPr>
  </w:style>
  <w:style w:type="character" w:styleId="Hyperlink">
    <w:name w:val="Hyperlink"/>
    <w:basedOn w:val="DefaultParagraphFont"/>
    <w:uiPriority w:val="99"/>
    <w:unhideWhenUsed/>
    <w:rsid w:val="00C00966"/>
    <w:rPr>
      <w:color w:val="56C7AA" w:themeColor="hyperlink"/>
      <w:u w:val="single"/>
    </w:rPr>
  </w:style>
  <w:style w:type="character" w:styleId="FollowedHyperlink">
    <w:name w:val="FollowedHyperlink"/>
    <w:basedOn w:val="DefaultParagraphFont"/>
    <w:uiPriority w:val="99"/>
    <w:semiHidden/>
    <w:unhideWhenUsed/>
    <w:rsid w:val="00C00966"/>
    <w:rPr>
      <w:color w:val="59A8D1" w:themeColor="followedHyperlink"/>
      <w:u w:val="single"/>
    </w:rPr>
  </w:style>
  <w:style w:type="paragraph" w:styleId="PlainText">
    <w:name w:val="Plain Text"/>
    <w:basedOn w:val="Normal"/>
    <w:link w:val="PlainTextChar"/>
    <w:uiPriority w:val="99"/>
    <w:semiHidden/>
    <w:unhideWhenUsed/>
    <w:rsid w:val="00AD0D1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AD0D13"/>
    <w:rPr>
      <w:rFonts w:ascii="Calibri" w:hAnsi="Calibri" w:cs="Consolas"/>
      <w:szCs w:val="21"/>
    </w:rPr>
  </w:style>
  <w:style w:type="paragraph" w:styleId="FootnoteText">
    <w:name w:val="footnote text"/>
    <w:basedOn w:val="Normal"/>
    <w:link w:val="FootnoteTextChar"/>
    <w:uiPriority w:val="99"/>
    <w:semiHidden/>
    <w:unhideWhenUsed/>
    <w:rsid w:val="00E844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44F6"/>
    <w:rPr>
      <w:sz w:val="20"/>
      <w:szCs w:val="20"/>
    </w:rPr>
  </w:style>
  <w:style w:type="character" w:styleId="FootnoteReference">
    <w:name w:val="footnote reference"/>
    <w:basedOn w:val="DefaultParagraphFont"/>
    <w:uiPriority w:val="99"/>
    <w:semiHidden/>
    <w:unhideWhenUsed/>
    <w:rsid w:val="00E844F6"/>
    <w:rPr>
      <w:vertAlign w:val="superscript"/>
    </w:rPr>
  </w:style>
  <w:style w:type="paragraph" w:styleId="Revision">
    <w:name w:val="Revision"/>
    <w:hidden/>
    <w:uiPriority w:val="99"/>
    <w:semiHidden/>
    <w:rsid w:val="00956C9F"/>
    <w:pPr>
      <w:spacing w:after="0" w:line="240" w:lineRule="auto"/>
    </w:pPr>
  </w:style>
  <w:style w:type="paragraph" w:styleId="Title">
    <w:name w:val="Title"/>
    <w:basedOn w:val="Normal"/>
    <w:next w:val="Normal"/>
    <w:link w:val="TitleChar"/>
    <w:uiPriority w:val="10"/>
    <w:qFormat/>
    <w:rsid w:val="00DA6D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1964">
      <w:bodyDiv w:val="1"/>
      <w:marLeft w:val="0"/>
      <w:marRight w:val="0"/>
      <w:marTop w:val="0"/>
      <w:marBottom w:val="0"/>
      <w:divBdr>
        <w:top w:val="none" w:sz="0" w:space="0" w:color="auto"/>
        <w:left w:val="none" w:sz="0" w:space="0" w:color="auto"/>
        <w:bottom w:val="none" w:sz="0" w:space="0" w:color="auto"/>
        <w:right w:val="none" w:sz="0" w:space="0" w:color="auto"/>
      </w:divBdr>
    </w:div>
    <w:div w:id="874124375">
      <w:bodyDiv w:val="1"/>
      <w:marLeft w:val="0"/>
      <w:marRight w:val="0"/>
      <w:marTop w:val="0"/>
      <w:marBottom w:val="0"/>
      <w:divBdr>
        <w:top w:val="none" w:sz="0" w:space="0" w:color="auto"/>
        <w:left w:val="none" w:sz="0" w:space="0" w:color="auto"/>
        <w:bottom w:val="none" w:sz="0" w:space="0" w:color="auto"/>
        <w:right w:val="none" w:sz="0" w:space="0" w:color="auto"/>
      </w:divBdr>
    </w:div>
    <w:div w:id="953169779">
      <w:bodyDiv w:val="1"/>
      <w:marLeft w:val="0"/>
      <w:marRight w:val="0"/>
      <w:marTop w:val="0"/>
      <w:marBottom w:val="0"/>
      <w:divBdr>
        <w:top w:val="none" w:sz="0" w:space="0" w:color="auto"/>
        <w:left w:val="none" w:sz="0" w:space="0" w:color="auto"/>
        <w:bottom w:val="none" w:sz="0" w:space="0" w:color="auto"/>
        <w:right w:val="none" w:sz="0" w:space="0" w:color="auto"/>
      </w:divBdr>
    </w:div>
    <w:div w:id="1060245604">
      <w:bodyDiv w:val="1"/>
      <w:marLeft w:val="0"/>
      <w:marRight w:val="0"/>
      <w:marTop w:val="0"/>
      <w:marBottom w:val="0"/>
      <w:divBdr>
        <w:top w:val="none" w:sz="0" w:space="0" w:color="auto"/>
        <w:left w:val="none" w:sz="0" w:space="0" w:color="auto"/>
        <w:bottom w:val="none" w:sz="0" w:space="0" w:color="auto"/>
        <w:right w:val="none" w:sz="0" w:space="0" w:color="auto"/>
      </w:divBdr>
    </w:div>
    <w:div w:id="1237285322">
      <w:bodyDiv w:val="1"/>
      <w:marLeft w:val="0"/>
      <w:marRight w:val="0"/>
      <w:marTop w:val="0"/>
      <w:marBottom w:val="0"/>
      <w:divBdr>
        <w:top w:val="none" w:sz="0" w:space="0" w:color="auto"/>
        <w:left w:val="none" w:sz="0" w:space="0" w:color="auto"/>
        <w:bottom w:val="none" w:sz="0" w:space="0" w:color="auto"/>
        <w:right w:val="none" w:sz="0" w:space="0" w:color="auto"/>
      </w:divBdr>
    </w:div>
    <w:div w:id="1679380798">
      <w:bodyDiv w:val="1"/>
      <w:marLeft w:val="0"/>
      <w:marRight w:val="0"/>
      <w:marTop w:val="0"/>
      <w:marBottom w:val="0"/>
      <w:divBdr>
        <w:top w:val="none" w:sz="0" w:space="0" w:color="auto"/>
        <w:left w:val="none" w:sz="0" w:space="0" w:color="auto"/>
        <w:bottom w:val="none" w:sz="0" w:space="0" w:color="auto"/>
        <w:right w:val="none" w:sz="0" w:space="0" w:color="auto"/>
      </w:divBdr>
    </w:div>
    <w:div w:id="1809782698">
      <w:bodyDiv w:val="1"/>
      <w:marLeft w:val="0"/>
      <w:marRight w:val="0"/>
      <w:marTop w:val="0"/>
      <w:marBottom w:val="0"/>
      <w:divBdr>
        <w:top w:val="none" w:sz="0" w:space="0" w:color="auto"/>
        <w:left w:val="none" w:sz="0" w:space="0" w:color="auto"/>
        <w:bottom w:val="none" w:sz="0" w:space="0" w:color="auto"/>
        <w:right w:val="none" w:sz="0" w:space="0" w:color="auto"/>
      </w:divBdr>
    </w:div>
    <w:div w:id="1832595061">
      <w:bodyDiv w:val="1"/>
      <w:marLeft w:val="0"/>
      <w:marRight w:val="0"/>
      <w:marTop w:val="0"/>
      <w:marBottom w:val="0"/>
      <w:divBdr>
        <w:top w:val="none" w:sz="0" w:space="0" w:color="auto"/>
        <w:left w:val="none" w:sz="0" w:space="0" w:color="auto"/>
        <w:bottom w:val="none" w:sz="0" w:space="0" w:color="auto"/>
        <w:right w:val="none" w:sz="0" w:space="0" w:color="auto"/>
      </w:divBdr>
    </w:div>
    <w:div w:id="19081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Slipstream">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lipstream">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CF2A7-976E-4D62-AD5A-44597B1E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3836</TotalTime>
  <Pages>17</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ASC-CSA</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Cusson, Jean-François (ASC/CSA)</dc:creator>
  <cp:keywords/>
  <dc:description/>
  <cp:lastModifiedBy>Cusson, Jean-François (ASC/CSA)</cp:lastModifiedBy>
  <cp:revision>493</cp:revision>
  <cp:lastPrinted>2017-09-28T19:23:00Z</cp:lastPrinted>
  <dcterms:created xsi:type="dcterms:W3CDTF">2017-09-28T17:29:00Z</dcterms:created>
  <dcterms:modified xsi:type="dcterms:W3CDTF">2019-01-30T18:36:00Z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-839417343</vt:i4>
  </property>
</Properties>
</file>