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Helvetica" w:cs="Helvetica" w:eastAsia="Helvetica" w:hAnsi="Helvetica"/>
          <w:color w:val="cccccc"/>
          <w:sz w:val="18"/>
          <w:szCs w:val="18"/>
        </w:rPr>
        <w:drawing>
          <wp:inline distB="114300" distT="114300" distL="114300" distR="114300">
            <wp:extent cx="5943600" cy="3670300"/>
            <wp:effectExtent b="0" l="0" r="0" t="0"/>
            <wp:docPr descr="Selection Sort Analysis" id="1" name="image2.png"/>
            <a:graphic>
              <a:graphicData uri="http://schemas.openxmlformats.org/drawingml/2006/picture">
                <pic:pic>
                  <pic:nvPicPr>
                    <pic:cNvPr descr="Selection Sort Analysis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Helvetic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