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D67E2" w14:textId="77777777" w:rsidR="00CB040E" w:rsidRPr="00C17E4F" w:rsidRDefault="00C17E4F">
      <w:pPr>
        <w:rPr>
          <w:rFonts w:ascii="Arial" w:hAnsi="Arial" w:cs="Arial"/>
          <w:b/>
          <w:sz w:val="28"/>
          <w:szCs w:val="28"/>
          <w:u w:val="single"/>
        </w:rPr>
      </w:pPr>
      <w:r>
        <w:rPr>
          <w:rFonts w:ascii="Arial" w:hAnsi="Arial" w:cs="Arial"/>
          <w:b/>
          <w:sz w:val="28"/>
          <w:szCs w:val="28"/>
          <w:u w:val="single"/>
        </w:rPr>
        <w:t xml:space="preserve">(Appendix K </w:t>
      </w:r>
      <w:r w:rsidRPr="00236BA1">
        <w:rPr>
          <w:rFonts w:ascii="Arial" w:hAnsi="Arial" w:cs="Arial"/>
          <w:b/>
          <w:sz w:val="28"/>
          <w:szCs w:val="28"/>
          <w:u w:val="single"/>
        </w:rPr>
        <w:t>Study Budget Sheet)</w:t>
      </w:r>
    </w:p>
    <w:tbl>
      <w:tblPr>
        <w:tblStyle w:val="TableGridLight"/>
        <w:tblW w:w="9371" w:type="dxa"/>
        <w:tblLook w:val="00A0" w:firstRow="1" w:lastRow="0" w:firstColumn="1" w:lastColumn="0" w:noHBand="0" w:noVBand="0"/>
      </w:tblPr>
      <w:tblGrid>
        <w:gridCol w:w="2791"/>
        <w:gridCol w:w="2330"/>
        <w:gridCol w:w="2332"/>
        <w:gridCol w:w="1918"/>
      </w:tblGrid>
      <w:tr w:rsidR="00547640" w:rsidRPr="00836939" w14:paraId="62883D94" w14:textId="77777777" w:rsidTr="00FB1BD6">
        <w:tc>
          <w:tcPr>
            <w:tcW w:w="2791" w:type="dxa"/>
          </w:tcPr>
          <w:p w14:paraId="192F2197" w14:textId="2746C3CD" w:rsidR="00547640" w:rsidRDefault="00547640" w:rsidP="00547640">
            <w:pPr>
              <w:rPr>
                <w:rFonts w:ascii="Arial" w:hAnsi="Arial" w:cs="Arial"/>
                <w:b/>
                <w:bCs/>
                <w:color w:val="365F91"/>
                <w:sz w:val="24"/>
                <w:szCs w:val="24"/>
                <w:u w:val="single"/>
              </w:rPr>
            </w:pPr>
          </w:p>
        </w:tc>
        <w:tc>
          <w:tcPr>
            <w:tcW w:w="2330" w:type="dxa"/>
          </w:tcPr>
          <w:p w14:paraId="40286A35" w14:textId="18BAC8B7" w:rsidR="00547640" w:rsidRPr="00402A92" w:rsidRDefault="00547640" w:rsidP="00547640">
            <w:pPr>
              <w:rPr>
                <w:rFonts w:ascii="Arial" w:hAnsi="Arial" w:cs="Arial"/>
                <w:b/>
                <w:bCs/>
                <w:color w:val="365F91"/>
                <w:sz w:val="24"/>
                <w:szCs w:val="24"/>
                <w:u w:val="single"/>
              </w:rPr>
            </w:pPr>
            <w:r w:rsidRPr="00402A92">
              <w:rPr>
                <w:b/>
                <w:color w:val="365F91"/>
              </w:rPr>
              <w:t>Unit amount ($)</w:t>
            </w:r>
          </w:p>
        </w:tc>
        <w:tc>
          <w:tcPr>
            <w:tcW w:w="2332" w:type="dxa"/>
          </w:tcPr>
          <w:p w14:paraId="697F509D" w14:textId="50B2C183" w:rsidR="00547640" w:rsidRPr="00402A92" w:rsidRDefault="00547640" w:rsidP="00547640">
            <w:pPr>
              <w:rPr>
                <w:rFonts w:ascii="Arial" w:hAnsi="Arial" w:cs="Arial"/>
                <w:b/>
                <w:bCs/>
                <w:color w:val="365F91"/>
                <w:sz w:val="24"/>
                <w:szCs w:val="24"/>
                <w:u w:val="single"/>
              </w:rPr>
            </w:pPr>
            <w:r w:rsidRPr="00402A92">
              <w:rPr>
                <w:b/>
                <w:color w:val="365F91"/>
              </w:rPr>
              <w:t>Quantity</w:t>
            </w:r>
          </w:p>
        </w:tc>
        <w:tc>
          <w:tcPr>
            <w:tcW w:w="1918" w:type="dxa"/>
          </w:tcPr>
          <w:p w14:paraId="54447D50" w14:textId="5BF0284C" w:rsidR="00547640" w:rsidRPr="00402A92" w:rsidRDefault="00547640" w:rsidP="00547640">
            <w:pPr>
              <w:rPr>
                <w:rFonts w:ascii="Arial" w:hAnsi="Arial" w:cs="Arial"/>
                <w:b/>
                <w:bCs/>
                <w:color w:val="365F91"/>
                <w:sz w:val="24"/>
                <w:szCs w:val="24"/>
                <w:u w:val="single"/>
              </w:rPr>
            </w:pPr>
            <w:r w:rsidRPr="00402A92">
              <w:rPr>
                <w:b/>
                <w:color w:val="365F91"/>
              </w:rPr>
              <w:t>Total ($)</w:t>
            </w:r>
          </w:p>
        </w:tc>
      </w:tr>
      <w:tr w:rsidR="00547640" w:rsidRPr="00836939" w14:paraId="5D4D67E7" w14:textId="77777777" w:rsidTr="00FB1BD6">
        <w:tc>
          <w:tcPr>
            <w:tcW w:w="2791" w:type="dxa"/>
          </w:tcPr>
          <w:p w14:paraId="5D4D67E3" w14:textId="2B5AF831" w:rsidR="00547640" w:rsidRPr="00836939" w:rsidRDefault="00547640" w:rsidP="00547640">
            <w:pPr>
              <w:rPr>
                <w:rFonts w:ascii="Arial" w:hAnsi="Arial" w:cs="Arial"/>
                <w:b/>
                <w:bCs/>
                <w:color w:val="365F91"/>
                <w:sz w:val="24"/>
                <w:szCs w:val="24"/>
                <w:u w:val="single"/>
              </w:rPr>
            </w:pPr>
            <w:r w:rsidRPr="00836939">
              <w:rPr>
                <w:rFonts w:ascii="Arial" w:hAnsi="Arial" w:cs="Arial"/>
                <w:b/>
                <w:bCs/>
                <w:color w:val="365F91"/>
                <w:sz w:val="24"/>
                <w:szCs w:val="24"/>
                <w:u w:val="single"/>
              </w:rPr>
              <w:t>A) Salaries</w:t>
            </w:r>
          </w:p>
        </w:tc>
        <w:tc>
          <w:tcPr>
            <w:tcW w:w="2330" w:type="dxa"/>
          </w:tcPr>
          <w:p w14:paraId="5D4D67E4" w14:textId="77777777" w:rsidR="00547640" w:rsidRPr="00836939" w:rsidRDefault="00547640" w:rsidP="00547640">
            <w:pPr>
              <w:rPr>
                <w:rFonts w:ascii="Arial" w:hAnsi="Arial" w:cs="Arial"/>
                <w:b/>
                <w:bCs/>
                <w:color w:val="365F91"/>
                <w:sz w:val="24"/>
                <w:szCs w:val="24"/>
                <w:u w:val="single"/>
              </w:rPr>
            </w:pPr>
          </w:p>
        </w:tc>
        <w:tc>
          <w:tcPr>
            <w:tcW w:w="2332" w:type="dxa"/>
          </w:tcPr>
          <w:p w14:paraId="5D4D67E5" w14:textId="77777777" w:rsidR="00547640" w:rsidRPr="00836939" w:rsidRDefault="00547640" w:rsidP="00547640">
            <w:pPr>
              <w:rPr>
                <w:rFonts w:ascii="Arial" w:hAnsi="Arial" w:cs="Arial"/>
                <w:b/>
                <w:bCs/>
                <w:color w:val="365F91"/>
                <w:sz w:val="24"/>
                <w:szCs w:val="24"/>
                <w:u w:val="single"/>
              </w:rPr>
            </w:pPr>
          </w:p>
        </w:tc>
        <w:tc>
          <w:tcPr>
            <w:tcW w:w="1918" w:type="dxa"/>
          </w:tcPr>
          <w:p w14:paraId="5D4D67E6" w14:textId="77777777" w:rsidR="00547640" w:rsidRPr="00836939" w:rsidRDefault="00547640" w:rsidP="00547640">
            <w:pPr>
              <w:rPr>
                <w:rFonts w:ascii="Arial" w:hAnsi="Arial" w:cs="Arial"/>
                <w:b/>
                <w:bCs/>
                <w:color w:val="365F91"/>
                <w:sz w:val="24"/>
                <w:szCs w:val="24"/>
                <w:u w:val="single"/>
              </w:rPr>
            </w:pPr>
          </w:p>
        </w:tc>
      </w:tr>
      <w:tr w:rsidR="00547640" w:rsidRPr="00836939" w14:paraId="5D4D67F1" w14:textId="77777777" w:rsidTr="00FB1BD6">
        <w:tc>
          <w:tcPr>
            <w:tcW w:w="2791" w:type="dxa"/>
          </w:tcPr>
          <w:p w14:paraId="5D4D67ED" w14:textId="77777777" w:rsidR="00547640" w:rsidRPr="00836939" w:rsidRDefault="00547640" w:rsidP="00547640">
            <w:pPr>
              <w:rPr>
                <w:b/>
                <w:bCs/>
                <w:color w:val="365F91"/>
              </w:rPr>
            </w:pPr>
            <w:r>
              <w:rPr>
                <w:b/>
                <w:bCs/>
                <w:color w:val="365F91"/>
              </w:rPr>
              <w:t>Student researcher stipend</w:t>
            </w:r>
          </w:p>
        </w:tc>
        <w:tc>
          <w:tcPr>
            <w:tcW w:w="2330" w:type="dxa"/>
          </w:tcPr>
          <w:p w14:paraId="5D4D67EE" w14:textId="77777777" w:rsidR="00547640" w:rsidRPr="00836939" w:rsidRDefault="00547640" w:rsidP="00547640">
            <w:pPr>
              <w:rPr>
                <w:color w:val="365F91"/>
              </w:rPr>
            </w:pPr>
            <w:r>
              <w:rPr>
                <w:color w:val="365F91"/>
              </w:rPr>
              <w:t>2,000 per month</w:t>
            </w:r>
          </w:p>
        </w:tc>
        <w:tc>
          <w:tcPr>
            <w:tcW w:w="2332" w:type="dxa"/>
          </w:tcPr>
          <w:p w14:paraId="5D4D67EF" w14:textId="77777777" w:rsidR="00547640" w:rsidRPr="00836939" w:rsidRDefault="00547640" w:rsidP="00547640">
            <w:pPr>
              <w:rPr>
                <w:color w:val="365F91"/>
              </w:rPr>
            </w:pPr>
            <w:r>
              <w:rPr>
                <w:color w:val="365F91"/>
              </w:rPr>
              <w:t>4 months</w:t>
            </w:r>
          </w:p>
        </w:tc>
        <w:tc>
          <w:tcPr>
            <w:tcW w:w="1918" w:type="dxa"/>
          </w:tcPr>
          <w:p w14:paraId="5D4D67F0" w14:textId="77777777" w:rsidR="00547640" w:rsidRPr="00836939" w:rsidRDefault="00547640" w:rsidP="00547640">
            <w:pPr>
              <w:rPr>
                <w:color w:val="365F91"/>
              </w:rPr>
            </w:pPr>
            <w:r>
              <w:rPr>
                <w:color w:val="365F91"/>
              </w:rPr>
              <w:t>8,000</w:t>
            </w:r>
          </w:p>
        </w:tc>
      </w:tr>
      <w:tr w:rsidR="00547640" w:rsidRPr="00836939" w14:paraId="5D4D67F6" w14:textId="77777777" w:rsidTr="00FB1BD6">
        <w:tc>
          <w:tcPr>
            <w:tcW w:w="2791" w:type="dxa"/>
          </w:tcPr>
          <w:p w14:paraId="5D4D67F2" w14:textId="77777777" w:rsidR="00547640" w:rsidRPr="00836939" w:rsidRDefault="00547640" w:rsidP="00547640">
            <w:pPr>
              <w:rPr>
                <w:rFonts w:ascii="Arial" w:hAnsi="Arial" w:cs="Arial"/>
                <w:b/>
                <w:bCs/>
                <w:color w:val="365F91"/>
                <w:sz w:val="24"/>
                <w:szCs w:val="24"/>
                <w:u w:val="single"/>
              </w:rPr>
            </w:pPr>
            <w:r w:rsidRPr="00836939">
              <w:rPr>
                <w:rFonts w:ascii="Arial" w:hAnsi="Arial" w:cs="Arial"/>
                <w:b/>
                <w:bCs/>
                <w:color w:val="365F91"/>
                <w:sz w:val="24"/>
                <w:szCs w:val="24"/>
                <w:u w:val="single"/>
              </w:rPr>
              <w:t>B) Other expenses</w:t>
            </w:r>
          </w:p>
        </w:tc>
        <w:tc>
          <w:tcPr>
            <w:tcW w:w="2330" w:type="dxa"/>
          </w:tcPr>
          <w:p w14:paraId="5D4D67F3" w14:textId="77777777" w:rsidR="00547640" w:rsidRPr="00836939" w:rsidRDefault="00547640" w:rsidP="00547640">
            <w:pPr>
              <w:rPr>
                <w:rFonts w:ascii="Arial" w:hAnsi="Arial" w:cs="Arial"/>
                <w:color w:val="365F91"/>
                <w:sz w:val="24"/>
                <w:szCs w:val="24"/>
                <w:u w:val="single"/>
              </w:rPr>
            </w:pPr>
          </w:p>
        </w:tc>
        <w:tc>
          <w:tcPr>
            <w:tcW w:w="2332" w:type="dxa"/>
          </w:tcPr>
          <w:p w14:paraId="5D4D67F4" w14:textId="77777777" w:rsidR="00547640" w:rsidRPr="00836939" w:rsidRDefault="00547640" w:rsidP="00547640">
            <w:pPr>
              <w:rPr>
                <w:rFonts w:ascii="Arial" w:hAnsi="Arial" w:cs="Arial"/>
                <w:color w:val="365F91"/>
                <w:sz w:val="24"/>
                <w:szCs w:val="24"/>
                <w:u w:val="single"/>
              </w:rPr>
            </w:pPr>
          </w:p>
        </w:tc>
        <w:tc>
          <w:tcPr>
            <w:tcW w:w="1918" w:type="dxa"/>
          </w:tcPr>
          <w:p w14:paraId="5D4D67F5" w14:textId="77777777" w:rsidR="00547640" w:rsidRPr="00836939" w:rsidRDefault="00547640" w:rsidP="00547640">
            <w:pPr>
              <w:rPr>
                <w:rFonts w:ascii="Arial" w:hAnsi="Arial" w:cs="Arial"/>
                <w:color w:val="365F91"/>
                <w:sz w:val="24"/>
                <w:szCs w:val="24"/>
                <w:u w:val="single"/>
              </w:rPr>
            </w:pPr>
          </w:p>
        </w:tc>
      </w:tr>
      <w:tr w:rsidR="00547640" w:rsidRPr="00836939" w14:paraId="5D4D67FB" w14:textId="77777777" w:rsidTr="00C17E4F">
        <w:tc>
          <w:tcPr>
            <w:tcW w:w="2791" w:type="dxa"/>
          </w:tcPr>
          <w:p w14:paraId="5D4D67F7" w14:textId="77777777" w:rsidR="00547640" w:rsidRPr="00836939" w:rsidRDefault="00547640" w:rsidP="00547640">
            <w:pPr>
              <w:rPr>
                <w:b/>
                <w:bCs/>
                <w:color w:val="365F91"/>
              </w:rPr>
            </w:pPr>
            <w:r w:rsidRPr="00836939">
              <w:rPr>
                <w:b/>
                <w:bCs/>
                <w:color w:val="365F91"/>
              </w:rPr>
              <w:t>Participant honorarium</w:t>
            </w:r>
          </w:p>
        </w:tc>
        <w:tc>
          <w:tcPr>
            <w:tcW w:w="2330" w:type="dxa"/>
          </w:tcPr>
          <w:p w14:paraId="5D4D67F8" w14:textId="77777777" w:rsidR="00547640" w:rsidRPr="00836939" w:rsidRDefault="00547640" w:rsidP="00547640">
            <w:pPr>
              <w:rPr>
                <w:color w:val="365F91"/>
              </w:rPr>
            </w:pPr>
            <w:r>
              <w:rPr>
                <w:color w:val="365F91"/>
              </w:rPr>
              <w:t>200 per parent child pair</w:t>
            </w:r>
          </w:p>
        </w:tc>
        <w:tc>
          <w:tcPr>
            <w:tcW w:w="2332" w:type="dxa"/>
          </w:tcPr>
          <w:p w14:paraId="5D4D67F9" w14:textId="77777777" w:rsidR="00547640" w:rsidRPr="00836939" w:rsidRDefault="00547640" w:rsidP="00547640">
            <w:pPr>
              <w:rPr>
                <w:color w:val="365F91"/>
              </w:rPr>
            </w:pPr>
            <w:r>
              <w:rPr>
                <w:color w:val="365F91"/>
              </w:rPr>
              <w:t>6 pairs</w:t>
            </w:r>
          </w:p>
        </w:tc>
        <w:tc>
          <w:tcPr>
            <w:tcW w:w="1918" w:type="dxa"/>
          </w:tcPr>
          <w:p w14:paraId="5D4D67FA" w14:textId="77777777" w:rsidR="00547640" w:rsidRPr="00836939" w:rsidRDefault="00547640" w:rsidP="00547640">
            <w:pPr>
              <w:rPr>
                <w:color w:val="365F91"/>
              </w:rPr>
            </w:pPr>
            <w:r>
              <w:rPr>
                <w:color w:val="365F91"/>
              </w:rPr>
              <w:t>1,200</w:t>
            </w:r>
          </w:p>
        </w:tc>
      </w:tr>
      <w:tr w:rsidR="00547640" w:rsidRPr="00836939" w14:paraId="5D4D67FF" w14:textId="77777777" w:rsidTr="00C17E4F">
        <w:tc>
          <w:tcPr>
            <w:tcW w:w="2791" w:type="dxa"/>
          </w:tcPr>
          <w:p w14:paraId="5D4D67FC" w14:textId="77777777" w:rsidR="00547640" w:rsidRPr="00836939" w:rsidRDefault="00547640" w:rsidP="00547640">
            <w:pPr>
              <w:rPr>
                <w:rFonts w:ascii="Arial" w:hAnsi="Arial" w:cs="Arial"/>
                <w:b/>
                <w:bCs/>
                <w:color w:val="365F91"/>
                <w:sz w:val="24"/>
                <w:szCs w:val="24"/>
                <w:u w:val="single"/>
              </w:rPr>
            </w:pPr>
            <w:r w:rsidRPr="00836939">
              <w:rPr>
                <w:rFonts w:ascii="Arial" w:hAnsi="Arial" w:cs="Arial"/>
                <w:b/>
                <w:bCs/>
                <w:color w:val="365F91"/>
                <w:sz w:val="24"/>
                <w:szCs w:val="24"/>
                <w:u w:val="single"/>
              </w:rPr>
              <w:t>C) Equipment</w:t>
            </w:r>
          </w:p>
        </w:tc>
        <w:tc>
          <w:tcPr>
            <w:tcW w:w="4662" w:type="dxa"/>
            <w:gridSpan w:val="2"/>
          </w:tcPr>
          <w:p w14:paraId="5D4D67FD" w14:textId="77777777" w:rsidR="00547640" w:rsidRPr="00836939" w:rsidRDefault="00547640" w:rsidP="00547640">
            <w:pPr>
              <w:rPr>
                <w:rFonts w:ascii="Arial" w:hAnsi="Arial" w:cs="Arial"/>
                <w:color w:val="365F91"/>
                <w:sz w:val="24"/>
                <w:szCs w:val="24"/>
                <w:u w:val="single"/>
              </w:rPr>
            </w:pPr>
          </w:p>
        </w:tc>
        <w:tc>
          <w:tcPr>
            <w:tcW w:w="1918" w:type="dxa"/>
          </w:tcPr>
          <w:p w14:paraId="5D4D67FE" w14:textId="77777777" w:rsidR="00547640" w:rsidRPr="00836939" w:rsidRDefault="00547640" w:rsidP="00547640">
            <w:pPr>
              <w:rPr>
                <w:rFonts w:ascii="Arial" w:hAnsi="Arial" w:cs="Arial"/>
                <w:color w:val="365F91"/>
                <w:sz w:val="24"/>
                <w:szCs w:val="24"/>
                <w:u w:val="single"/>
              </w:rPr>
            </w:pPr>
          </w:p>
        </w:tc>
      </w:tr>
      <w:tr w:rsidR="00547640" w:rsidRPr="00836939" w14:paraId="5D4D6804" w14:textId="77777777" w:rsidTr="00C17E4F">
        <w:tc>
          <w:tcPr>
            <w:tcW w:w="2791" w:type="dxa"/>
          </w:tcPr>
          <w:p w14:paraId="5D4D6800" w14:textId="77777777" w:rsidR="00547640" w:rsidRPr="00836939" w:rsidRDefault="00547640" w:rsidP="00547640">
            <w:pPr>
              <w:rPr>
                <w:b/>
                <w:bCs/>
                <w:color w:val="365F91"/>
              </w:rPr>
            </w:pPr>
            <w:r>
              <w:rPr>
                <w:b/>
                <w:bCs/>
                <w:color w:val="365F91"/>
              </w:rPr>
              <w:t>Kinect 2.0 camera</w:t>
            </w:r>
          </w:p>
        </w:tc>
        <w:tc>
          <w:tcPr>
            <w:tcW w:w="2330" w:type="dxa"/>
          </w:tcPr>
          <w:p w14:paraId="5D4D6801" w14:textId="77777777" w:rsidR="00547640" w:rsidRPr="00836939" w:rsidRDefault="00547640" w:rsidP="00547640">
            <w:pPr>
              <w:rPr>
                <w:color w:val="365F91"/>
              </w:rPr>
            </w:pPr>
            <w:r>
              <w:rPr>
                <w:color w:val="365F91"/>
              </w:rPr>
              <w:t>400</w:t>
            </w:r>
          </w:p>
        </w:tc>
        <w:tc>
          <w:tcPr>
            <w:tcW w:w="2332" w:type="dxa"/>
          </w:tcPr>
          <w:p w14:paraId="5D4D6802" w14:textId="77777777" w:rsidR="00547640" w:rsidRPr="00836939" w:rsidRDefault="00547640" w:rsidP="00547640">
            <w:pPr>
              <w:rPr>
                <w:color w:val="365F91"/>
              </w:rPr>
            </w:pPr>
            <w:r>
              <w:rPr>
                <w:color w:val="365F91"/>
              </w:rPr>
              <w:t>1</w:t>
            </w:r>
          </w:p>
        </w:tc>
        <w:tc>
          <w:tcPr>
            <w:tcW w:w="1918" w:type="dxa"/>
          </w:tcPr>
          <w:p w14:paraId="5D4D6803" w14:textId="77777777" w:rsidR="00547640" w:rsidRPr="00836939" w:rsidRDefault="00547640" w:rsidP="00547640">
            <w:pPr>
              <w:rPr>
                <w:color w:val="365F91"/>
              </w:rPr>
            </w:pPr>
            <w:r>
              <w:rPr>
                <w:color w:val="365F91"/>
              </w:rPr>
              <w:t>400</w:t>
            </w:r>
          </w:p>
        </w:tc>
      </w:tr>
      <w:tr w:rsidR="00547640" w:rsidRPr="00836939" w14:paraId="5D4D6809" w14:textId="77777777" w:rsidTr="00FB1BD6">
        <w:tc>
          <w:tcPr>
            <w:tcW w:w="2791" w:type="dxa"/>
          </w:tcPr>
          <w:p w14:paraId="5D4D6805" w14:textId="77777777" w:rsidR="00547640" w:rsidRPr="00836939" w:rsidRDefault="00547640" w:rsidP="00547640">
            <w:pPr>
              <w:rPr>
                <w:b/>
                <w:bCs/>
                <w:color w:val="365F91"/>
              </w:rPr>
            </w:pPr>
            <w:r>
              <w:rPr>
                <w:b/>
                <w:bCs/>
                <w:color w:val="365F91"/>
              </w:rPr>
              <w:t>Scene and overhead cameras</w:t>
            </w:r>
          </w:p>
        </w:tc>
        <w:tc>
          <w:tcPr>
            <w:tcW w:w="2330" w:type="dxa"/>
          </w:tcPr>
          <w:p w14:paraId="5D4D6806" w14:textId="77777777" w:rsidR="00547640" w:rsidRPr="00836939" w:rsidRDefault="00547640" w:rsidP="00547640">
            <w:pPr>
              <w:rPr>
                <w:color w:val="365F91"/>
              </w:rPr>
            </w:pPr>
            <w:r>
              <w:rPr>
                <w:color w:val="365F91"/>
              </w:rPr>
              <w:t>20</w:t>
            </w:r>
          </w:p>
        </w:tc>
        <w:tc>
          <w:tcPr>
            <w:tcW w:w="2332" w:type="dxa"/>
          </w:tcPr>
          <w:p w14:paraId="5D4D6807" w14:textId="77777777" w:rsidR="00547640" w:rsidRPr="00836939" w:rsidRDefault="00547640" w:rsidP="00547640">
            <w:pPr>
              <w:rPr>
                <w:color w:val="365F91"/>
              </w:rPr>
            </w:pPr>
            <w:r>
              <w:rPr>
                <w:color w:val="365F91"/>
              </w:rPr>
              <w:t>2</w:t>
            </w:r>
          </w:p>
        </w:tc>
        <w:tc>
          <w:tcPr>
            <w:tcW w:w="1918" w:type="dxa"/>
          </w:tcPr>
          <w:p w14:paraId="5D4D6808" w14:textId="77777777" w:rsidR="00547640" w:rsidRPr="00836939" w:rsidRDefault="00547640" w:rsidP="00547640">
            <w:pPr>
              <w:rPr>
                <w:color w:val="365F91"/>
              </w:rPr>
            </w:pPr>
            <w:r>
              <w:rPr>
                <w:color w:val="365F91"/>
              </w:rPr>
              <w:t>40</w:t>
            </w:r>
          </w:p>
        </w:tc>
      </w:tr>
      <w:tr w:rsidR="00547640" w:rsidRPr="00836939" w14:paraId="5D4D680E" w14:textId="77777777" w:rsidTr="00FB1BD6">
        <w:tc>
          <w:tcPr>
            <w:tcW w:w="2791" w:type="dxa"/>
          </w:tcPr>
          <w:p w14:paraId="5D4D680A" w14:textId="77777777" w:rsidR="00547640" w:rsidRPr="00836939" w:rsidRDefault="00547640" w:rsidP="00547640">
            <w:pPr>
              <w:rPr>
                <w:b/>
                <w:bCs/>
                <w:color w:val="365F91"/>
              </w:rPr>
            </w:pPr>
            <w:r>
              <w:rPr>
                <w:b/>
                <w:bCs/>
                <w:color w:val="365F91"/>
              </w:rPr>
              <w:t>LCD monitor</w:t>
            </w:r>
          </w:p>
        </w:tc>
        <w:tc>
          <w:tcPr>
            <w:tcW w:w="2330" w:type="dxa"/>
          </w:tcPr>
          <w:p w14:paraId="5D4D680B" w14:textId="77777777" w:rsidR="00547640" w:rsidRPr="00836939" w:rsidRDefault="00547640" w:rsidP="00547640">
            <w:pPr>
              <w:rPr>
                <w:color w:val="365F91"/>
              </w:rPr>
            </w:pPr>
            <w:r>
              <w:rPr>
                <w:color w:val="365F91"/>
              </w:rPr>
              <w:t>200</w:t>
            </w:r>
          </w:p>
        </w:tc>
        <w:tc>
          <w:tcPr>
            <w:tcW w:w="2332" w:type="dxa"/>
          </w:tcPr>
          <w:p w14:paraId="5D4D680C" w14:textId="77777777" w:rsidR="00547640" w:rsidRPr="00836939" w:rsidRDefault="00547640" w:rsidP="00547640">
            <w:pPr>
              <w:rPr>
                <w:color w:val="365F91"/>
              </w:rPr>
            </w:pPr>
            <w:r>
              <w:rPr>
                <w:color w:val="365F91"/>
              </w:rPr>
              <w:t>1</w:t>
            </w:r>
          </w:p>
        </w:tc>
        <w:tc>
          <w:tcPr>
            <w:tcW w:w="1918" w:type="dxa"/>
          </w:tcPr>
          <w:p w14:paraId="5D4D680D" w14:textId="77777777" w:rsidR="00547640" w:rsidRPr="00836939" w:rsidRDefault="00547640" w:rsidP="00547640">
            <w:pPr>
              <w:rPr>
                <w:color w:val="365F91"/>
              </w:rPr>
            </w:pPr>
            <w:r>
              <w:rPr>
                <w:color w:val="365F91"/>
              </w:rPr>
              <w:t>200</w:t>
            </w:r>
          </w:p>
        </w:tc>
      </w:tr>
      <w:tr w:rsidR="00547640" w:rsidRPr="00836939" w14:paraId="5D4D6813" w14:textId="77777777" w:rsidTr="00FB1BD6">
        <w:tc>
          <w:tcPr>
            <w:tcW w:w="2791" w:type="dxa"/>
          </w:tcPr>
          <w:p w14:paraId="5D4D680F" w14:textId="77777777" w:rsidR="00547640" w:rsidRPr="00836939" w:rsidRDefault="00547640" w:rsidP="00547640">
            <w:pPr>
              <w:rPr>
                <w:b/>
                <w:bCs/>
                <w:color w:val="365F91"/>
              </w:rPr>
            </w:pPr>
            <w:r>
              <w:rPr>
                <w:b/>
                <w:bCs/>
                <w:color w:val="365F91"/>
              </w:rPr>
              <w:t>Humanoid Robot NAO</w:t>
            </w:r>
          </w:p>
        </w:tc>
        <w:tc>
          <w:tcPr>
            <w:tcW w:w="2330" w:type="dxa"/>
          </w:tcPr>
          <w:p w14:paraId="5D4D6810" w14:textId="77777777" w:rsidR="00547640" w:rsidRPr="00836939" w:rsidRDefault="00547640" w:rsidP="00547640">
            <w:pPr>
              <w:rPr>
                <w:color w:val="365F91"/>
              </w:rPr>
            </w:pPr>
            <w:r>
              <w:rPr>
                <w:color w:val="365F91"/>
              </w:rPr>
              <w:t>10,000</w:t>
            </w:r>
          </w:p>
        </w:tc>
        <w:tc>
          <w:tcPr>
            <w:tcW w:w="2332" w:type="dxa"/>
          </w:tcPr>
          <w:p w14:paraId="5D4D6811" w14:textId="77777777" w:rsidR="00547640" w:rsidRPr="00836939" w:rsidRDefault="00547640" w:rsidP="00547640">
            <w:pPr>
              <w:rPr>
                <w:color w:val="365F91"/>
              </w:rPr>
            </w:pPr>
            <w:r>
              <w:rPr>
                <w:color w:val="365F91"/>
              </w:rPr>
              <w:t>1</w:t>
            </w:r>
          </w:p>
        </w:tc>
        <w:tc>
          <w:tcPr>
            <w:tcW w:w="1918" w:type="dxa"/>
          </w:tcPr>
          <w:p w14:paraId="5D4D6812" w14:textId="77777777" w:rsidR="00547640" w:rsidRPr="00836939" w:rsidRDefault="00547640" w:rsidP="00547640">
            <w:pPr>
              <w:rPr>
                <w:color w:val="365F91"/>
              </w:rPr>
            </w:pPr>
            <w:r>
              <w:rPr>
                <w:color w:val="365F91"/>
              </w:rPr>
              <w:t>10,000</w:t>
            </w:r>
          </w:p>
        </w:tc>
      </w:tr>
      <w:tr w:rsidR="00547640" w:rsidRPr="00836939" w14:paraId="5D4D6817" w14:textId="77777777" w:rsidTr="00541919">
        <w:tc>
          <w:tcPr>
            <w:tcW w:w="5121" w:type="dxa"/>
            <w:gridSpan w:val="2"/>
          </w:tcPr>
          <w:p w14:paraId="5D4D6814" w14:textId="77777777" w:rsidR="00547640" w:rsidRPr="00836939" w:rsidRDefault="00547640" w:rsidP="00547640">
            <w:pPr>
              <w:rPr>
                <w:rFonts w:ascii="Arial" w:hAnsi="Arial" w:cs="Arial"/>
                <w:b/>
                <w:bCs/>
                <w:color w:val="365F91"/>
                <w:sz w:val="24"/>
                <w:szCs w:val="24"/>
                <w:u w:val="single"/>
              </w:rPr>
            </w:pPr>
            <w:r w:rsidRPr="00836939">
              <w:rPr>
                <w:rFonts w:ascii="Arial" w:hAnsi="Arial" w:cs="Arial"/>
                <w:b/>
                <w:bCs/>
                <w:color w:val="365F91"/>
                <w:sz w:val="24"/>
                <w:szCs w:val="24"/>
                <w:u w:val="single"/>
              </w:rPr>
              <w:t>D) Materials and Supplies</w:t>
            </w:r>
          </w:p>
        </w:tc>
        <w:tc>
          <w:tcPr>
            <w:tcW w:w="2332" w:type="dxa"/>
          </w:tcPr>
          <w:p w14:paraId="5D4D6815" w14:textId="77777777" w:rsidR="00547640" w:rsidRPr="00836939" w:rsidRDefault="00547640" w:rsidP="00547640">
            <w:pPr>
              <w:rPr>
                <w:rFonts w:ascii="Arial" w:hAnsi="Arial" w:cs="Arial"/>
                <w:color w:val="365F91"/>
                <w:sz w:val="24"/>
                <w:szCs w:val="24"/>
                <w:u w:val="single"/>
              </w:rPr>
            </w:pPr>
          </w:p>
        </w:tc>
        <w:tc>
          <w:tcPr>
            <w:tcW w:w="1918" w:type="dxa"/>
          </w:tcPr>
          <w:p w14:paraId="5D4D6816" w14:textId="77777777" w:rsidR="00547640" w:rsidRPr="00836939" w:rsidRDefault="00547640" w:rsidP="00547640">
            <w:pPr>
              <w:rPr>
                <w:rFonts w:ascii="Arial" w:hAnsi="Arial" w:cs="Arial"/>
                <w:color w:val="365F91"/>
                <w:sz w:val="24"/>
                <w:szCs w:val="24"/>
                <w:u w:val="single"/>
              </w:rPr>
            </w:pPr>
          </w:p>
        </w:tc>
      </w:tr>
      <w:tr w:rsidR="00547640" w:rsidRPr="00836939" w14:paraId="5D4D6819" w14:textId="77777777" w:rsidTr="00541919">
        <w:tc>
          <w:tcPr>
            <w:tcW w:w="9371" w:type="dxa"/>
            <w:gridSpan w:val="4"/>
          </w:tcPr>
          <w:p w14:paraId="5D4D6818" w14:textId="77777777" w:rsidR="00547640" w:rsidRPr="00836939" w:rsidRDefault="00547640" w:rsidP="00547640">
            <w:pPr>
              <w:rPr>
                <w:rFonts w:cs="Calibri"/>
                <w:b/>
                <w:bCs/>
                <w:color w:val="365F91"/>
              </w:rPr>
            </w:pPr>
            <w:r w:rsidRPr="00836939">
              <w:rPr>
                <w:rFonts w:cs="Calibri"/>
                <w:bCs/>
                <w:color w:val="365F91"/>
              </w:rPr>
              <w:t xml:space="preserve">All materials and supplies needed to complete this project (i.e. photocopying, paper, management of online tools, etc.) will be provided by the Department of Occupational Science &amp; Occupational Therapy at the </w:t>
            </w:r>
            <w:smartTag w:uri="urn:schemas-microsoft-com:office:smarttags" w:element="place">
              <w:smartTag w:uri="urn:schemas-microsoft-com:office:smarttags" w:element="PlaceType">
                <w:r w:rsidRPr="00836939">
                  <w:rPr>
                    <w:rFonts w:cs="Calibri"/>
                    <w:bCs/>
                    <w:color w:val="365F91"/>
                  </w:rPr>
                  <w:t>University</w:t>
                </w:r>
              </w:smartTag>
              <w:r w:rsidRPr="00836939">
                <w:rPr>
                  <w:rFonts w:cs="Calibri"/>
                  <w:bCs/>
                  <w:color w:val="365F91"/>
                </w:rPr>
                <w:t xml:space="preserve"> of </w:t>
              </w:r>
              <w:smartTag w:uri="urn:schemas-microsoft-com:office:smarttags" w:element="PlaceName">
                <w:r w:rsidRPr="00836939">
                  <w:rPr>
                    <w:rFonts w:cs="Calibri"/>
                    <w:bCs/>
                    <w:color w:val="365F91"/>
                  </w:rPr>
                  <w:t>Toronto</w:t>
                </w:r>
              </w:smartTag>
            </w:smartTag>
            <w:r w:rsidRPr="00836939">
              <w:rPr>
                <w:rFonts w:cs="Calibri"/>
                <w:bCs/>
                <w:color w:val="365F91"/>
              </w:rPr>
              <w:t>.</w:t>
            </w:r>
          </w:p>
        </w:tc>
      </w:tr>
      <w:tr w:rsidR="00547640" w:rsidRPr="00836939" w14:paraId="5D4D681E" w14:textId="77777777" w:rsidTr="00FB1BD6">
        <w:tc>
          <w:tcPr>
            <w:tcW w:w="2791" w:type="dxa"/>
          </w:tcPr>
          <w:p w14:paraId="5D4D681A" w14:textId="77777777" w:rsidR="00547640" w:rsidRPr="00836939" w:rsidRDefault="00547640" w:rsidP="00547640">
            <w:pPr>
              <w:rPr>
                <w:rFonts w:ascii="Arial" w:hAnsi="Arial" w:cs="Arial"/>
                <w:b/>
                <w:bCs/>
                <w:color w:val="365F91"/>
                <w:sz w:val="24"/>
                <w:szCs w:val="24"/>
                <w:u w:val="single"/>
              </w:rPr>
            </w:pPr>
            <w:r w:rsidRPr="00836939">
              <w:rPr>
                <w:rFonts w:ascii="Arial" w:hAnsi="Arial" w:cs="Arial"/>
                <w:b/>
                <w:bCs/>
                <w:color w:val="365F91"/>
                <w:sz w:val="24"/>
                <w:szCs w:val="24"/>
                <w:u w:val="single"/>
              </w:rPr>
              <w:t>E) Travel</w:t>
            </w:r>
          </w:p>
        </w:tc>
        <w:tc>
          <w:tcPr>
            <w:tcW w:w="2330" w:type="dxa"/>
          </w:tcPr>
          <w:p w14:paraId="5D4D681B" w14:textId="77777777" w:rsidR="00547640" w:rsidRPr="00836939" w:rsidRDefault="00547640" w:rsidP="00547640">
            <w:pPr>
              <w:rPr>
                <w:rFonts w:ascii="Arial" w:hAnsi="Arial" w:cs="Arial"/>
                <w:color w:val="365F91"/>
                <w:sz w:val="24"/>
                <w:szCs w:val="24"/>
                <w:u w:val="single"/>
              </w:rPr>
            </w:pPr>
          </w:p>
        </w:tc>
        <w:tc>
          <w:tcPr>
            <w:tcW w:w="2332" w:type="dxa"/>
          </w:tcPr>
          <w:p w14:paraId="5D4D681C" w14:textId="77777777" w:rsidR="00547640" w:rsidRPr="00836939" w:rsidRDefault="00547640" w:rsidP="00547640">
            <w:pPr>
              <w:rPr>
                <w:rFonts w:ascii="Arial" w:hAnsi="Arial" w:cs="Arial"/>
                <w:color w:val="365F91"/>
                <w:sz w:val="24"/>
                <w:szCs w:val="24"/>
                <w:u w:val="single"/>
              </w:rPr>
            </w:pPr>
          </w:p>
        </w:tc>
        <w:tc>
          <w:tcPr>
            <w:tcW w:w="1918" w:type="dxa"/>
          </w:tcPr>
          <w:p w14:paraId="5D4D681D" w14:textId="77777777" w:rsidR="00547640" w:rsidRPr="00836939" w:rsidRDefault="00547640" w:rsidP="00547640">
            <w:pPr>
              <w:rPr>
                <w:rFonts w:ascii="Arial" w:hAnsi="Arial" w:cs="Arial"/>
                <w:color w:val="365F91"/>
                <w:sz w:val="24"/>
                <w:szCs w:val="24"/>
                <w:u w:val="single"/>
              </w:rPr>
            </w:pPr>
          </w:p>
        </w:tc>
      </w:tr>
      <w:tr w:rsidR="00547640" w:rsidRPr="00836939" w14:paraId="5D4D6820" w14:textId="77777777" w:rsidTr="00541919">
        <w:tc>
          <w:tcPr>
            <w:tcW w:w="9371" w:type="dxa"/>
            <w:gridSpan w:val="4"/>
          </w:tcPr>
          <w:p w14:paraId="5D4D681F" w14:textId="77777777" w:rsidR="00547640" w:rsidRPr="00836939" w:rsidRDefault="00547640" w:rsidP="00547640">
            <w:pPr>
              <w:rPr>
                <w:rFonts w:cs="Calibri"/>
                <w:b/>
                <w:bCs/>
                <w:color w:val="365F91"/>
              </w:rPr>
            </w:pPr>
            <w:r w:rsidRPr="00836939">
              <w:rPr>
                <w:rFonts w:cs="Calibri"/>
                <w:bCs/>
                <w:color w:val="365F91"/>
              </w:rPr>
              <w:t xml:space="preserve">All travel expenses related to this project, such as travel to conferences, will be provided by the PI, Dr. Alex Mihailidis through his general research funds that are held at the </w:t>
            </w:r>
            <w:smartTag w:uri="urn:schemas-microsoft-com:office:smarttags" w:element="place">
              <w:smartTag w:uri="urn:schemas-microsoft-com:office:smarttags" w:element="PlaceType">
                <w:r w:rsidRPr="00836939">
                  <w:rPr>
                    <w:rFonts w:cs="Calibri"/>
                    <w:bCs/>
                    <w:color w:val="365F91"/>
                  </w:rPr>
                  <w:t>University</w:t>
                </w:r>
              </w:smartTag>
              <w:r w:rsidRPr="00836939">
                <w:rPr>
                  <w:rFonts w:cs="Calibri"/>
                  <w:bCs/>
                  <w:color w:val="365F91"/>
                </w:rPr>
                <w:t xml:space="preserve"> of </w:t>
              </w:r>
              <w:smartTag w:uri="urn:schemas-microsoft-com:office:smarttags" w:element="PlaceName">
                <w:r w:rsidRPr="00836939">
                  <w:rPr>
                    <w:rFonts w:cs="Calibri"/>
                    <w:bCs/>
                    <w:color w:val="365F91"/>
                  </w:rPr>
                  <w:t>Toronto</w:t>
                </w:r>
              </w:smartTag>
            </w:smartTag>
            <w:r w:rsidRPr="00836939">
              <w:rPr>
                <w:rFonts w:cs="Calibri"/>
                <w:bCs/>
                <w:color w:val="365F91"/>
              </w:rPr>
              <w:t>.</w:t>
            </w:r>
          </w:p>
        </w:tc>
      </w:tr>
      <w:tr w:rsidR="00547640" w:rsidRPr="00836939" w14:paraId="5D4D6824" w14:textId="77777777" w:rsidTr="007B0777">
        <w:tc>
          <w:tcPr>
            <w:tcW w:w="2791" w:type="dxa"/>
          </w:tcPr>
          <w:p w14:paraId="5D4D6821" w14:textId="77777777" w:rsidR="00547640" w:rsidRPr="00836939" w:rsidRDefault="00547640" w:rsidP="00547640">
            <w:pPr>
              <w:rPr>
                <w:rFonts w:ascii="Arial" w:hAnsi="Arial" w:cs="Arial"/>
                <w:b/>
                <w:bCs/>
                <w:color w:val="365F91"/>
                <w:sz w:val="24"/>
                <w:szCs w:val="24"/>
                <w:u w:val="single"/>
              </w:rPr>
            </w:pPr>
            <w:r w:rsidRPr="00836939">
              <w:rPr>
                <w:rFonts w:ascii="Arial" w:hAnsi="Arial" w:cs="Arial"/>
                <w:b/>
                <w:bCs/>
                <w:color w:val="365F91"/>
                <w:sz w:val="24"/>
                <w:szCs w:val="24"/>
                <w:u w:val="single"/>
              </w:rPr>
              <w:t>Total</w:t>
            </w:r>
          </w:p>
        </w:tc>
        <w:tc>
          <w:tcPr>
            <w:tcW w:w="4662" w:type="dxa"/>
            <w:gridSpan w:val="2"/>
          </w:tcPr>
          <w:p w14:paraId="5D4D6822" w14:textId="77777777" w:rsidR="00547640" w:rsidRPr="00836939" w:rsidRDefault="00547640" w:rsidP="00547640">
            <w:pPr>
              <w:rPr>
                <w:color w:val="365F91"/>
              </w:rPr>
            </w:pPr>
          </w:p>
        </w:tc>
        <w:tc>
          <w:tcPr>
            <w:tcW w:w="1918" w:type="dxa"/>
          </w:tcPr>
          <w:p w14:paraId="5D4D6823" w14:textId="77777777" w:rsidR="00547640" w:rsidRPr="00170B96" w:rsidRDefault="00547640" w:rsidP="00547640">
            <w:pPr>
              <w:rPr>
                <w:b/>
                <w:color w:val="365F91"/>
              </w:rPr>
            </w:pPr>
            <w:r w:rsidRPr="00170B96">
              <w:rPr>
                <w:b/>
                <w:color w:val="365F91"/>
              </w:rPr>
              <w:t>19,840</w:t>
            </w:r>
          </w:p>
        </w:tc>
        <w:bookmarkStart w:id="0" w:name="_GoBack"/>
        <w:bookmarkEnd w:id="0"/>
      </w:tr>
    </w:tbl>
    <w:p w14:paraId="5D4D6825" w14:textId="77777777" w:rsidR="00CB040E" w:rsidRPr="00236BA1" w:rsidRDefault="00CB040E" w:rsidP="00CB040E">
      <w:pPr>
        <w:rPr>
          <w:rFonts w:cs="Calibri"/>
          <w:sz w:val="24"/>
          <w:szCs w:val="24"/>
        </w:rPr>
      </w:pPr>
    </w:p>
    <w:p w14:paraId="5D4D6826" w14:textId="77777777" w:rsidR="00CB040E" w:rsidRPr="00654A7F" w:rsidRDefault="009C5FF9" w:rsidP="006740CB">
      <w:pPr>
        <w:jc w:val="both"/>
        <w:rPr>
          <w:rFonts w:ascii="Arial" w:hAnsi="Arial" w:cs="Arial"/>
          <w:sz w:val="24"/>
          <w:szCs w:val="24"/>
        </w:rPr>
      </w:pPr>
      <w:r>
        <w:rPr>
          <w:rFonts w:cs="Calibri"/>
          <w:b/>
          <w:sz w:val="24"/>
          <w:szCs w:val="24"/>
          <w:u w:val="single"/>
        </w:rPr>
        <w:t>Student Researcher</w:t>
      </w:r>
      <w:r>
        <w:rPr>
          <w:rFonts w:cs="Calibri"/>
          <w:b/>
          <w:sz w:val="24"/>
          <w:szCs w:val="24"/>
        </w:rPr>
        <w:t xml:space="preserve"> w</w:t>
      </w:r>
      <w:r w:rsidR="00CB040E" w:rsidRPr="00236BA1">
        <w:rPr>
          <w:rFonts w:cs="Calibri"/>
          <w:b/>
          <w:sz w:val="24"/>
          <w:szCs w:val="24"/>
        </w:rPr>
        <w:t xml:space="preserve">ill be responsible for </w:t>
      </w:r>
      <w:r>
        <w:rPr>
          <w:rFonts w:cs="Calibri"/>
          <w:b/>
          <w:sz w:val="24"/>
          <w:szCs w:val="24"/>
        </w:rPr>
        <w:t xml:space="preserve">preparing </w:t>
      </w:r>
      <w:r w:rsidR="00CB040E" w:rsidRPr="00236BA1">
        <w:rPr>
          <w:rFonts w:cs="Calibri"/>
          <w:b/>
          <w:sz w:val="24"/>
          <w:szCs w:val="24"/>
        </w:rPr>
        <w:t>and submi</w:t>
      </w:r>
      <w:r>
        <w:rPr>
          <w:rFonts w:cs="Calibri"/>
          <w:b/>
          <w:sz w:val="24"/>
          <w:szCs w:val="24"/>
        </w:rPr>
        <w:t>tting</w:t>
      </w:r>
      <w:r w:rsidR="00CB040E" w:rsidRPr="00236BA1">
        <w:rPr>
          <w:rFonts w:cs="Calibri"/>
          <w:b/>
          <w:sz w:val="24"/>
          <w:szCs w:val="24"/>
        </w:rPr>
        <w:t xml:space="preserve"> ethics proposals,</w:t>
      </w:r>
      <w:r w:rsidR="00D8041F">
        <w:rPr>
          <w:rFonts w:cs="Calibri"/>
          <w:b/>
          <w:sz w:val="24"/>
          <w:szCs w:val="24"/>
        </w:rPr>
        <w:t xml:space="preserve"> </w:t>
      </w:r>
      <w:r w:rsidR="005018A9">
        <w:rPr>
          <w:rFonts w:cs="Calibri"/>
          <w:b/>
          <w:sz w:val="24"/>
          <w:szCs w:val="24"/>
        </w:rPr>
        <w:t>recruiting participants</w:t>
      </w:r>
      <w:r w:rsidR="00CB040E" w:rsidRPr="00236BA1">
        <w:rPr>
          <w:rFonts w:cs="Calibri"/>
          <w:b/>
          <w:sz w:val="24"/>
          <w:szCs w:val="24"/>
        </w:rPr>
        <w:t>, and colle</w:t>
      </w:r>
      <w:r w:rsidR="005018A9">
        <w:rPr>
          <w:rFonts w:cs="Calibri"/>
          <w:b/>
          <w:sz w:val="24"/>
          <w:szCs w:val="24"/>
        </w:rPr>
        <w:t xml:space="preserve">cting, </w:t>
      </w:r>
      <w:r w:rsidR="00D8041F">
        <w:rPr>
          <w:rFonts w:cs="Calibri"/>
          <w:b/>
          <w:sz w:val="24"/>
          <w:szCs w:val="24"/>
        </w:rPr>
        <w:t xml:space="preserve">annotating, </w:t>
      </w:r>
      <w:r w:rsidR="005018A9">
        <w:rPr>
          <w:rFonts w:cs="Calibri"/>
          <w:b/>
          <w:sz w:val="24"/>
          <w:szCs w:val="24"/>
        </w:rPr>
        <w:t>analyzing</w:t>
      </w:r>
      <w:r w:rsidR="00CB040E" w:rsidRPr="00236BA1">
        <w:rPr>
          <w:rFonts w:cs="Calibri"/>
          <w:b/>
          <w:sz w:val="24"/>
          <w:szCs w:val="24"/>
        </w:rPr>
        <w:t>, and</w:t>
      </w:r>
      <w:r w:rsidR="005018A9">
        <w:rPr>
          <w:rFonts w:cs="Calibri"/>
          <w:b/>
          <w:sz w:val="24"/>
          <w:szCs w:val="24"/>
        </w:rPr>
        <w:t xml:space="preserve"> disseminating </w:t>
      </w:r>
      <w:r w:rsidR="00CB040E" w:rsidRPr="00236BA1">
        <w:rPr>
          <w:rFonts w:cs="Calibri"/>
          <w:b/>
          <w:sz w:val="24"/>
          <w:szCs w:val="24"/>
        </w:rPr>
        <w:t>data.</w:t>
      </w:r>
      <w:r w:rsidR="006740CB" w:rsidRPr="00654A7F">
        <w:rPr>
          <w:rFonts w:ascii="Arial" w:hAnsi="Arial" w:cs="Arial"/>
          <w:sz w:val="24"/>
          <w:szCs w:val="24"/>
        </w:rPr>
        <w:t xml:space="preserve"> </w:t>
      </w:r>
    </w:p>
    <w:p w14:paraId="5D4D6827" w14:textId="77777777" w:rsidR="00CB040E" w:rsidRDefault="00CB040E"/>
    <w:sectPr w:rsidR="00CB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40E"/>
    <w:rsid w:val="000575DD"/>
    <w:rsid w:val="00065E24"/>
    <w:rsid w:val="000B3A97"/>
    <w:rsid w:val="000D1D2D"/>
    <w:rsid w:val="000E4354"/>
    <w:rsid w:val="000F3F0A"/>
    <w:rsid w:val="00111839"/>
    <w:rsid w:val="00127563"/>
    <w:rsid w:val="00167DA1"/>
    <w:rsid w:val="00170B96"/>
    <w:rsid w:val="00194070"/>
    <w:rsid w:val="001973BF"/>
    <w:rsid w:val="001D0AC2"/>
    <w:rsid w:val="00242615"/>
    <w:rsid w:val="00272B88"/>
    <w:rsid w:val="002C2A6E"/>
    <w:rsid w:val="002C4890"/>
    <w:rsid w:val="002D52D0"/>
    <w:rsid w:val="002D78A1"/>
    <w:rsid w:val="00300262"/>
    <w:rsid w:val="0032222B"/>
    <w:rsid w:val="0039589B"/>
    <w:rsid w:val="003C6F38"/>
    <w:rsid w:val="003D3438"/>
    <w:rsid w:val="003F2EFF"/>
    <w:rsid w:val="00402A92"/>
    <w:rsid w:val="00442F3A"/>
    <w:rsid w:val="00446672"/>
    <w:rsid w:val="004666E5"/>
    <w:rsid w:val="005018A9"/>
    <w:rsid w:val="00541919"/>
    <w:rsid w:val="00542787"/>
    <w:rsid w:val="00547640"/>
    <w:rsid w:val="006538E8"/>
    <w:rsid w:val="006740CB"/>
    <w:rsid w:val="00675886"/>
    <w:rsid w:val="006C7974"/>
    <w:rsid w:val="006F2FA4"/>
    <w:rsid w:val="006F79B3"/>
    <w:rsid w:val="007026B5"/>
    <w:rsid w:val="007230F5"/>
    <w:rsid w:val="00751C99"/>
    <w:rsid w:val="00756D3E"/>
    <w:rsid w:val="00773477"/>
    <w:rsid w:val="007C374F"/>
    <w:rsid w:val="00830491"/>
    <w:rsid w:val="008D6BDF"/>
    <w:rsid w:val="008F408D"/>
    <w:rsid w:val="0090751D"/>
    <w:rsid w:val="00977FA2"/>
    <w:rsid w:val="009876D5"/>
    <w:rsid w:val="009C5FF9"/>
    <w:rsid w:val="00A458B7"/>
    <w:rsid w:val="00A551A8"/>
    <w:rsid w:val="00A82EC3"/>
    <w:rsid w:val="00AA5A7B"/>
    <w:rsid w:val="00AE2D57"/>
    <w:rsid w:val="00BB6A07"/>
    <w:rsid w:val="00BD73A4"/>
    <w:rsid w:val="00C17E4F"/>
    <w:rsid w:val="00CB040E"/>
    <w:rsid w:val="00CB56FB"/>
    <w:rsid w:val="00CE4145"/>
    <w:rsid w:val="00D423D7"/>
    <w:rsid w:val="00D8041F"/>
    <w:rsid w:val="00DA6B93"/>
    <w:rsid w:val="00DC2996"/>
    <w:rsid w:val="00EE4FE4"/>
    <w:rsid w:val="00F6230D"/>
    <w:rsid w:val="00F76601"/>
    <w:rsid w:val="00FB1BD6"/>
    <w:rsid w:val="00FB7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D4D67E2"/>
  <w15:chartTrackingRefBased/>
  <w15:docId w15:val="{67E40BD1-AB94-482B-96F7-0BFD6D3C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4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54191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Xue</dc:creator>
  <cp:keywords/>
  <dc:description/>
  <cp:lastModifiedBy>David Xue</cp:lastModifiedBy>
  <cp:revision>16</cp:revision>
  <dcterms:created xsi:type="dcterms:W3CDTF">2014-04-16T20:48:00Z</dcterms:created>
  <dcterms:modified xsi:type="dcterms:W3CDTF">2014-04-17T18:45:00Z</dcterms:modified>
</cp:coreProperties>
</file>