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243" w:rsidRDefault="00786A2B" w:rsidP="00786A2B">
      <w:pPr>
        <w:pStyle w:val="Heading1"/>
        <w:jc w:val="center"/>
      </w:pPr>
      <w:r>
        <w:t>Data access strategy in Azure hybrid environment</w:t>
      </w:r>
    </w:p>
    <w:p w:rsidR="00786A2B" w:rsidRDefault="00786A2B" w:rsidP="00786A2B"/>
    <w:p w:rsidR="00786A2B" w:rsidRDefault="00786A2B" w:rsidP="00786A2B">
      <w:r>
        <w:t xml:space="preserve">Azure cloud has provided lots of exciting </w:t>
      </w:r>
      <w:proofErr w:type="spellStart"/>
      <w:r>
        <w:t>IaaS</w:t>
      </w:r>
      <w:proofErr w:type="spellEnd"/>
      <w:r>
        <w:t xml:space="preserve">, </w:t>
      </w:r>
      <w:proofErr w:type="spellStart"/>
      <w:r>
        <w:t>PaaS</w:t>
      </w:r>
      <w:proofErr w:type="spellEnd"/>
      <w:r>
        <w:t xml:space="preserve"> and SaaS and more are coming.  But realistically, a company can’t move all data to cloud because of legislation.</w:t>
      </w:r>
    </w:p>
    <w:p w:rsidR="008820ED" w:rsidRDefault="00786A2B" w:rsidP="00786A2B">
      <w:r>
        <w:t>Azure provides several</w:t>
      </w:r>
      <w:r w:rsidR="008820ED">
        <w:t xml:space="preserve"> services for different on-premises data access business </w:t>
      </w:r>
      <w:r w:rsidR="00A76944">
        <w:t>cases</w:t>
      </w:r>
      <w:r w:rsidR="008820ED">
        <w:t>. Let’s take a look at these scenarios and corresponding azure services.</w:t>
      </w:r>
    </w:p>
    <w:p w:rsidR="00A76944" w:rsidRPr="00AB0484" w:rsidRDefault="00A76944" w:rsidP="00786A2B">
      <w:pPr>
        <w:rPr>
          <w:rStyle w:val="Heading2Char"/>
        </w:rPr>
      </w:pPr>
      <w:r w:rsidRPr="00AB0484">
        <w:rPr>
          <w:rStyle w:val="Heading2Char"/>
        </w:rPr>
        <w:t>Business Case 1:</w:t>
      </w:r>
    </w:p>
    <w:p w:rsidR="00A76944" w:rsidRDefault="008820ED" w:rsidP="00786A2B">
      <w:r>
        <w:t xml:space="preserve">Your company has hosted </w:t>
      </w:r>
      <w:r w:rsidR="001D5892">
        <w:t>several</w:t>
      </w:r>
      <w:r>
        <w:t xml:space="preserve"> WCF Service</w:t>
      </w:r>
      <w:r w:rsidR="001D5892">
        <w:t>s</w:t>
      </w:r>
      <w:r>
        <w:t xml:space="preserve"> behind your company’s firewall for </w:t>
      </w:r>
      <w:r w:rsidR="00171FB7">
        <w:t>resource access</w:t>
      </w:r>
      <w:r>
        <w:t xml:space="preserve">. You want to expose this WCF service to applications running in Azure or extranet partner’s applications but don’t want to change incoming firewall rules and current corporate network infrastructure. </w:t>
      </w:r>
    </w:p>
    <w:p w:rsidR="00786A2B" w:rsidRDefault="006D3078" w:rsidP="00786A2B">
      <w:r>
        <w:t>Azure Service Bus R</w:t>
      </w:r>
      <w:r w:rsidR="001D5892">
        <w:t xml:space="preserve">elay could be a candidate. </w:t>
      </w:r>
    </w:p>
    <w:p w:rsidR="001D5892" w:rsidRDefault="001D5892" w:rsidP="00786A2B">
      <w:r>
        <w:rPr>
          <w:noProof/>
        </w:rPr>
        <w:drawing>
          <wp:inline distT="0" distB="0" distL="0" distR="0" wp14:anchorId="5D4BED1D" wp14:editId="701FFB2D">
            <wp:extent cx="5715000" cy="2867025"/>
            <wp:effectExtent l="0" t="0" r="0" b="9525"/>
            <wp:docPr id="1" name="Picture 1" descr="Relay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y Concep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67025"/>
                    </a:xfrm>
                    <a:prstGeom prst="rect">
                      <a:avLst/>
                    </a:prstGeom>
                    <a:noFill/>
                    <a:ln>
                      <a:noFill/>
                    </a:ln>
                  </pic:spPr>
                </pic:pic>
              </a:graphicData>
            </a:graphic>
          </wp:inline>
        </w:drawing>
      </w:r>
    </w:p>
    <w:p w:rsidR="001D5892" w:rsidRDefault="00A76944" w:rsidP="00786A2B">
      <w:r>
        <w:t>(From</w:t>
      </w:r>
      <w:r w:rsidR="001D5892">
        <w:t xml:space="preserve"> </w:t>
      </w:r>
      <w:hyperlink r:id="rId6" w:history="1">
        <w:r w:rsidR="001D5892" w:rsidRPr="001D5892">
          <w:rPr>
            <w:rStyle w:val="Hyperlink"/>
          </w:rPr>
          <w:t>MSDN</w:t>
        </w:r>
      </w:hyperlink>
      <w:r w:rsidR="001D5892">
        <w:t xml:space="preserve"> )</w:t>
      </w:r>
    </w:p>
    <w:p w:rsidR="006D3078" w:rsidRDefault="006D3078" w:rsidP="00786A2B">
      <w:r>
        <w:t>Using Service Bus Relay involves these steps:</w:t>
      </w:r>
    </w:p>
    <w:p w:rsidR="006D3078" w:rsidRDefault="006D3078" w:rsidP="006D3078">
      <w:pPr>
        <w:pStyle w:val="ListParagraph"/>
        <w:numPr>
          <w:ilvl w:val="0"/>
          <w:numId w:val="1"/>
        </w:numPr>
      </w:pPr>
      <w:r>
        <w:t>Creating a Service Bus namespace for the Relay service. There are two types of namespace: Messaging or notification hub. For service Bus Relay messaging, messaging type is the right one.</w:t>
      </w:r>
    </w:p>
    <w:p w:rsidR="006D3078" w:rsidRDefault="006D3078" w:rsidP="00171FB7">
      <w:pPr>
        <w:pStyle w:val="ListParagraph"/>
        <w:numPr>
          <w:ilvl w:val="0"/>
          <w:numId w:val="1"/>
        </w:numPr>
      </w:pPr>
      <w:r>
        <w:t xml:space="preserve">Creating shared access polices </w:t>
      </w:r>
      <w:r w:rsidR="00171FB7">
        <w:t>for</w:t>
      </w:r>
      <w:r>
        <w:t xml:space="preserve"> management</w:t>
      </w:r>
      <w:r w:rsidR="00171FB7">
        <w:t xml:space="preserve"> operations. When the Service Bus namespace is provisioned,</w:t>
      </w:r>
      <w:r w:rsidR="00171FB7" w:rsidRPr="00171FB7">
        <w:rPr>
          <w:rFonts w:ascii="Segoe UI" w:hAnsi="Segoe UI" w:cs="Segoe UI"/>
          <w:color w:val="505050"/>
          <w:sz w:val="21"/>
          <w:szCs w:val="21"/>
          <w:shd w:val="clear" w:color="auto" w:fill="FFFFFF"/>
        </w:rPr>
        <w:t xml:space="preserve"> </w:t>
      </w:r>
      <w:r w:rsidR="00171FB7" w:rsidRPr="00171FB7">
        <w:t>a </w:t>
      </w:r>
      <w:r w:rsidR="00171FB7">
        <w:t>default shared access rule with name “</w:t>
      </w:r>
      <w:proofErr w:type="spellStart"/>
      <w:r w:rsidR="00171FB7" w:rsidRPr="00171FB7">
        <w:t>SharedAccessAuthorizationRule</w:t>
      </w:r>
      <w:proofErr w:type="spellEnd"/>
      <w:r w:rsidR="00171FB7">
        <w:t xml:space="preserve">” is created </w:t>
      </w:r>
      <w:r w:rsidR="00171FB7" w:rsidRPr="00171FB7">
        <w:t>with </w:t>
      </w:r>
      <w:proofErr w:type="spellStart"/>
      <w:r w:rsidR="00171FB7" w:rsidRPr="00171FB7">
        <w:t>KeyName</w:t>
      </w:r>
      <w:proofErr w:type="spellEnd"/>
      <w:r w:rsidR="00171FB7" w:rsidRPr="00171FB7">
        <w:t xml:space="preserve"> set </w:t>
      </w:r>
      <w:proofErr w:type="spellStart"/>
      <w:r w:rsidR="00171FB7" w:rsidRPr="00171FB7">
        <w:t>toRootManageSharedAccessKey</w:t>
      </w:r>
      <w:proofErr w:type="spellEnd"/>
      <w:r w:rsidR="00171FB7">
        <w:t xml:space="preserve">. </w:t>
      </w:r>
      <w:r w:rsidR="00E212B1">
        <w:t>In production environment, you should create separate keys for the sender and receiver. You may create multiple keys according to different groups of senders and receivers. It gives you more granularly control on the access.</w:t>
      </w:r>
    </w:p>
    <w:p w:rsidR="00171FB7" w:rsidRDefault="00171FB7" w:rsidP="00171FB7">
      <w:pPr>
        <w:pStyle w:val="ListParagraph"/>
        <w:numPr>
          <w:ilvl w:val="0"/>
          <w:numId w:val="1"/>
        </w:numPr>
      </w:pPr>
      <w:r>
        <w:t xml:space="preserve">Exposing </w:t>
      </w:r>
      <w:r w:rsidRPr="00171FB7">
        <w:t>WCF SOAP web service for external consumption</w:t>
      </w:r>
      <w:r>
        <w:t>.</w:t>
      </w:r>
      <w:r w:rsidRPr="00171FB7">
        <w:rPr>
          <w:rFonts w:ascii="Segoe UI" w:hAnsi="Segoe UI" w:cs="Segoe UI"/>
          <w:color w:val="505050"/>
          <w:sz w:val="21"/>
          <w:szCs w:val="21"/>
          <w:shd w:val="clear" w:color="auto" w:fill="FFFFFF"/>
        </w:rPr>
        <w:t xml:space="preserve"> </w:t>
      </w:r>
      <w:r w:rsidRPr="00171FB7">
        <w:t>We must change the</w:t>
      </w:r>
      <w:r>
        <w:t xml:space="preserve"> WCF</w:t>
      </w:r>
      <w:r w:rsidRPr="00171FB7">
        <w:t xml:space="preserve"> service bindings and addresses. </w:t>
      </w:r>
      <w:r w:rsidR="00044360">
        <w:t xml:space="preserve">Here is the sample of </w:t>
      </w:r>
      <w:proofErr w:type="spellStart"/>
      <w:r w:rsidR="00044360">
        <w:t>App.config</w:t>
      </w:r>
      <w:proofErr w:type="spellEnd"/>
      <w:r w:rsidR="00044360">
        <w:t xml:space="preserve"> of WCF service.</w:t>
      </w:r>
      <w:r>
        <w:t xml:space="preserve"> </w:t>
      </w:r>
      <w:r w:rsidR="00A14475">
        <w:t xml:space="preserve">It has two endpoints. </w:t>
      </w:r>
      <w:r w:rsidR="00A14475">
        <w:lastRenderedPageBreak/>
        <w:t>One for local and the other one is for Service Bus Replay</w:t>
      </w:r>
      <w:r w:rsidR="00E212B1">
        <w:t xml:space="preserve">. It uses </w:t>
      </w:r>
      <w:proofErr w:type="spellStart"/>
      <w:r w:rsidR="00E212B1">
        <w:t>hetTcpRealyBinding</w:t>
      </w:r>
      <w:proofErr w:type="spellEnd"/>
      <w:r w:rsidR="00E212B1">
        <w:t xml:space="preserve"> transport protocol although Service Bus Relay supports various protocols and web services standards. Here is the list of bindings:</w:t>
      </w:r>
    </w:p>
    <w:p w:rsidR="00E212B1" w:rsidRDefault="00E212B1" w:rsidP="00E212B1">
      <w:pPr>
        <w:pStyle w:val="ListParagraph"/>
        <w:numPr>
          <w:ilvl w:val="1"/>
          <w:numId w:val="1"/>
        </w:numPr>
      </w:pPr>
      <w:proofErr w:type="spellStart"/>
      <w:r>
        <w:t>basicHttpRelayBinding</w:t>
      </w:r>
      <w:proofErr w:type="spellEnd"/>
    </w:p>
    <w:p w:rsidR="00E212B1" w:rsidRDefault="00E212B1" w:rsidP="00E212B1">
      <w:pPr>
        <w:pStyle w:val="ListParagraph"/>
        <w:numPr>
          <w:ilvl w:val="1"/>
          <w:numId w:val="1"/>
        </w:numPr>
      </w:pPr>
      <w:r>
        <w:t>WS2007HttpRelayBinding</w:t>
      </w:r>
    </w:p>
    <w:p w:rsidR="00E212B1" w:rsidRDefault="00E212B1" w:rsidP="00E212B1">
      <w:pPr>
        <w:pStyle w:val="ListParagraph"/>
        <w:numPr>
          <w:ilvl w:val="1"/>
          <w:numId w:val="1"/>
        </w:numPr>
      </w:pPr>
      <w:proofErr w:type="spellStart"/>
      <w:r>
        <w:t>WebHttpRelayBinding</w:t>
      </w:r>
      <w:proofErr w:type="spellEnd"/>
    </w:p>
    <w:p w:rsidR="00E212B1" w:rsidRDefault="00E212B1" w:rsidP="00E212B1">
      <w:pPr>
        <w:pStyle w:val="ListParagraph"/>
        <w:numPr>
          <w:ilvl w:val="1"/>
          <w:numId w:val="1"/>
        </w:numPr>
      </w:pPr>
      <w:proofErr w:type="spellStart"/>
      <w:r>
        <w:t>NetTcpRelayBinding</w:t>
      </w:r>
      <w:proofErr w:type="spellEnd"/>
    </w:p>
    <w:p w:rsidR="00E212B1" w:rsidRDefault="00E212B1" w:rsidP="00E212B1">
      <w:pPr>
        <w:pStyle w:val="ListParagraph"/>
        <w:numPr>
          <w:ilvl w:val="1"/>
          <w:numId w:val="1"/>
        </w:numPr>
      </w:pPr>
      <w:proofErr w:type="spellStart"/>
      <w:r>
        <w:t>NetOneWayRelayBinding</w:t>
      </w:r>
      <w:proofErr w:type="spellEnd"/>
    </w:p>
    <w:p w:rsidR="00E212B1" w:rsidRDefault="00E212B1" w:rsidP="00E212B1">
      <w:pPr>
        <w:pStyle w:val="ListParagraph"/>
        <w:numPr>
          <w:ilvl w:val="1"/>
          <w:numId w:val="1"/>
        </w:numPr>
      </w:pPr>
      <w:proofErr w:type="spellStart"/>
      <w:r>
        <w:t>NetEventRelayBinding</w:t>
      </w:r>
      <w:proofErr w:type="spellEnd"/>
    </w:p>
    <w:p w:rsidR="00044360" w:rsidRDefault="00044360" w:rsidP="00044360">
      <w:pPr>
        <w:pStyle w:val="ListParagraph"/>
      </w:pPr>
      <w:r>
        <w:t>&lt;</w:t>
      </w:r>
      <w:proofErr w:type="gramStart"/>
      <w:r>
        <w:t>services</w:t>
      </w:r>
      <w:proofErr w:type="gramEnd"/>
      <w:r>
        <w:t>&gt;</w:t>
      </w:r>
    </w:p>
    <w:p w:rsidR="00044360" w:rsidRDefault="00044360" w:rsidP="00044360">
      <w:pPr>
        <w:pStyle w:val="ListParagraph"/>
      </w:pPr>
      <w:r>
        <w:t xml:space="preserve">    &lt;service name="</w:t>
      </w:r>
      <w:proofErr w:type="spellStart"/>
      <w:r>
        <w:t>BGISService.VendorAccess</w:t>
      </w:r>
      <w:proofErr w:type="spellEnd"/>
      <w:r>
        <w:t>"&gt;</w:t>
      </w:r>
    </w:p>
    <w:p w:rsidR="00044360" w:rsidRDefault="00044360" w:rsidP="00044360">
      <w:pPr>
        <w:pStyle w:val="ListParagraph"/>
      </w:pPr>
      <w:r>
        <w:t xml:space="preserve">        &lt;endpoint contract="</w:t>
      </w:r>
      <w:proofErr w:type="spellStart"/>
      <w:r>
        <w:t>BGISService.IVendorAccess</w:t>
      </w:r>
      <w:proofErr w:type="spellEnd"/>
      <w:r>
        <w:t>"</w:t>
      </w:r>
    </w:p>
    <w:p w:rsidR="00044360" w:rsidRDefault="00044360" w:rsidP="00044360">
      <w:pPr>
        <w:pStyle w:val="ListParagraph"/>
      </w:pPr>
      <w:r>
        <w:t xml:space="preserve">                  </w:t>
      </w:r>
      <w:proofErr w:type="gramStart"/>
      <w:r>
        <w:t>binding</w:t>
      </w:r>
      <w:proofErr w:type="gramEnd"/>
      <w:r>
        <w:t>="</w:t>
      </w:r>
      <w:proofErr w:type="spellStart"/>
      <w:r>
        <w:t>netTcpBinding</w:t>
      </w:r>
      <w:proofErr w:type="spellEnd"/>
      <w:r>
        <w:t>"</w:t>
      </w:r>
    </w:p>
    <w:p w:rsidR="00044360" w:rsidRDefault="00044360" w:rsidP="00044360">
      <w:pPr>
        <w:pStyle w:val="ListParagraph"/>
      </w:pPr>
      <w:r>
        <w:t xml:space="preserve">                  address="</w:t>
      </w:r>
      <w:proofErr w:type="spellStart"/>
      <w:r>
        <w:t>net.tcp</w:t>
      </w:r>
      <w:proofErr w:type="spellEnd"/>
      <w:r>
        <w:t>://localhost:9358/vendor"/&gt;</w:t>
      </w:r>
    </w:p>
    <w:p w:rsidR="00044360" w:rsidRDefault="00044360" w:rsidP="00044360">
      <w:pPr>
        <w:pStyle w:val="ListParagraph"/>
      </w:pPr>
      <w:r>
        <w:t xml:space="preserve">        &lt;endpoint contract="</w:t>
      </w:r>
      <w:proofErr w:type="spellStart"/>
      <w:r>
        <w:t>BGISService.IVendorAccess</w:t>
      </w:r>
      <w:proofErr w:type="spellEnd"/>
      <w:r>
        <w:t>"</w:t>
      </w:r>
    </w:p>
    <w:p w:rsidR="00044360" w:rsidRDefault="00044360" w:rsidP="00044360">
      <w:pPr>
        <w:pStyle w:val="ListParagraph"/>
      </w:pPr>
      <w:r>
        <w:t xml:space="preserve">                  </w:t>
      </w:r>
      <w:proofErr w:type="gramStart"/>
      <w:r>
        <w:t>binding</w:t>
      </w:r>
      <w:proofErr w:type="gramEnd"/>
      <w:r>
        <w:t>="</w:t>
      </w:r>
      <w:proofErr w:type="spellStart"/>
      <w:r>
        <w:t>netTcpRelayBinding</w:t>
      </w:r>
      <w:proofErr w:type="spellEnd"/>
      <w:r>
        <w:t>"</w:t>
      </w:r>
    </w:p>
    <w:p w:rsidR="00044360" w:rsidRDefault="00044360" w:rsidP="00044360">
      <w:pPr>
        <w:pStyle w:val="ListParagraph"/>
      </w:pPr>
      <w:r>
        <w:t xml:space="preserve">                  address="</w:t>
      </w:r>
      <w:proofErr w:type="spellStart"/>
      <w:r>
        <w:t>sb</w:t>
      </w:r>
      <w:proofErr w:type="spellEnd"/>
      <w:r>
        <w:t>://BGISNS.servicebus.windows.net/vendor"</w:t>
      </w:r>
    </w:p>
    <w:p w:rsidR="00044360" w:rsidRDefault="00044360" w:rsidP="00044360">
      <w:pPr>
        <w:pStyle w:val="ListParagraph"/>
      </w:pPr>
      <w:r>
        <w:t xml:space="preserve">                  </w:t>
      </w:r>
      <w:proofErr w:type="spellStart"/>
      <w:proofErr w:type="gramStart"/>
      <w:r>
        <w:t>behaviorConfiguration</w:t>
      </w:r>
      <w:proofErr w:type="spellEnd"/>
      <w:proofErr w:type="gramEnd"/>
      <w:r>
        <w:t>="</w:t>
      </w:r>
      <w:proofErr w:type="spellStart"/>
      <w:r>
        <w:t>sbTokenProvider</w:t>
      </w:r>
      <w:proofErr w:type="spellEnd"/>
      <w:r>
        <w:t>"/&gt;</w:t>
      </w:r>
    </w:p>
    <w:p w:rsidR="00044360" w:rsidRDefault="00044360" w:rsidP="00044360">
      <w:pPr>
        <w:pStyle w:val="ListParagraph"/>
      </w:pPr>
      <w:r>
        <w:t xml:space="preserve">    &lt;/service&gt;</w:t>
      </w:r>
    </w:p>
    <w:p w:rsidR="00044360" w:rsidRDefault="00044360" w:rsidP="00044360">
      <w:pPr>
        <w:pStyle w:val="ListParagraph"/>
      </w:pPr>
      <w:r>
        <w:t>&lt;/services&gt;</w:t>
      </w:r>
    </w:p>
    <w:p w:rsidR="00044360" w:rsidRDefault="00044360" w:rsidP="00044360">
      <w:pPr>
        <w:pStyle w:val="ListParagraph"/>
      </w:pPr>
      <w:r>
        <w:t>&lt;</w:t>
      </w:r>
      <w:proofErr w:type="gramStart"/>
      <w:r>
        <w:t>behaviors</w:t>
      </w:r>
      <w:proofErr w:type="gramEnd"/>
      <w:r>
        <w:t>&gt;</w:t>
      </w:r>
    </w:p>
    <w:p w:rsidR="00044360" w:rsidRDefault="00044360" w:rsidP="00044360">
      <w:pPr>
        <w:pStyle w:val="ListParagraph"/>
      </w:pPr>
      <w:r>
        <w:t xml:space="preserve">    &lt;</w:t>
      </w:r>
      <w:proofErr w:type="spellStart"/>
      <w:proofErr w:type="gramStart"/>
      <w:r>
        <w:t>endpointBehaviors</w:t>
      </w:r>
      <w:proofErr w:type="spellEnd"/>
      <w:proofErr w:type="gramEnd"/>
      <w:r>
        <w:t>&gt;</w:t>
      </w:r>
    </w:p>
    <w:p w:rsidR="00044360" w:rsidRDefault="00044360" w:rsidP="00044360">
      <w:pPr>
        <w:pStyle w:val="ListParagraph"/>
      </w:pPr>
      <w:r>
        <w:t xml:space="preserve">        &lt;behavior name="</w:t>
      </w:r>
      <w:proofErr w:type="spellStart"/>
      <w:r>
        <w:t>sbTokenProvider</w:t>
      </w:r>
      <w:proofErr w:type="spellEnd"/>
      <w:r>
        <w:t>"&gt;</w:t>
      </w:r>
    </w:p>
    <w:p w:rsidR="00044360" w:rsidRDefault="00044360" w:rsidP="00044360">
      <w:pPr>
        <w:pStyle w:val="ListParagraph"/>
      </w:pPr>
      <w:r>
        <w:t xml:space="preserve">            &lt;</w:t>
      </w:r>
      <w:proofErr w:type="spellStart"/>
      <w:proofErr w:type="gramStart"/>
      <w:r>
        <w:t>transportClientEndpointBehavior</w:t>
      </w:r>
      <w:proofErr w:type="spellEnd"/>
      <w:proofErr w:type="gramEnd"/>
      <w:r>
        <w:t>&gt;</w:t>
      </w:r>
    </w:p>
    <w:p w:rsidR="00044360" w:rsidRDefault="00044360" w:rsidP="00044360">
      <w:pPr>
        <w:pStyle w:val="ListParagraph"/>
      </w:pPr>
      <w:r>
        <w:t xml:space="preserve">                &lt;</w:t>
      </w:r>
      <w:proofErr w:type="spellStart"/>
      <w:proofErr w:type="gramStart"/>
      <w:r>
        <w:t>tokenProvider</w:t>
      </w:r>
      <w:proofErr w:type="spellEnd"/>
      <w:proofErr w:type="gramEnd"/>
      <w:r>
        <w:t>&gt;</w:t>
      </w:r>
    </w:p>
    <w:p w:rsidR="00044360" w:rsidRDefault="00044360" w:rsidP="00044360">
      <w:pPr>
        <w:pStyle w:val="ListParagraph"/>
      </w:pPr>
      <w:r>
        <w:t xml:space="preserve">                    &lt;</w:t>
      </w:r>
      <w:proofErr w:type="spellStart"/>
      <w:r>
        <w:t>sharedAccessSignature</w:t>
      </w:r>
      <w:proofErr w:type="spellEnd"/>
      <w:r>
        <w:t xml:space="preserve"> </w:t>
      </w:r>
      <w:proofErr w:type="spellStart"/>
      <w:r>
        <w:t>keyName</w:t>
      </w:r>
      <w:proofErr w:type="spellEnd"/>
      <w:r>
        <w:t>="</w:t>
      </w:r>
      <w:proofErr w:type="spellStart"/>
      <w:r>
        <w:t>RootManageSharedAccessKey</w:t>
      </w:r>
      <w:proofErr w:type="spellEnd"/>
      <w:r>
        <w:t>" key="XXXXXXXX" /&gt;</w:t>
      </w:r>
    </w:p>
    <w:p w:rsidR="00044360" w:rsidRDefault="00044360" w:rsidP="00044360">
      <w:pPr>
        <w:pStyle w:val="ListParagraph"/>
      </w:pPr>
      <w:r>
        <w:t xml:space="preserve">                &lt;/</w:t>
      </w:r>
      <w:proofErr w:type="spellStart"/>
      <w:r>
        <w:t>tokenProvider</w:t>
      </w:r>
      <w:proofErr w:type="spellEnd"/>
      <w:r>
        <w:t>&gt;</w:t>
      </w:r>
    </w:p>
    <w:p w:rsidR="00044360" w:rsidRDefault="00044360" w:rsidP="00044360">
      <w:pPr>
        <w:pStyle w:val="ListParagraph"/>
      </w:pPr>
      <w:r>
        <w:t xml:space="preserve">            &lt;/</w:t>
      </w:r>
      <w:proofErr w:type="spellStart"/>
      <w:r>
        <w:t>transportClientEndpointBehavior</w:t>
      </w:r>
      <w:proofErr w:type="spellEnd"/>
      <w:r>
        <w:t>&gt;</w:t>
      </w:r>
    </w:p>
    <w:p w:rsidR="00044360" w:rsidRDefault="00044360" w:rsidP="00044360">
      <w:pPr>
        <w:pStyle w:val="ListParagraph"/>
      </w:pPr>
      <w:r>
        <w:t xml:space="preserve">        &lt;/behavior&gt;</w:t>
      </w:r>
    </w:p>
    <w:p w:rsidR="00044360" w:rsidRDefault="00044360" w:rsidP="00044360">
      <w:pPr>
        <w:pStyle w:val="ListParagraph"/>
      </w:pPr>
      <w:r>
        <w:t xml:space="preserve">    &lt;/</w:t>
      </w:r>
      <w:proofErr w:type="spellStart"/>
      <w:r>
        <w:t>endpointBehaviors</w:t>
      </w:r>
      <w:proofErr w:type="spellEnd"/>
      <w:r>
        <w:t>&gt;</w:t>
      </w:r>
    </w:p>
    <w:p w:rsidR="00044360" w:rsidRDefault="00044360" w:rsidP="00044360">
      <w:pPr>
        <w:pStyle w:val="ListParagraph"/>
      </w:pPr>
      <w:r>
        <w:t>&lt;/behaviors&gt;</w:t>
      </w:r>
    </w:p>
    <w:p w:rsidR="00A14475" w:rsidRDefault="00A14475" w:rsidP="00044360">
      <w:pPr>
        <w:pStyle w:val="ListParagraph"/>
      </w:pPr>
    </w:p>
    <w:p w:rsidR="00E212B1" w:rsidRDefault="00E212B1" w:rsidP="00044360">
      <w:pPr>
        <w:pStyle w:val="ListParagraph"/>
      </w:pPr>
    </w:p>
    <w:p w:rsidR="00A14475" w:rsidRDefault="00A14475" w:rsidP="00A14475">
      <w:pPr>
        <w:pStyle w:val="ListParagraph"/>
        <w:numPr>
          <w:ilvl w:val="0"/>
          <w:numId w:val="1"/>
        </w:numPr>
      </w:pPr>
      <w:r>
        <w:t xml:space="preserve">Consume the service from the Client. We also just need to </w:t>
      </w:r>
      <w:proofErr w:type="spellStart"/>
      <w:r>
        <w:t>config</w:t>
      </w:r>
      <w:proofErr w:type="spellEnd"/>
      <w:r>
        <w:t xml:space="preserve"> the </w:t>
      </w:r>
      <w:proofErr w:type="spellStart"/>
      <w:r>
        <w:t>App.config</w:t>
      </w:r>
      <w:proofErr w:type="spellEnd"/>
      <w:r>
        <w:t xml:space="preserve"> file.</w:t>
      </w:r>
    </w:p>
    <w:p w:rsidR="00A14475" w:rsidRDefault="00A14475" w:rsidP="00A14475">
      <w:pPr>
        <w:ind w:left="360"/>
      </w:pPr>
      <w:r>
        <w:t>&lt;</w:t>
      </w:r>
      <w:proofErr w:type="gramStart"/>
      <w:r>
        <w:t>client</w:t>
      </w:r>
      <w:proofErr w:type="gramEnd"/>
      <w:r>
        <w:t>&gt;</w:t>
      </w:r>
    </w:p>
    <w:p w:rsidR="00A14475" w:rsidRDefault="00A14475" w:rsidP="00A14475">
      <w:pPr>
        <w:ind w:left="360"/>
      </w:pPr>
      <w:r>
        <w:t xml:space="preserve">    &lt;endpoint name="Vendor" contract="</w:t>
      </w:r>
      <w:proofErr w:type="spellStart"/>
      <w:r>
        <w:t>BGISService.IVendorAccess</w:t>
      </w:r>
      <w:proofErr w:type="spellEnd"/>
      <w:r>
        <w:t>"</w:t>
      </w:r>
    </w:p>
    <w:p w:rsidR="00A14475" w:rsidRDefault="00A14475" w:rsidP="00A14475">
      <w:pPr>
        <w:ind w:left="360"/>
      </w:pPr>
      <w:r>
        <w:t xml:space="preserve">              </w:t>
      </w:r>
      <w:proofErr w:type="gramStart"/>
      <w:r>
        <w:t>binding</w:t>
      </w:r>
      <w:proofErr w:type="gramEnd"/>
      <w:r>
        <w:t>="</w:t>
      </w:r>
      <w:proofErr w:type="spellStart"/>
      <w:r>
        <w:t>netTcpRelayBinding</w:t>
      </w:r>
      <w:proofErr w:type="spellEnd"/>
      <w:r>
        <w:t>"</w:t>
      </w:r>
    </w:p>
    <w:p w:rsidR="00A14475" w:rsidRDefault="00A14475" w:rsidP="00A14475">
      <w:pPr>
        <w:ind w:left="360"/>
      </w:pPr>
      <w:r>
        <w:t xml:space="preserve">              </w:t>
      </w:r>
      <w:proofErr w:type="gramStart"/>
      <w:r>
        <w:t>address</w:t>
      </w:r>
      <w:proofErr w:type="gramEnd"/>
      <w:r>
        <w:t>="</w:t>
      </w:r>
      <w:proofErr w:type="spellStart"/>
      <w:r>
        <w:t>sb</w:t>
      </w:r>
      <w:proofErr w:type="spellEnd"/>
      <w:r>
        <w:t>://</w:t>
      </w:r>
      <w:r w:rsidR="00E212B1" w:rsidRPr="00E212B1">
        <w:t xml:space="preserve"> </w:t>
      </w:r>
      <w:r w:rsidR="00E212B1">
        <w:t>BGISNS</w:t>
      </w:r>
      <w:r>
        <w:t>.servicebus.windows.net/Vendor"</w:t>
      </w:r>
    </w:p>
    <w:p w:rsidR="00A14475" w:rsidRDefault="00A14475" w:rsidP="00A14475">
      <w:pPr>
        <w:ind w:left="360"/>
      </w:pPr>
      <w:r>
        <w:t xml:space="preserve">              </w:t>
      </w:r>
      <w:proofErr w:type="spellStart"/>
      <w:proofErr w:type="gramStart"/>
      <w:r>
        <w:t>behaviorConfiguration</w:t>
      </w:r>
      <w:proofErr w:type="spellEnd"/>
      <w:proofErr w:type="gramEnd"/>
      <w:r>
        <w:t>="</w:t>
      </w:r>
      <w:proofErr w:type="spellStart"/>
      <w:r>
        <w:t>sbTokenProvider</w:t>
      </w:r>
      <w:proofErr w:type="spellEnd"/>
      <w:r>
        <w:t>"/&gt;</w:t>
      </w:r>
    </w:p>
    <w:p w:rsidR="00A14475" w:rsidRDefault="00A14475" w:rsidP="00A14475">
      <w:pPr>
        <w:ind w:left="360"/>
      </w:pPr>
      <w:r>
        <w:t>&lt;/client&gt;</w:t>
      </w:r>
    </w:p>
    <w:p w:rsidR="00A14475" w:rsidRDefault="00A14475" w:rsidP="00A14475">
      <w:pPr>
        <w:ind w:left="360"/>
      </w:pPr>
      <w:r>
        <w:lastRenderedPageBreak/>
        <w:t>&lt;</w:t>
      </w:r>
      <w:proofErr w:type="gramStart"/>
      <w:r>
        <w:t>behaviors</w:t>
      </w:r>
      <w:proofErr w:type="gramEnd"/>
      <w:r>
        <w:t>&gt;</w:t>
      </w:r>
    </w:p>
    <w:p w:rsidR="00A14475" w:rsidRDefault="00A14475" w:rsidP="00A14475">
      <w:pPr>
        <w:ind w:left="360"/>
      </w:pPr>
      <w:r>
        <w:t xml:space="preserve">    &lt;</w:t>
      </w:r>
      <w:proofErr w:type="spellStart"/>
      <w:proofErr w:type="gramStart"/>
      <w:r>
        <w:t>endpointBehaviors</w:t>
      </w:r>
      <w:proofErr w:type="spellEnd"/>
      <w:proofErr w:type="gramEnd"/>
      <w:r>
        <w:t>&gt;</w:t>
      </w:r>
    </w:p>
    <w:p w:rsidR="00A14475" w:rsidRDefault="00A14475" w:rsidP="00A14475">
      <w:pPr>
        <w:ind w:left="360"/>
      </w:pPr>
      <w:r>
        <w:t xml:space="preserve">        &lt;behavior name="</w:t>
      </w:r>
      <w:proofErr w:type="spellStart"/>
      <w:r>
        <w:t>sbTokenProvider</w:t>
      </w:r>
      <w:proofErr w:type="spellEnd"/>
      <w:r>
        <w:t>"&gt;</w:t>
      </w:r>
    </w:p>
    <w:p w:rsidR="00A14475" w:rsidRDefault="00A14475" w:rsidP="00A14475">
      <w:pPr>
        <w:ind w:left="360"/>
      </w:pPr>
      <w:r>
        <w:t xml:space="preserve">            &lt;</w:t>
      </w:r>
      <w:proofErr w:type="spellStart"/>
      <w:proofErr w:type="gramStart"/>
      <w:r>
        <w:t>transportClientEndpointBehavior</w:t>
      </w:r>
      <w:proofErr w:type="spellEnd"/>
      <w:proofErr w:type="gramEnd"/>
      <w:r>
        <w:t>&gt;</w:t>
      </w:r>
    </w:p>
    <w:p w:rsidR="00A14475" w:rsidRDefault="00A14475" w:rsidP="00A14475">
      <w:pPr>
        <w:ind w:left="360"/>
      </w:pPr>
      <w:r>
        <w:t xml:space="preserve">                &lt;</w:t>
      </w:r>
      <w:proofErr w:type="spellStart"/>
      <w:proofErr w:type="gramStart"/>
      <w:r>
        <w:t>tokenProvider</w:t>
      </w:r>
      <w:proofErr w:type="spellEnd"/>
      <w:proofErr w:type="gramEnd"/>
      <w:r>
        <w:t>&gt;</w:t>
      </w:r>
    </w:p>
    <w:p w:rsidR="00A14475" w:rsidRDefault="00A14475" w:rsidP="00A14475">
      <w:pPr>
        <w:ind w:left="360"/>
      </w:pPr>
      <w:r>
        <w:t xml:space="preserve">                    &lt;</w:t>
      </w:r>
      <w:proofErr w:type="spellStart"/>
      <w:r>
        <w:t>sharedAccessSignature</w:t>
      </w:r>
      <w:proofErr w:type="spellEnd"/>
      <w:r>
        <w:t xml:space="preserve"> </w:t>
      </w:r>
      <w:proofErr w:type="spellStart"/>
      <w:r>
        <w:t>keyName</w:t>
      </w:r>
      <w:proofErr w:type="spellEnd"/>
      <w:r>
        <w:t>="</w:t>
      </w:r>
      <w:proofErr w:type="spellStart"/>
      <w:r>
        <w:t>RootManageSharedAccessKey</w:t>
      </w:r>
      <w:proofErr w:type="spellEnd"/>
      <w:r>
        <w:t>" key="</w:t>
      </w:r>
      <w:proofErr w:type="spellStart"/>
      <w:r>
        <w:t>xxxxxx</w:t>
      </w:r>
      <w:proofErr w:type="spellEnd"/>
      <w:r>
        <w:t>" /&gt;</w:t>
      </w:r>
    </w:p>
    <w:p w:rsidR="00A14475" w:rsidRDefault="00A14475" w:rsidP="00A14475">
      <w:pPr>
        <w:ind w:left="360"/>
      </w:pPr>
      <w:r>
        <w:t xml:space="preserve">                &lt;/</w:t>
      </w:r>
      <w:proofErr w:type="spellStart"/>
      <w:r>
        <w:t>tokenProvider</w:t>
      </w:r>
      <w:proofErr w:type="spellEnd"/>
      <w:r>
        <w:t>&gt;</w:t>
      </w:r>
    </w:p>
    <w:p w:rsidR="00A14475" w:rsidRDefault="00A14475" w:rsidP="00A14475">
      <w:pPr>
        <w:ind w:left="360"/>
      </w:pPr>
      <w:r>
        <w:t xml:space="preserve">            &lt;/</w:t>
      </w:r>
      <w:proofErr w:type="spellStart"/>
      <w:r>
        <w:t>transportClientEndpointBehavior</w:t>
      </w:r>
      <w:proofErr w:type="spellEnd"/>
      <w:r>
        <w:t>&gt;</w:t>
      </w:r>
    </w:p>
    <w:p w:rsidR="00A14475" w:rsidRDefault="00A14475" w:rsidP="00A14475">
      <w:pPr>
        <w:ind w:left="360"/>
      </w:pPr>
      <w:r>
        <w:t xml:space="preserve">        &lt;/behavior&gt;</w:t>
      </w:r>
    </w:p>
    <w:p w:rsidR="00A14475" w:rsidRDefault="00A14475" w:rsidP="00A14475">
      <w:pPr>
        <w:ind w:left="360"/>
      </w:pPr>
      <w:r>
        <w:t xml:space="preserve">    &lt;/</w:t>
      </w:r>
      <w:proofErr w:type="spellStart"/>
      <w:r>
        <w:t>endpointBehaviors</w:t>
      </w:r>
      <w:proofErr w:type="spellEnd"/>
      <w:r>
        <w:t>&gt;</w:t>
      </w:r>
    </w:p>
    <w:p w:rsidR="00044360" w:rsidRDefault="00A14475" w:rsidP="00A14475">
      <w:pPr>
        <w:ind w:left="360"/>
      </w:pPr>
      <w:r>
        <w:t>&lt;/behaviors&gt;</w:t>
      </w:r>
    </w:p>
    <w:p w:rsidR="00AD37C8" w:rsidRDefault="00AD37C8" w:rsidP="00AD37C8">
      <w:r w:rsidRPr="00AB0484">
        <w:rPr>
          <w:rStyle w:val="Heading2Char"/>
        </w:rPr>
        <w:t>Business Case 2</w:t>
      </w:r>
      <w:r>
        <w:t>:</w:t>
      </w:r>
    </w:p>
    <w:p w:rsidR="00AD37C8" w:rsidRDefault="00AD37C8" w:rsidP="00AD37C8">
      <w:r>
        <w:t>You want to move some of your on-premises</w:t>
      </w:r>
      <w:r w:rsidR="00C17AAD">
        <w:t xml:space="preserve"> .net </w:t>
      </w:r>
      <w:r w:rsidR="00B63335">
        <w:t xml:space="preserve">web or mobile </w:t>
      </w:r>
      <w:r>
        <w:t xml:space="preserve">applications to Azure but you don’t want to make any code changes. </w:t>
      </w:r>
      <w:r w:rsidR="00FC42D2" w:rsidRPr="00FC42D2">
        <w:t>You want these Web Apps and mobile Apps access on-premises resources in exactly the same way as if the Web or Mobile App is located on your local network.</w:t>
      </w:r>
      <w:r w:rsidR="00FC42D2">
        <w:t xml:space="preserve"> You don’t mind allow some </w:t>
      </w:r>
      <w:r w:rsidR="001A4F70">
        <w:t>outbound TCP</w:t>
      </w:r>
      <w:r w:rsidR="00FC42D2">
        <w:t xml:space="preserve"> connectivity from your private network. </w:t>
      </w:r>
      <w:r w:rsidR="00C17AAD">
        <w:t xml:space="preserve">You also don’t mind installing some software on one or more windows 2008 R2+ servers. </w:t>
      </w:r>
      <w:r w:rsidR="00FC42D2">
        <w:t>All these on-premises resources are using static TCP ports.</w:t>
      </w:r>
    </w:p>
    <w:p w:rsidR="00FC42D2" w:rsidRDefault="00FC42D2" w:rsidP="00AD37C8">
      <w:r>
        <w:t>In this case, Azure App Service BizTalk API Apps Hybrid Connections provides all features you want.</w:t>
      </w:r>
    </w:p>
    <w:p w:rsidR="00044360" w:rsidRDefault="00FC42D2" w:rsidP="00044360">
      <w:pPr>
        <w:pStyle w:val="ListParagraph"/>
      </w:pPr>
      <w:r>
        <w:rPr>
          <w:noProof/>
        </w:rPr>
        <w:lastRenderedPageBreak/>
        <w:drawing>
          <wp:inline distT="0" distB="0" distL="0" distR="0" wp14:anchorId="2A8EA972" wp14:editId="6CF16A65">
            <wp:extent cx="5485650" cy="3352165"/>
            <wp:effectExtent l="0" t="0" r="1270" b="635"/>
            <wp:docPr id="2" name="Picture 2" descr="Hybrid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ybrid Conne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7860" cy="3359626"/>
                    </a:xfrm>
                    <a:prstGeom prst="rect">
                      <a:avLst/>
                    </a:prstGeom>
                    <a:noFill/>
                    <a:ln>
                      <a:noFill/>
                    </a:ln>
                  </pic:spPr>
                </pic:pic>
              </a:graphicData>
            </a:graphic>
          </wp:inline>
        </w:drawing>
      </w:r>
    </w:p>
    <w:p w:rsidR="00E2182F" w:rsidRPr="00221377" w:rsidRDefault="00E2182F" w:rsidP="00E2182F">
      <w:r>
        <w:t xml:space="preserve">(From </w:t>
      </w:r>
      <w:hyperlink r:id="rId8" w:history="1">
        <w:r w:rsidRPr="00E2182F">
          <w:rPr>
            <w:rStyle w:val="Hyperlink"/>
          </w:rPr>
          <w:t>MSDN</w:t>
        </w:r>
      </w:hyperlink>
      <w:r>
        <w:t>)</w:t>
      </w:r>
    </w:p>
    <w:p w:rsidR="001A4F70" w:rsidRDefault="001A4F70" w:rsidP="00044360">
      <w:pPr>
        <w:pStyle w:val="ListParagraph"/>
      </w:pPr>
    </w:p>
    <w:p w:rsidR="001A4F70" w:rsidRPr="00AB0484" w:rsidRDefault="001A4F70" w:rsidP="00AB0484">
      <w:r w:rsidRPr="00AB0484">
        <w:t>To use the BizTalk API Apps Hybrid Connections, follow these steps:</w:t>
      </w:r>
    </w:p>
    <w:p w:rsidR="00AB0484" w:rsidRDefault="001A4F70" w:rsidP="00AB0484">
      <w:pPr>
        <w:pStyle w:val="ListParagraph"/>
        <w:numPr>
          <w:ilvl w:val="0"/>
          <w:numId w:val="2"/>
        </w:numPr>
        <w:ind w:left="1080"/>
      </w:pPr>
      <w:r>
        <w:t xml:space="preserve">Create a new Hybrid Connection in BizTalk API Apps. </w:t>
      </w:r>
    </w:p>
    <w:p w:rsidR="001A4F70" w:rsidRDefault="001A4F70" w:rsidP="00AB0484">
      <w:pPr>
        <w:ind w:left="1080"/>
      </w:pPr>
      <w:r>
        <w:t xml:space="preserve">Basically, you need to create one Hybrid connection for one resource. For example, your application needs two on-premises resources, a SQL Server and a Web service. Then you need to create two connections. One for SQL server and the other one for </w:t>
      </w:r>
      <w:r w:rsidR="00AB0484">
        <w:t>W</w:t>
      </w:r>
      <w:r>
        <w:t xml:space="preserve">eb Service.  </w:t>
      </w:r>
    </w:p>
    <w:p w:rsidR="00AB0484" w:rsidRDefault="00AB0484" w:rsidP="00AB0484">
      <w:pPr>
        <w:ind w:left="1080"/>
      </w:pPr>
      <w:r>
        <w:t xml:space="preserve">Although multiple connections can be created, there are connection limitations by edition. </w:t>
      </w:r>
      <w:hyperlink r:id="rId9" w:history="1">
        <w:r>
          <w:rPr>
            <w:rStyle w:val="Hyperlink"/>
          </w:rPr>
          <w:t xml:space="preserve">Here is the </w:t>
        </w:r>
        <w:r w:rsidRPr="00AB0484">
          <w:rPr>
            <w:rStyle w:val="Hyperlink"/>
          </w:rPr>
          <w:t>Feature charts</w:t>
        </w:r>
      </w:hyperlink>
    </w:p>
    <w:p w:rsidR="00AB0484" w:rsidRDefault="00AB0484" w:rsidP="00AB0484">
      <w:pPr>
        <w:pStyle w:val="ListParagraph"/>
        <w:numPr>
          <w:ilvl w:val="0"/>
          <w:numId w:val="2"/>
        </w:numPr>
        <w:ind w:left="1080"/>
      </w:pPr>
      <w:r w:rsidRPr="00AB0484">
        <w:t>Link your Azure Web Apps or Azure Mobile Apps</w:t>
      </w:r>
    </w:p>
    <w:p w:rsidR="00AB0484" w:rsidRPr="00AB0484" w:rsidRDefault="00AB0484" w:rsidP="00AB0484">
      <w:pPr>
        <w:pStyle w:val="ListParagraph"/>
        <w:numPr>
          <w:ilvl w:val="0"/>
          <w:numId w:val="2"/>
        </w:numPr>
        <w:ind w:left="1080"/>
      </w:pPr>
      <w:r w:rsidRPr="00AB0484">
        <w:t>Install the Hybrid Connection Manager on-premises</w:t>
      </w:r>
    </w:p>
    <w:p w:rsidR="00AB0484" w:rsidRDefault="00AB0484" w:rsidP="00AB0484">
      <w:pPr>
        <w:pStyle w:val="ListParagraph"/>
        <w:ind w:left="1080"/>
        <w:rPr>
          <w:rFonts w:ascii="Segoe UI" w:hAnsi="Segoe UI" w:cs="Segoe UI"/>
          <w:color w:val="505050"/>
          <w:sz w:val="21"/>
          <w:szCs w:val="21"/>
          <w:shd w:val="clear" w:color="auto" w:fill="FFFFFF"/>
        </w:rPr>
      </w:pPr>
      <w:r>
        <w:t>The download could be found in Azure Management Portal-&gt;BizTalk Services-&gt;Hybrid Connections-&gt;On-Premises Setup. You don’t need to install the manager on the resource server. It could be any server and you could install multiple instances on multiple servers for scale out. But you have to c</w:t>
      </w:r>
      <w:r w:rsidRPr="00AB0484">
        <w:t>onfigure the on-premises listener to use the same address as the first on-premises listener</w:t>
      </w:r>
      <w:r>
        <w:rPr>
          <w:rFonts w:ascii="Segoe UI" w:hAnsi="Segoe UI" w:cs="Segoe UI"/>
          <w:color w:val="505050"/>
          <w:sz w:val="21"/>
          <w:szCs w:val="21"/>
          <w:shd w:val="clear" w:color="auto" w:fill="FFFFFF"/>
        </w:rPr>
        <w:t>.</w:t>
      </w:r>
    </w:p>
    <w:p w:rsidR="00C17AAD" w:rsidRDefault="00C17AAD" w:rsidP="00AB0484">
      <w:pPr>
        <w:pStyle w:val="ListParagraph"/>
        <w:ind w:left="1080"/>
        <w:rPr>
          <w:rFonts w:ascii="Segoe UI" w:hAnsi="Segoe UI" w:cs="Segoe UI"/>
          <w:color w:val="505050"/>
          <w:sz w:val="21"/>
          <w:szCs w:val="21"/>
          <w:shd w:val="clear" w:color="auto" w:fill="FFFFFF"/>
        </w:rPr>
      </w:pPr>
    </w:p>
    <w:p w:rsidR="00C17AAD" w:rsidRDefault="00C17AAD" w:rsidP="00C17AAD">
      <w:pPr>
        <w:pStyle w:val="NormalWeb"/>
        <w:shd w:val="clear" w:color="auto" w:fill="FFFFFF"/>
        <w:spacing w:before="135" w:beforeAutospacing="0" w:after="135" w:afterAutospacing="0" w:line="315" w:lineRule="atLeast"/>
        <w:rPr>
          <w:rFonts w:ascii="Segoe UI" w:hAnsi="Segoe UI" w:cs="Segoe UI"/>
          <w:color w:val="505050"/>
          <w:sz w:val="21"/>
          <w:szCs w:val="21"/>
        </w:rPr>
      </w:pPr>
      <w:r w:rsidRPr="00C17AAD">
        <w:rPr>
          <w:rFonts w:asciiTheme="minorHAnsi" w:eastAsiaTheme="minorHAnsi" w:hAnsiTheme="minorHAnsi" w:cstheme="minorBidi"/>
          <w:sz w:val="22"/>
          <w:szCs w:val="22"/>
        </w:rPr>
        <w:t>Hybrid Connections support the following framework and application combinations</w:t>
      </w:r>
      <w:r>
        <w:rPr>
          <w:rFonts w:ascii="Segoe UI" w:hAnsi="Segoe UI" w:cs="Segoe UI"/>
          <w:color w:val="505050"/>
          <w:sz w:val="21"/>
          <w:szCs w:val="21"/>
        </w:rPr>
        <w:t>:</w:t>
      </w:r>
    </w:p>
    <w:p w:rsidR="00C17AAD" w:rsidRPr="00C17AAD" w:rsidRDefault="00C17AAD" w:rsidP="00C17AAD">
      <w:pPr>
        <w:pStyle w:val="ListParagraph"/>
        <w:numPr>
          <w:ilvl w:val="0"/>
          <w:numId w:val="4"/>
        </w:numPr>
      </w:pPr>
      <w:r w:rsidRPr="00C17AAD">
        <w:rPr>
          <w:rFonts w:ascii="Segoe UI" w:hAnsi="Segoe UI" w:cs="Segoe UI"/>
          <w:color w:val="505050"/>
          <w:sz w:val="21"/>
          <w:szCs w:val="21"/>
        </w:rPr>
        <w:t>.</w:t>
      </w:r>
      <w:r w:rsidRPr="00C17AAD">
        <w:t>NET framework access to SQL Server</w:t>
      </w:r>
    </w:p>
    <w:p w:rsidR="00C17AAD" w:rsidRPr="00C17AAD" w:rsidRDefault="00C17AAD" w:rsidP="00C17AAD">
      <w:pPr>
        <w:pStyle w:val="ListParagraph"/>
        <w:numPr>
          <w:ilvl w:val="0"/>
          <w:numId w:val="4"/>
        </w:numPr>
      </w:pPr>
      <w:r w:rsidRPr="00C17AAD">
        <w:t xml:space="preserve">.NET framework access to HTTP/HTTPS services with </w:t>
      </w:r>
      <w:proofErr w:type="spellStart"/>
      <w:r w:rsidRPr="00C17AAD">
        <w:t>WebClient</w:t>
      </w:r>
      <w:proofErr w:type="spellEnd"/>
    </w:p>
    <w:p w:rsidR="00C17AAD" w:rsidRPr="00C17AAD" w:rsidRDefault="00C17AAD" w:rsidP="00C17AAD">
      <w:pPr>
        <w:pStyle w:val="ListParagraph"/>
        <w:numPr>
          <w:ilvl w:val="0"/>
          <w:numId w:val="4"/>
        </w:numPr>
      </w:pPr>
      <w:r w:rsidRPr="00C17AAD">
        <w:t>PHP access to SQL Server, MySQL</w:t>
      </w:r>
    </w:p>
    <w:p w:rsidR="00C17AAD" w:rsidRPr="00C17AAD" w:rsidRDefault="00C17AAD" w:rsidP="00C17AAD">
      <w:pPr>
        <w:pStyle w:val="ListParagraph"/>
        <w:numPr>
          <w:ilvl w:val="0"/>
          <w:numId w:val="4"/>
        </w:numPr>
      </w:pPr>
      <w:r w:rsidRPr="00C17AAD">
        <w:lastRenderedPageBreak/>
        <w:t>Java access to SQL Server, MySQL and Oracle</w:t>
      </w:r>
    </w:p>
    <w:p w:rsidR="00C17AAD" w:rsidRPr="00C17AAD" w:rsidRDefault="00C17AAD" w:rsidP="00C17AAD">
      <w:pPr>
        <w:pStyle w:val="ListParagraph"/>
        <w:numPr>
          <w:ilvl w:val="0"/>
          <w:numId w:val="4"/>
        </w:numPr>
      </w:pPr>
      <w:r w:rsidRPr="00C17AAD">
        <w:t>Java access to HTTP/HTTPS services</w:t>
      </w:r>
    </w:p>
    <w:p w:rsidR="00C17AAD" w:rsidRPr="00AB0484" w:rsidRDefault="00C17AAD" w:rsidP="00C17AAD"/>
    <w:p w:rsidR="00AB0484" w:rsidRDefault="00AB0484" w:rsidP="00AB0484">
      <w:r>
        <w:rPr>
          <w:rStyle w:val="Heading2Char"/>
        </w:rPr>
        <w:t>Business Case 3</w:t>
      </w:r>
      <w:r>
        <w:t>:</w:t>
      </w:r>
    </w:p>
    <w:p w:rsidR="00A32CE8" w:rsidRDefault="00A32CE8" w:rsidP="00AB0484">
      <w:r>
        <w:t>You have moved your web site/application to Azure as a Web, mobile or API App but you want that App access resources like web services or databases running on your Azure Virtual Machines. And you may also want that Web App can access these types of resources in your own on-premises datacenter. Basically you want the web app can access everything or connect to it.</w:t>
      </w:r>
      <w:r w:rsidR="009709A8">
        <w:t xml:space="preserve"> You have App Server plan in Standard+ tier.</w:t>
      </w:r>
    </w:p>
    <w:p w:rsidR="00A32CE8" w:rsidRDefault="00A32CE8" w:rsidP="00AB0484">
      <w:r>
        <w:t xml:space="preserve">Azure </w:t>
      </w:r>
      <w:r w:rsidRPr="00A32CE8">
        <w:t>virtual network integration preview feature</w:t>
      </w:r>
      <w:r w:rsidR="009709A8">
        <w:t xml:space="preserve"> is the answer.</w:t>
      </w:r>
    </w:p>
    <w:p w:rsidR="009709A8" w:rsidRDefault="009709A8" w:rsidP="00AB0484">
      <w:r>
        <w:rPr>
          <w:noProof/>
        </w:rPr>
        <w:drawing>
          <wp:inline distT="0" distB="0" distL="0" distR="0">
            <wp:extent cx="5943600" cy="3276600"/>
            <wp:effectExtent l="0" t="0" r="0" b="0"/>
            <wp:docPr id="3" name="Picture 3" descr="https://acomdpsstorage.blob.core.windows.net/dpsmedia-prod/azure.microsoft.com/en-us/documentation/articles/web-sites-integrate-with-vnet/20150928044904/how-it-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omdpsstorage.blob.core.windows.net/dpsmedia-prod/azure.microsoft.com/en-us/documentation/articles/web-sites-integrate-with-vnet/20150928044904/how-it-work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E2182F" w:rsidRPr="00221377" w:rsidRDefault="00E2182F" w:rsidP="00E2182F">
      <w:r>
        <w:t xml:space="preserve">(From </w:t>
      </w:r>
      <w:hyperlink r:id="rId11" w:history="1">
        <w:r w:rsidRPr="00E2182F">
          <w:rPr>
            <w:rStyle w:val="Hyperlink"/>
          </w:rPr>
          <w:t>MSDN</w:t>
        </w:r>
      </w:hyperlink>
      <w:r>
        <w:t>)</w:t>
      </w:r>
    </w:p>
    <w:p w:rsidR="00E2182F" w:rsidRDefault="00E2182F" w:rsidP="00AB0484"/>
    <w:p w:rsidR="009709A8" w:rsidRDefault="009709A8" w:rsidP="00AB0484">
      <w:r>
        <w:t xml:space="preserve">In the Web App portal, you can connect to an existing virtual network or create a new one to connect to. The Point to Site Virtual network must be </w:t>
      </w:r>
      <w:r w:rsidRPr="009709A8">
        <w:t>enabled with a Dynamic routing gateway</w:t>
      </w:r>
      <w:r>
        <w:t xml:space="preserve">. You can configure up to 5 VPN connections in the web service plan but only one can be connected to the Web App at a time. </w:t>
      </w:r>
    </w:p>
    <w:p w:rsidR="009709A8" w:rsidRDefault="00C35992" w:rsidP="00AB0484">
      <w:r>
        <w:t>T</w:t>
      </w:r>
      <w:r w:rsidR="009709A8" w:rsidRPr="009709A8">
        <w:t>he web app access</w:t>
      </w:r>
      <w:r>
        <w:t>es</w:t>
      </w:r>
      <w:r w:rsidR="009709A8" w:rsidRPr="009709A8">
        <w:t xml:space="preserve"> </w:t>
      </w:r>
      <w:r>
        <w:t>resources in the</w:t>
      </w:r>
      <w:r w:rsidR="009709A8" w:rsidRPr="009709A8">
        <w:t xml:space="preserve"> virtual network over TCP or UDP. </w:t>
      </w:r>
      <w:r>
        <w:t xml:space="preserve">In order to access </w:t>
      </w:r>
      <w:r w:rsidRPr="009709A8">
        <w:t>resources in your on-premises system</w:t>
      </w:r>
      <w:r>
        <w:t>, you</w:t>
      </w:r>
      <w:r w:rsidR="009709A8" w:rsidRPr="009709A8">
        <w:t xml:space="preserve"> need to add routes on your own corporate network to allow traffic to go from your network to the Point-to-Site addresses configured in your virtual network</w:t>
      </w:r>
      <w:r>
        <w:t xml:space="preserve"> after Site to Site VPN is configured.</w:t>
      </w:r>
    </w:p>
    <w:p w:rsidR="00221377" w:rsidRDefault="00221377" w:rsidP="00221377">
      <w:r>
        <w:rPr>
          <w:rStyle w:val="Heading2Char"/>
        </w:rPr>
        <w:t>Business Case 4</w:t>
      </w:r>
      <w:r>
        <w:t>:</w:t>
      </w:r>
    </w:p>
    <w:p w:rsidR="00221377" w:rsidRDefault="00996C53" w:rsidP="00221377">
      <w:r>
        <w:lastRenderedPageBreak/>
        <w:t>You want a high secure, faster speed, lower latencies and more reliability</w:t>
      </w:r>
      <w:r w:rsidR="00221377">
        <w:t xml:space="preserve"> network connections </w:t>
      </w:r>
      <w:r>
        <w:t xml:space="preserve">than typical connections over internet among azure and </w:t>
      </w:r>
      <w:r w:rsidR="00221377">
        <w:t xml:space="preserve">your on-premises data centers. </w:t>
      </w:r>
    </w:p>
    <w:p w:rsidR="00996C53" w:rsidRDefault="00221377" w:rsidP="00221377">
      <w:r w:rsidRPr="00221377">
        <w:t>ExpressRoute</w:t>
      </w:r>
      <w:r w:rsidR="00996C53">
        <w:t xml:space="preserve"> is the easiest way to connect your on-premises resources to Azure resources together. The </w:t>
      </w:r>
      <w:proofErr w:type="spellStart"/>
      <w:r w:rsidR="00996C53">
        <w:t>expressRoute</w:t>
      </w:r>
      <w:proofErr w:type="spellEnd"/>
      <w:r w:rsidR="00996C53">
        <w:t xml:space="preserve"> connections can access Azure services, office 365 services and Microsoft Online services. It provide Layer 3 connectivity and consists of two connections to two Microsoft Enterprise edge routers from the connectivity provider. You can dynamic scale the bandwidth without tearing down connections. The ecosystem of connectivity providers is growing to provide </w:t>
      </w:r>
      <w:proofErr w:type="spellStart"/>
      <w:r w:rsidR="00996C53">
        <w:t>expressRoute</w:t>
      </w:r>
      <w:proofErr w:type="spellEnd"/>
      <w:r w:rsidR="00996C53">
        <w:t xml:space="preserve"> service in more locations. </w:t>
      </w:r>
    </w:p>
    <w:p w:rsidR="00221377" w:rsidRDefault="00996C53" w:rsidP="00221377">
      <w:r>
        <w:t xml:space="preserve"> But </w:t>
      </w:r>
      <w:r w:rsidR="00382B54">
        <w:t xml:space="preserve">you pay what you get. It’s the solution with the least limitation but </w:t>
      </w:r>
      <w:r>
        <w:t xml:space="preserve">also the most expensive </w:t>
      </w:r>
      <w:r w:rsidR="00382B54">
        <w:t>one</w:t>
      </w:r>
      <w:r>
        <w:t>.</w:t>
      </w:r>
    </w:p>
    <w:p w:rsidR="00996C53" w:rsidRDefault="00996C53" w:rsidP="00221377">
      <w:bookmarkStart w:id="0" w:name="_GoBack"/>
      <w:r>
        <w:rPr>
          <w:noProof/>
        </w:rPr>
        <w:drawing>
          <wp:inline distT="0" distB="0" distL="0" distR="0" wp14:anchorId="2FFF65EF" wp14:editId="2E4765D9">
            <wp:extent cx="5943600" cy="3019530"/>
            <wp:effectExtent l="0" t="0" r="0" b="9525"/>
            <wp:docPr id="4" name="Picture 4" descr="https://acomdpsstorage.blob.core.windows.net/dpsmedia-prod/azure.microsoft.com/en-us/documentation/articles/expressroute-introduction/20150923044149/expressrout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comdpsstorage.blob.core.windows.net/dpsmedia-prod/azure.microsoft.com/en-us/documentation/articles/expressroute-introduction/20150923044149/expressroute-bas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19530"/>
                    </a:xfrm>
                    <a:prstGeom prst="rect">
                      <a:avLst/>
                    </a:prstGeom>
                    <a:noFill/>
                    <a:ln>
                      <a:noFill/>
                    </a:ln>
                  </pic:spPr>
                </pic:pic>
              </a:graphicData>
            </a:graphic>
          </wp:inline>
        </w:drawing>
      </w:r>
      <w:bookmarkEnd w:id="0"/>
    </w:p>
    <w:p w:rsidR="00382B54" w:rsidRPr="00221377" w:rsidRDefault="00E2182F" w:rsidP="00221377">
      <w:r>
        <w:t xml:space="preserve">(From </w:t>
      </w:r>
      <w:hyperlink r:id="rId13" w:history="1">
        <w:r w:rsidRPr="00E2182F">
          <w:rPr>
            <w:rStyle w:val="Hyperlink"/>
          </w:rPr>
          <w:t>MSDN</w:t>
        </w:r>
      </w:hyperlink>
      <w:r>
        <w:t>)</w:t>
      </w:r>
    </w:p>
    <w:sectPr w:rsidR="00382B54" w:rsidRPr="00221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56338"/>
    <w:multiLevelType w:val="hybridMultilevel"/>
    <w:tmpl w:val="81AE8ED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4957C96"/>
    <w:multiLevelType w:val="hybridMultilevel"/>
    <w:tmpl w:val="81AE8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455E39"/>
    <w:multiLevelType w:val="multilevel"/>
    <w:tmpl w:val="E3B05886"/>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68710181"/>
    <w:multiLevelType w:val="multilevel"/>
    <w:tmpl w:val="E3B05886"/>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2B"/>
    <w:rsid w:val="00044360"/>
    <w:rsid w:val="00171FB7"/>
    <w:rsid w:val="001A4F70"/>
    <w:rsid w:val="001D5892"/>
    <w:rsid w:val="00221377"/>
    <w:rsid w:val="00382B54"/>
    <w:rsid w:val="00615408"/>
    <w:rsid w:val="006D3078"/>
    <w:rsid w:val="00786A2B"/>
    <w:rsid w:val="008820ED"/>
    <w:rsid w:val="009709A8"/>
    <w:rsid w:val="00996C53"/>
    <w:rsid w:val="00A14475"/>
    <w:rsid w:val="00A32CE8"/>
    <w:rsid w:val="00A76944"/>
    <w:rsid w:val="00AB0484"/>
    <w:rsid w:val="00AD37C8"/>
    <w:rsid w:val="00B63335"/>
    <w:rsid w:val="00C17AAD"/>
    <w:rsid w:val="00C35992"/>
    <w:rsid w:val="00D85243"/>
    <w:rsid w:val="00E212B1"/>
    <w:rsid w:val="00E2182F"/>
    <w:rsid w:val="00FC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C29A0-20BD-4437-A181-9AF7F208B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6A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04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A2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D5892"/>
    <w:rPr>
      <w:color w:val="0563C1" w:themeColor="hyperlink"/>
      <w:u w:val="single"/>
    </w:rPr>
  </w:style>
  <w:style w:type="paragraph" w:styleId="ListParagraph">
    <w:name w:val="List Paragraph"/>
    <w:basedOn w:val="Normal"/>
    <w:uiPriority w:val="34"/>
    <w:qFormat/>
    <w:rsid w:val="006D3078"/>
    <w:pPr>
      <w:ind w:left="720"/>
      <w:contextualSpacing/>
    </w:pPr>
  </w:style>
  <w:style w:type="character" w:customStyle="1" w:styleId="apple-converted-space">
    <w:name w:val="apple-converted-space"/>
    <w:basedOn w:val="DefaultParagraphFont"/>
    <w:rsid w:val="00171FB7"/>
  </w:style>
  <w:style w:type="character" w:styleId="Strong">
    <w:name w:val="Strong"/>
    <w:basedOn w:val="DefaultParagraphFont"/>
    <w:uiPriority w:val="22"/>
    <w:qFormat/>
    <w:rsid w:val="00171FB7"/>
    <w:rPr>
      <w:b/>
      <w:bCs/>
    </w:rPr>
  </w:style>
  <w:style w:type="character" w:customStyle="1" w:styleId="Heading2Char">
    <w:name w:val="Heading 2 Char"/>
    <w:basedOn w:val="DefaultParagraphFont"/>
    <w:link w:val="Heading2"/>
    <w:uiPriority w:val="9"/>
    <w:rsid w:val="00AB048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17A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58717">
      <w:bodyDiv w:val="1"/>
      <w:marLeft w:val="0"/>
      <w:marRight w:val="0"/>
      <w:marTop w:val="0"/>
      <w:marBottom w:val="0"/>
      <w:divBdr>
        <w:top w:val="none" w:sz="0" w:space="0" w:color="auto"/>
        <w:left w:val="none" w:sz="0" w:space="0" w:color="auto"/>
        <w:bottom w:val="none" w:sz="0" w:space="0" w:color="auto"/>
        <w:right w:val="none" w:sz="0" w:space="0" w:color="auto"/>
      </w:divBdr>
    </w:div>
    <w:div w:id="1246109801">
      <w:bodyDiv w:val="1"/>
      <w:marLeft w:val="0"/>
      <w:marRight w:val="0"/>
      <w:marTop w:val="0"/>
      <w:marBottom w:val="0"/>
      <w:divBdr>
        <w:top w:val="none" w:sz="0" w:space="0" w:color="auto"/>
        <w:left w:val="none" w:sz="0" w:space="0" w:color="auto"/>
        <w:bottom w:val="none" w:sz="0" w:space="0" w:color="auto"/>
        <w:right w:val="none" w:sz="0" w:space="0" w:color="auto"/>
      </w:divBdr>
    </w:div>
    <w:div w:id="1799641088">
      <w:bodyDiv w:val="1"/>
      <w:marLeft w:val="0"/>
      <w:marRight w:val="0"/>
      <w:marTop w:val="0"/>
      <w:marBottom w:val="0"/>
      <w:divBdr>
        <w:top w:val="none" w:sz="0" w:space="0" w:color="auto"/>
        <w:left w:val="none" w:sz="0" w:space="0" w:color="auto"/>
        <w:bottom w:val="none" w:sz="0" w:space="0" w:color="auto"/>
        <w:right w:val="none" w:sz="0" w:space="0" w:color="auto"/>
      </w:divBdr>
    </w:div>
    <w:div w:id="186443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integration-hybrid-connection-overview/" TargetMode="External"/><Relationship Id="rId13" Type="http://schemas.openxmlformats.org/officeDocument/2006/relationships/hyperlink" Target="https://azure.microsoft.com/en-us/documentation/articles/expressroute-introduc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documentation/articles/service-bus-dotnet-how-to-use-relay/" TargetMode="External"/><Relationship Id="rId11" Type="http://schemas.openxmlformats.org/officeDocument/2006/relationships/hyperlink" Target="https://azure.microsoft.com/en-us/documentation/articles/web-sites-integrate-with-vne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zure.microsoft.com/en-us/documentation/articles/biztalk-editions-feature-cha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Brookfield Johnson Controls</Company>
  <LinksUpToDate>false</LinksUpToDate>
  <CharactersWithSpaces>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Yang</dc:creator>
  <cp:keywords/>
  <dc:description/>
  <cp:lastModifiedBy>David Yang</cp:lastModifiedBy>
  <cp:revision>2</cp:revision>
  <dcterms:created xsi:type="dcterms:W3CDTF">2015-10-09T15:11:00Z</dcterms:created>
  <dcterms:modified xsi:type="dcterms:W3CDTF">2015-10-09T15:11:00Z</dcterms:modified>
</cp:coreProperties>
</file>